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FA6" w:rsidRDefault="00E95FA6" w:rsidP="00A670E7">
      <w:pPr>
        <w:jc w:val="both"/>
        <w:rPr>
          <w:rFonts w:asciiTheme="minorHAnsi" w:hAnsiTheme="minorHAnsi" w:cstheme="minorHAnsi"/>
        </w:rPr>
      </w:pPr>
      <w:bookmarkStart w:id="0" w:name="_GoBack"/>
      <w:bookmarkEnd w:id="0"/>
      <w:r>
        <w:rPr>
          <w:rFonts w:asciiTheme="minorHAnsi" w:hAnsiTheme="minorHAnsi" w:cstheme="minorHAnsi"/>
        </w:rPr>
        <w:t>LAUSUNTO</w:t>
      </w:r>
    </w:p>
    <w:p w:rsidR="00E95FA6" w:rsidRDefault="00E95FA6" w:rsidP="00A670E7">
      <w:pPr>
        <w:jc w:val="both"/>
        <w:rPr>
          <w:rFonts w:asciiTheme="minorHAnsi" w:hAnsiTheme="minorHAnsi" w:cstheme="minorHAnsi"/>
        </w:rPr>
      </w:pPr>
    </w:p>
    <w:p w:rsidR="00E95FA6" w:rsidRDefault="00E95FA6" w:rsidP="00A670E7">
      <w:pPr>
        <w:jc w:val="both"/>
        <w:rPr>
          <w:rFonts w:asciiTheme="minorHAnsi" w:hAnsiTheme="minorHAnsi" w:cstheme="minorHAnsi"/>
        </w:rPr>
      </w:pPr>
      <w:r>
        <w:rPr>
          <w:rFonts w:asciiTheme="minorHAnsi" w:hAnsiTheme="minorHAnsi" w:cstheme="minorHAnsi"/>
        </w:rPr>
        <w:t>Vammaisten henkilöiden oikeuksien neuvottelukunta</w:t>
      </w:r>
    </w:p>
    <w:p w:rsidR="00E95FA6" w:rsidRDefault="00E95FA6" w:rsidP="00A670E7">
      <w:pPr>
        <w:jc w:val="both"/>
        <w:rPr>
          <w:rFonts w:asciiTheme="minorHAnsi" w:hAnsiTheme="minorHAnsi" w:cstheme="minorHAnsi"/>
        </w:rPr>
      </w:pPr>
    </w:p>
    <w:p w:rsidR="00E95FA6" w:rsidRPr="00E95FA6" w:rsidRDefault="00E95FA6" w:rsidP="00A670E7">
      <w:pPr>
        <w:jc w:val="both"/>
        <w:rPr>
          <w:rFonts w:asciiTheme="minorHAnsi" w:hAnsiTheme="minorHAnsi" w:cstheme="minorHAnsi"/>
        </w:rPr>
      </w:pPr>
      <w:r w:rsidRPr="00E95FA6">
        <w:rPr>
          <w:rFonts w:asciiTheme="minorHAnsi" w:hAnsiTheme="minorHAnsi" w:cstheme="minorHAnsi"/>
        </w:rPr>
        <w:t>Asia: Lapsiasiava</w:t>
      </w:r>
      <w:r>
        <w:rPr>
          <w:rFonts w:asciiTheme="minorHAnsi" w:hAnsiTheme="minorHAnsi" w:cstheme="minorHAnsi"/>
        </w:rPr>
        <w:t>l</w:t>
      </w:r>
      <w:r w:rsidRPr="00E95FA6">
        <w:rPr>
          <w:rFonts w:asciiTheme="minorHAnsi" w:hAnsiTheme="minorHAnsi" w:cstheme="minorHAnsi"/>
        </w:rPr>
        <w:t>tuutetun vuosikirja 2019 ”Kansallinen lapsipolitiikka – Onko sitä”</w:t>
      </w:r>
    </w:p>
    <w:p w:rsidR="009B230C" w:rsidRDefault="00E95FA6" w:rsidP="00A670E7">
      <w:pPr>
        <w:jc w:val="both"/>
        <w:rPr>
          <w:rFonts w:asciiTheme="minorHAnsi" w:hAnsiTheme="minorHAnsi" w:cstheme="minorHAnsi"/>
        </w:rPr>
      </w:pPr>
      <w:r w:rsidRPr="00E95FA6">
        <w:rPr>
          <w:rFonts w:asciiTheme="minorHAnsi" w:hAnsiTheme="minorHAnsi" w:cstheme="minorHAnsi"/>
        </w:rPr>
        <w:t>Viite: LAPS/38/2018</w:t>
      </w:r>
    </w:p>
    <w:p w:rsidR="00E95FA6" w:rsidRDefault="00E95FA6" w:rsidP="00A670E7">
      <w:pPr>
        <w:jc w:val="both"/>
        <w:rPr>
          <w:rFonts w:asciiTheme="minorHAnsi" w:hAnsiTheme="minorHAnsi" w:cstheme="minorHAnsi"/>
        </w:rPr>
      </w:pPr>
    </w:p>
    <w:p w:rsidR="00E95FA6" w:rsidRDefault="00E95FA6" w:rsidP="00A670E7">
      <w:pPr>
        <w:jc w:val="both"/>
        <w:rPr>
          <w:rFonts w:asciiTheme="minorHAnsi" w:hAnsiTheme="minorHAnsi" w:cstheme="minorHAnsi"/>
        </w:rPr>
      </w:pPr>
    </w:p>
    <w:p w:rsidR="00E95FA6" w:rsidRDefault="00E95FA6" w:rsidP="00A670E7">
      <w:pPr>
        <w:ind w:left="1304"/>
        <w:jc w:val="both"/>
        <w:rPr>
          <w:rFonts w:asciiTheme="minorHAnsi" w:hAnsiTheme="minorHAnsi" w:cstheme="minorHAnsi"/>
        </w:rPr>
      </w:pPr>
      <w:r>
        <w:rPr>
          <w:rFonts w:asciiTheme="minorHAnsi" w:hAnsiTheme="minorHAnsi" w:cstheme="minorHAnsi"/>
        </w:rPr>
        <w:t xml:space="preserve">Vammaisten henkilöiden oikeuksien neuvottelukunta VANE kiittää lausuntopyynnöstä. VANE on vammaisten henkilöiden oikeuksista tehdyn YK:n yleissopimuksen kansallinen koordinaatiojärjestelmä. VANE kommentoi asiaa vammaisten lasten osalta siltä osin, miten hallituskauden päätökset ovat </w:t>
      </w:r>
      <w:r w:rsidR="00246A22">
        <w:rPr>
          <w:rFonts w:asciiTheme="minorHAnsi" w:hAnsiTheme="minorHAnsi" w:cstheme="minorHAnsi"/>
        </w:rPr>
        <w:t>vaikuttaneet</w:t>
      </w:r>
      <w:r>
        <w:rPr>
          <w:rFonts w:asciiTheme="minorHAnsi" w:hAnsiTheme="minorHAnsi" w:cstheme="minorHAnsi"/>
        </w:rPr>
        <w:t xml:space="preserve"> vammaisten lasten oikeuksi</w:t>
      </w:r>
      <w:r w:rsidR="00246A22">
        <w:rPr>
          <w:rFonts w:asciiTheme="minorHAnsi" w:hAnsiTheme="minorHAnsi" w:cstheme="minorHAnsi"/>
        </w:rPr>
        <w:t>en toteutumiseen</w:t>
      </w:r>
      <w:r>
        <w:rPr>
          <w:rFonts w:asciiTheme="minorHAnsi" w:hAnsiTheme="minorHAnsi" w:cstheme="minorHAnsi"/>
        </w:rPr>
        <w:t>.</w:t>
      </w:r>
    </w:p>
    <w:p w:rsidR="00E95FA6" w:rsidRDefault="00E95FA6" w:rsidP="00A670E7">
      <w:pPr>
        <w:jc w:val="both"/>
        <w:rPr>
          <w:rFonts w:asciiTheme="minorHAnsi" w:hAnsiTheme="minorHAnsi" w:cstheme="minorHAnsi"/>
        </w:rPr>
      </w:pPr>
    </w:p>
    <w:p w:rsidR="00E95FA6" w:rsidRPr="00E95FA6" w:rsidRDefault="00E95FA6" w:rsidP="00A670E7">
      <w:pPr>
        <w:jc w:val="both"/>
        <w:rPr>
          <w:rFonts w:asciiTheme="minorHAnsi" w:hAnsiTheme="minorHAnsi" w:cstheme="minorHAnsi"/>
          <w:i/>
        </w:rPr>
      </w:pPr>
      <w:r w:rsidRPr="00E95FA6">
        <w:rPr>
          <w:rFonts w:asciiTheme="minorHAnsi" w:hAnsiTheme="minorHAnsi" w:cstheme="minorHAnsi"/>
          <w:i/>
        </w:rPr>
        <w:t>YK:n vammaissopimus ja vammaisten lasten oikeudet</w:t>
      </w:r>
    </w:p>
    <w:p w:rsidR="00E95FA6" w:rsidRDefault="00E95FA6" w:rsidP="00A670E7">
      <w:pPr>
        <w:jc w:val="both"/>
        <w:rPr>
          <w:rFonts w:asciiTheme="minorHAnsi" w:hAnsiTheme="minorHAnsi" w:cstheme="minorHAnsi"/>
        </w:rPr>
      </w:pPr>
    </w:p>
    <w:p w:rsidR="004643E2" w:rsidRPr="004643E2" w:rsidRDefault="004643E2" w:rsidP="00A670E7">
      <w:pPr>
        <w:ind w:left="1304"/>
        <w:jc w:val="both"/>
        <w:rPr>
          <w:rFonts w:asciiTheme="minorHAnsi" w:hAnsiTheme="minorHAnsi" w:cstheme="minorHAnsi"/>
        </w:rPr>
      </w:pPr>
      <w:r w:rsidRPr="004643E2">
        <w:rPr>
          <w:rFonts w:asciiTheme="minorHAnsi" w:hAnsiTheme="minorHAnsi" w:cstheme="minorHAnsi"/>
        </w:rPr>
        <w:t>Suomi on ratifioinut vammaissopimuksen vuonna 2016. Vammaissopimus on Suomessa osa kansallista lainsäädäntöä. Sen mukaisesti viranomaisten tulee kaikessa toiminnassaan ottaa huomioon vammaisten henkilöiden oikeuksien toteutuminen ja edistäminen.</w:t>
      </w:r>
    </w:p>
    <w:p w:rsidR="004643E2" w:rsidRPr="004643E2" w:rsidRDefault="004643E2" w:rsidP="00A670E7">
      <w:pPr>
        <w:ind w:left="1304"/>
        <w:jc w:val="both"/>
        <w:rPr>
          <w:rFonts w:asciiTheme="minorHAnsi" w:hAnsiTheme="minorHAnsi" w:cstheme="minorHAnsi"/>
        </w:rPr>
      </w:pPr>
    </w:p>
    <w:p w:rsidR="004643E2" w:rsidRPr="004643E2" w:rsidRDefault="004643E2" w:rsidP="00A670E7">
      <w:pPr>
        <w:ind w:left="1304"/>
        <w:jc w:val="both"/>
        <w:rPr>
          <w:rFonts w:asciiTheme="minorHAnsi" w:hAnsiTheme="minorHAnsi" w:cstheme="minorHAnsi"/>
        </w:rPr>
      </w:pPr>
      <w:r w:rsidRPr="004643E2">
        <w:rPr>
          <w:rFonts w:asciiTheme="minorHAnsi" w:hAnsiTheme="minorHAnsi" w:cstheme="minorHAnsi"/>
        </w:rPr>
        <w:t>Vammaissopimuksen 7 artiklassa korostetaan lapsen edun huomioimista ja vammaisen lapsen oikeuksien toteutumista yhdenvertaisesti muiden lasten kanssa. Sopimuspuolten on varmistettava, että yhteisön palvelut ovat vammaisten henkilöiden saatavissa yhdenvertaisesti muiden kanssa. Vammaissopimuksessa korostetaan myös vammaisten henkilöiden oikeutta vanhemmuuteen ja siinä tarvittavaan tukeen. Vammaissopimuksen mukaan tulee toteuttaa kaikki toimet, jotta vammaiset lapset voivat nauttia kaikista ihmisoikeuksista ja perusvapauksista yhdenvertaisesti muiden lasten kanssa. Lapsen etu on huomioitava.</w:t>
      </w:r>
    </w:p>
    <w:p w:rsidR="004643E2" w:rsidRPr="004643E2" w:rsidRDefault="004643E2" w:rsidP="00A670E7">
      <w:pPr>
        <w:ind w:left="1304"/>
        <w:jc w:val="both"/>
        <w:rPr>
          <w:rFonts w:asciiTheme="minorHAnsi" w:hAnsiTheme="minorHAnsi" w:cstheme="minorHAnsi"/>
        </w:rPr>
      </w:pPr>
    </w:p>
    <w:p w:rsidR="004643E2" w:rsidRPr="004643E2" w:rsidRDefault="004643E2" w:rsidP="00A670E7">
      <w:pPr>
        <w:ind w:left="1304"/>
        <w:jc w:val="both"/>
        <w:rPr>
          <w:rFonts w:asciiTheme="minorHAnsi" w:hAnsiTheme="minorHAnsi" w:cstheme="minorHAnsi"/>
        </w:rPr>
      </w:pPr>
      <w:r w:rsidRPr="004643E2">
        <w:rPr>
          <w:rFonts w:asciiTheme="minorHAnsi" w:hAnsiTheme="minorHAnsi" w:cstheme="minorHAnsi"/>
        </w:rPr>
        <w:t>Vammaissopimuksen 4 artiklan 3 kohdan mukaisesti vammaisia henkilöitä koskevissa päätöksentekoprosesseissa tulee tiiviisti neuvotella vammaisten henkilöiden kanssa ja aktiivisesti osallistaa heidät, mukaan lukien vammaiset lapset, heitä edustavien järjestöjen kautta.</w:t>
      </w:r>
    </w:p>
    <w:p w:rsidR="004643E2" w:rsidRPr="004643E2" w:rsidRDefault="004643E2" w:rsidP="00A670E7">
      <w:pPr>
        <w:ind w:left="1304"/>
        <w:jc w:val="both"/>
        <w:rPr>
          <w:rFonts w:asciiTheme="minorHAnsi" w:hAnsiTheme="minorHAnsi" w:cstheme="minorHAnsi"/>
        </w:rPr>
      </w:pPr>
    </w:p>
    <w:p w:rsidR="004643E2" w:rsidRPr="004643E2" w:rsidRDefault="004643E2" w:rsidP="00A670E7">
      <w:pPr>
        <w:ind w:left="1304"/>
        <w:jc w:val="both"/>
        <w:rPr>
          <w:rFonts w:asciiTheme="minorHAnsi" w:hAnsiTheme="minorHAnsi" w:cstheme="minorHAnsi"/>
        </w:rPr>
      </w:pPr>
      <w:r w:rsidRPr="004643E2">
        <w:rPr>
          <w:rFonts w:asciiTheme="minorHAnsi" w:hAnsiTheme="minorHAnsi" w:cstheme="minorHAnsi"/>
        </w:rPr>
        <w:t xml:space="preserve">YK:n vammaisyleissopimuksen 19 artikla käsittelee elämistä itsenäisesti ja osallisuutta yhteisöissä. Artiklan mukaisesti koko väestölle tarkoitetut palvelut tulee olla vammaisten henkilöiden saatavissa yhdenvertaisesti muiden kanssa. YK:n vammaisyleissopimuksen 23 artiklalla turvataan vammaisten henkilöiden oikeus yhdenvertaisesti muiden kanssa solmia avioliitto ja perustaa perhe. </w:t>
      </w:r>
    </w:p>
    <w:p w:rsidR="004643E2" w:rsidRPr="004643E2" w:rsidRDefault="004643E2" w:rsidP="00A670E7">
      <w:pPr>
        <w:ind w:left="1304"/>
        <w:jc w:val="both"/>
        <w:rPr>
          <w:rFonts w:asciiTheme="minorHAnsi" w:hAnsiTheme="minorHAnsi" w:cstheme="minorHAnsi"/>
        </w:rPr>
      </w:pPr>
    </w:p>
    <w:p w:rsidR="00E95FA6" w:rsidRDefault="004643E2" w:rsidP="00A670E7">
      <w:pPr>
        <w:ind w:left="1304"/>
        <w:jc w:val="both"/>
        <w:rPr>
          <w:rFonts w:asciiTheme="minorHAnsi" w:hAnsiTheme="minorHAnsi" w:cstheme="minorHAnsi"/>
        </w:rPr>
      </w:pPr>
      <w:r w:rsidRPr="004643E2">
        <w:rPr>
          <w:rFonts w:asciiTheme="minorHAnsi" w:hAnsiTheme="minorHAnsi" w:cstheme="minorHAnsi"/>
        </w:rPr>
        <w:t>Vammaissopimuksen 9 artiklaan on kirjattu esteettömyys ja saavutettavuus edellytyksenä vammaisten henkilöiden itsenäiselle elämälle ja täysimääräiselle osallistumiselle kaikilla elämänaloilla. Sopimus velvoittaa sopimuspuolet toteuttamaan asianmukaiset toimet varmistaakseen vammaisille henkilöille muiden kanssa yhdenvertaisen pääsyn fyysiseen ympäristöön, kuljetukseen, tiedottamiseen ja viestintään, muun muassa tieto- ja viestintä-teknologiaan ja -järjestelmiin, sekä muihin yleisöille avoimiin ja tarjottaviin järjestelyihin ja palveluihin sekä kaupunki- että maaseutualueella.</w:t>
      </w:r>
    </w:p>
    <w:p w:rsidR="00E95FA6" w:rsidRDefault="00E95FA6" w:rsidP="00A670E7">
      <w:pPr>
        <w:jc w:val="both"/>
        <w:rPr>
          <w:rFonts w:asciiTheme="minorHAnsi" w:hAnsiTheme="minorHAnsi" w:cstheme="minorHAnsi"/>
        </w:rPr>
      </w:pPr>
    </w:p>
    <w:p w:rsidR="00E95FA6" w:rsidRDefault="00E95FA6" w:rsidP="00A670E7">
      <w:pPr>
        <w:jc w:val="both"/>
        <w:rPr>
          <w:rFonts w:asciiTheme="minorHAnsi" w:hAnsiTheme="minorHAnsi" w:cstheme="minorHAnsi"/>
          <w:i/>
        </w:rPr>
      </w:pPr>
      <w:r w:rsidRPr="00E95FA6">
        <w:rPr>
          <w:rFonts w:asciiTheme="minorHAnsi" w:hAnsiTheme="minorHAnsi" w:cstheme="minorHAnsi"/>
          <w:i/>
        </w:rPr>
        <w:t>Hallituskauden päätökset ja vammaisten lasten oikeudet</w:t>
      </w:r>
    </w:p>
    <w:p w:rsidR="00E95FA6" w:rsidRDefault="00E95FA6" w:rsidP="00A670E7">
      <w:pPr>
        <w:jc w:val="both"/>
        <w:rPr>
          <w:rFonts w:asciiTheme="minorHAnsi" w:hAnsiTheme="minorHAnsi" w:cstheme="minorHAnsi"/>
          <w:i/>
        </w:rPr>
      </w:pPr>
    </w:p>
    <w:p w:rsidR="00E95FA6" w:rsidRDefault="004643E2" w:rsidP="00A670E7">
      <w:pPr>
        <w:ind w:left="1304"/>
        <w:jc w:val="both"/>
        <w:rPr>
          <w:rFonts w:asciiTheme="minorHAnsi" w:hAnsiTheme="minorHAnsi" w:cstheme="minorHAnsi"/>
        </w:rPr>
      </w:pPr>
      <w:r w:rsidRPr="00D04F13">
        <w:rPr>
          <w:rFonts w:asciiTheme="minorHAnsi" w:hAnsiTheme="minorHAnsi" w:cstheme="minorHAnsi"/>
          <w:i/>
        </w:rPr>
        <w:t>YK:n vammaissopimuksen ratifiointi</w:t>
      </w:r>
      <w:r>
        <w:rPr>
          <w:rFonts w:asciiTheme="minorHAnsi" w:hAnsiTheme="minorHAnsi" w:cstheme="minorHAnsi"/>
        </w:rPr>
        <w:t xml:space="preserve"> vuonna 2016 oli kaikkien vammaisten henkilöiden, myös vammaisten lasten, kannalta merkittävä askel. Sopimus ei itsessään luo uusia oikeuksia, mutta se vahvistaa oikeuksien toteutumista vammaisille henkilöille. Yksi keskeinen sopimuksen tavoite on lisätä tietoisuutta oikeuksista laajasti yhteiskunnassa. Sopimuksen ratifioinnin myötä vammaisten henkilöiden oikeudet nähdään yhä vahvemmin ihmisoikeuskysymyksinä.</w:t>
      </w:r>
    </w:p>
    <w:p w:rsidR="00D04F13" w:rsidRDefault="00D04F13" w:rsidP="00A670E7">
      <w:pPr>
        <w:ind w:left="1304"/>
        <w:jc w:val="both"/>
        <w:rPr>
          <w:rFonts w:asciiTheme="minorHAnsi" w:hAnsiTheme="minorHAnsi" w:cstheme="minorHAnsi"/>
        </w:rPr>
      </w:pPr>
    </w:p>
    <w:p w:rsidR="00D04F13" w:rsidRDefault="00D04F13" w:rsidP="00A670E7">
      <w:pPr>
        <w:ind w:left="1304"/>
        <w:jc w:val="both"/>
        <w:rPr>
          <w:rFonts w:asciiTheme="minorHAnsi" w:hAnsiTheme="minorHAnsi" w:cstheme="minorHAnsi"/>
        </w:rPr>
      </w:pPr>
      <w:r w:rsidRPr="00D04F13">
        <w:rPr>
          <w:rFonts w:asciiTheme="minorHAnsi" w:hAnsiTheme="minorHAnsi" w:cstheme="minorHAnsi"/>
          <w:i/>
        </w:rPr>
        <w:t>YK:n vammaisten henkilöiden oikeuksien yleissopimuksen kansallinen toimintaohjelma</w:t>
      </w:r>
      <w:r>
        <w:rPr>
          <w:rFonts w:asciiTheme="minorHAnsi" w:hAnsiTheme="minorHAnsi" w:cstheme="minorHAnsi"/>
        </w:rPr>
        <w:t xml:space="preserve"> (STM:n julkaisuja 2/2018) tukee vammaissopimuksen toimeenpanoa, ja konkretisoi ne tavoitteet, joihin eri ministeriöt ovat toiminnassaan sitoutuneet. Lapsiin on kiinnitetty erityistä huomiota </w:t>
      </w:r>
      <w:r w:rsidR="00485014">
        <w:rPr>
          <w:rFonts w:asciiTheme="minorHAnsi" w:hAnsiTheme="minorHAnsi" w:cstheme="minorHAnsi"/>
        </w:rPr>
        <w:t xml:space="preserve">muun muassa </w:t>
      </w:r>
      <w:r>
        <w:rPr>
          <w:rFonts w:asciiTheme="minorHAnsi" w:hAnsiTheme="minorHAnsi" w:cstheme="minorHAnsi"/>
        </w:rPr>
        <w:t xml:space="preserve">laitosasumisen purkamisen osalta ja entistä inklusiivisemman koulutusjärjestelmän kehittämisessä. </w:t>
      </w:r>
    </w:p>
    <w:p w:rsidR="00C91AFD" w:rsidRDefault="00C91AFD" w:rsidP="00A670E7">
      <w:pPr>
        <w:jc w:val="both"/>
        <w:rPr>
          <w:rFonts w:asciiTheme="minorHAnsi" w:hAnsiTheme="minorHAnsi" w:cstheme="minorHAnsi"/>
        </w:rPr>
      </w:pPr>
    </w:p>
    <w:p w:rsidR="004643E2" w:rsidRDefault="007F220F" w:rsidP="00A670E7">
      <w:pPr>
        <w:ind w:left="1304"/>
        <w:jc w:val="both"/>
        <w:rPr>
          <w:rFonts w:asciiTheme="minorHAnsi" w:hAnsiTheme="minorHAnsi" w:cstheme="minorHAnsi"/>
        </w:rPr>
      </w:pPr>
      <w:r>
        <w:rPr>
          <w:rFonts w:asciiTheme="minorHAnsi" w:hAnsiTheme="minorHAnsi" w:cstheme="minorHAnsi"/>
        </w:rPr>
        <w:t>H</w:t>
      </w:r>
      <w:r w:rsidR="004643E2">
        <w:rPr>
          <w:rFonts w:asciiTheme="minorHAnsi" w:hAnsiTheme="minorHAnsi" w:cstheme="minorHAnsi"/>
        </w:rPr>
        <w:t xml:space="preserve">allituksen kärkihanke </w:t>
      </w:r>
      <w:r w:rsidR="004643E2" w:rsidRPr="00D04F13">
        <w:rPr>
          <w:rFonts w:asciiTheme="minorHAnsi" w:hAnsiTheme="minorHAnsi" w:cstheme="minorHAnsi"/>
          <w:i/>
        </w:rPr>
        <w:t>Lapsi- ja perhepalveluiden muutosohjelma (LAPE)</w:t>
      </w:r>
      <w:r w:rsidR="004643E2">
        <w:rPr>
          <w:rFonts w:asciiTheme="minorHAnsi" w:hAnsiTheme="minorHAnsi" w:cstheme="minorHAnsi"/>
        </w:rPr>
        <w:t xml:space="preserve"> pyrkii uudistamaan l</w:t>
      </w:r>
      <w:r w:rsidR="004643E2" w:rsidRPr="004643E2">
        <w:rPr>
          <w:rFonts w:asciiTheme="minorHAnsi" w:hAnsiTheme="minorHAnsi" w:cstheme="minorHAnsi"/>
        </w:rPr>
        <w:t>apsi- ja perhepalvelut siten, että ne vastaavat nykyistä paremmin lasten, nuorten ja perheiden tarpeita.</w:t>
      </w:r>
      <w:r w:rsidR="004643E2">
        <w:rPr>
          <w:rFonts w:asciiTheme="minorHAnsi" w:hAnsiTheme="minorHAnsi" w:cstheme="minorHAnsi"/>
        </w:rPr>
        <w:t xml:space="preserve"> </w:t>
      </w:r>
      <w:r w:rsidR="004643E2" w:rsidRPr="004643E2">
        <w:rPr>
          <w:rFonts w:asciiTheme="minorHAnsi" w:hAnsiTheme="minorHAnsi" w:cstheme="minorHAnsi"/>
        </w:rPr>
        <w:t xml:space="preserve">Ensisijaista uudistuksessa on lapsen etu ja oikeudet sekä vanhemmuuden tuki. </w:t>
      </w:r>
      <w:r w:rsidR="008B3D43">
        <w:rPr>
          <w:rFonts w:asciiTheme="minorHAnsi" w:hAnsiTheme="minorHAnsi" w:cstheme="minorHAnsi"/>
        </w:rPr>
        <w:t>Tavoitteena on, että p</w:t>
      </w:r>
      <w:r w:rsidR="004643E2" w:rsidRPr="004643E2">
        <w:rPr>
          <w:rFonts w:asciiTheme="minorHAnsi" w:hAnsiTheme="minorHAnsi" w:cstheme="minorHAnsi"/>
        </w:rPr>
        <w:t>erheet saavat tarvitsemansa avun ja tuen oikeaan aikaan.</w:t>
      </w:r>
      <w:r w:rsidR="004643E2">
        <w:rPr>
          <w:rFonts w:asciiTheme="minorHAnsi" w:hAnsiTheme="minorHAnsi" w:cstheme="minorHAnsi"/>
        </w:rPr>
        <w:t xml:space="preserve"> LAPE:n tavoitteet ovat erittäin tärkeitä ja kannatettavia vammaisten lasten ja heidän perheidensä näkökulmasta. Varsinkin paljon </w:t>
      </w:r>
      <w:r w:rsidR="00D04F13">
        <w:rPr>
          <w:rFonts w:asciiTheme="minorHAnsi" w:hAnsiTheme="minorHAnsi" w:cstheme="minorHAnsi"/>
        </w:rPr>
        <w:t>a</w:t>
      </w:r>
      <w:r w:rsidR="004643E2">
        <w:rPr>
          <w:rFonts w:asciiTheme="minorHAnsi" w:hAnsiTheme="minorHAnsi" w:cstheme="minorHAnsi"/>
        </w:rPr>
        <w:t>pua ja tukea tarvitsevien vammaisten lasten perheiden näkökulmasta palvelujärjestelmä</w:t>
      </w:r>
      <w:r w:rsidR="00D04F13">
        <w:rPr>
          <w:rFonts w:asciiTheme="minorHAnsi" w:hAnsiTheme="minorHAnsi" w:cstheme="minorHAnsi"/>
        </w:rPr>
        <w:t xml:space="preserve"> on monimutkainen ja lakisääteisten palveluiden saaminen edellyttää usein paljon aktiivisuutta, tietoa ja voimavaroja.</w:t>
      </w:r>
    </w:p>
    <w:p w:rsidR="00D04F13" w:rsidRDefault="00D04F13" w:rsidP="00A670E7">
      <w:pPr>
        <w:ind w:left="1304"/>
        <w:jc w:val="both"/>
        <w:rPr>
          <w:rFonts w:asciiTheme="minorHAnsi" w:hAnsiTheme="minorHAnsi" w:cstheme="minorHAnsi"/>
        </w:rPr>
      </w:pPr>
    </w:p>
    <w:p w:rsidR="00D04F13" w:rsidRDefault="00D04F13" w:rsidP="00A670E7">
      <w:pPr>
        <w:ind w:left="1304"/>
        <w:jc w:val="both"/>
        <w:rPr>
          <w:rFonts w:asciiTheme="minorHAnsi" w:hAnsiTheme="minorHAnsi" w:cstheme="minorHAnsi"/>
        </w:rPr>
      </w:pPr>
      <w:r>
        <w:rPr>
          <w:rFonts w:asciiTheme="minorHAnsi" w:hAnsiTheme="minorHAnsi" w:cstheme="minorHAnsi"/>
        </w:rPr>
        <w:t xml:space="preserve">Valmisteilla olevan </w:t>
      </w:r>
      <w:r w:rsidRPr="00D04F13">
        <w:rPr>
          <w:rFonts w:asciiTheme="minorHAnsi" w:hAnsiTheme="minorHAnsi" w:cstheme="minorHAnsi"/>
          <w:i/>
        </w:rPr>
        <w:t>sote- ja maakuntauudistuksen</w:t>
      </w:r>
      <w:r>
        <w:rPr>
          <w:rFonts w:asciiTheme="minorHAnsi" w:hAnsiTheme="minorHAnsi" w:cstheme="minorHAnsi"/>
        </w:rPr>
        <w:t xml:space="preserve"> tavoitteista yhdenvertaisuuden lisääminen, alueellisten erojen kaventaminen ja palveluiden horisontaalinen ja vertikaalinen integraatio ovat niin ikään vammaisten lasten perheiden kannalta erittäin kannatettavia tavoitteita. Vielä on kuitenkin epäselvää, miten nyt eduskunnan käsiteltävänä olevan malli todellisuudessa pystyy vastaamaan vammaisten lasten perheiden </w:t>
      </w:r>
      <w:r w:rsidR="008B3D43">
        <w:rPr>
          <w:rFonts w:asciiTheme="minorHAnsi" w:hAnsiTheme="minorHAnsi" w:cstheme="minorHAnsi"/>
        </w:rPr>
        <w:t xml:space="preserve">tarpeeseen </w:t>
      </w:r>
      <w:r>
        <w:rPr>
          <w:rFonts w:asciiTheme="minorHAnsi" w:hAnsiTheme="minorHAnsi" w:cstheme="minorHAnsi"/>
        </w:rPr>
        <w:t xml:space="preserve">ja kuinka integraatio </w:t>
      </w:r>
      <w:r w:rsidR="008B3D43">
        <w:rPr>
          <w:rFonts w:asciiTheme="minorHAnsi" w:hAnsiTheme="minorHAnsi" w:cstheme="minorHAnsi"/>
        </w:rPr>
        <w:t xml:space="preserve">tällä mallilla todellisuudessa </w:t>
      </w:r>
      <w:r>
        <w:rPr>
          <w:rFonts w:asciiTheme="minorHAnsi" w:hAnsiTheme="minorHAnsi" w:cstheme="minorHAnsi"/>
        </w:rPr>
        <w:t>toteutuu.</w:t>
      </w:r>
      <w:r w:rsidR="008B3D43">
        <w:rPr>
          <w:rFonts w:asciiTheme="minorHAnsi" w:hAnsiTheme="minorHAnsi" w:cstheme="minorHAnsi"/>
        </w:rPr>
        <w:t xml:space="preserve"> Tässä on nähtävissä myös riskejä varsinkin paljon palveluita tarvitsevien kannalta.</w:t>
      </w:r>
    </w:p>
    <w:p w:rsidR="00D04F13" w:rsidRDefault="00D04F13" w:rsidP="00A670E7">
      <w:pPr>
        <w:ind w:left="1304"/>
        <w:jc w:val="both"/>
        <w:rPr>
          <w:rFonts w:asciiTheme="minorHAnsi" w:hAnsiTheme="minorHAnsi" w:cstheme="minorHAnsi"/>
        </w:rPr>
      </w:pPr>
    </w:p>
    <w:p w:rsidR="00E95FA6" w:rsidRDefault="00D04F13" w:rsidP="00A670E7">
      <w:pPr>
        <w:ind w:left="1304"/>
        <w:jc w:val="both"/>
        <w:rPr>
          <w:rFonts w:asciiTheme="minorHAnsi" w:hAnsiTheme="minorHAnsi" w:cstheme="minorHAnsi"/>
        </w:rPr>
      </w:pPr>
      <w:r>
        <w:rPr>
          <w:rFonts w:asciiTheme="minorHAnsi" w:hAnsiTheme="minorHAnsi" w:cstheme="minorHAnsi"/>
        </w:rPr>
        <w:t xml:space="preserve">Vammaisten lasten ja heidän </w:t>
      </w:r>
      <w:r w:rsidR="007F220F">
        <w:rPr>
          <w:rFonts w:asciiTheme="minorHAnsi" w:hAnsiTheme="minorHAnsi" w:cstheme="minorHAnsi"/>
        </w:rPr>
        <w:t xml:space="preserve">perheidensä </w:t>
      </w:r>
      <w:r>
        <w:rPr>
          <w:rFonts w:asciiTheme="minorHAnsi" w:hAnsiTheme="minorHAnsi" w:cstheme="minorHAnsi"/>
        </w:rPr>
        <w:t xml:space="preserve">kannalta tärkeitä ovat </w:t>
      </w:r>
      <w:r w:rsidRPr="000D2570">
        <w:rPr>
          <w:rFonts w:asciiTheme="minorHAnsi" w:hAnsiTheme="minorHAnsi" w:cstheme="minorHAnsi"/>
        </w:rPr>
        <w:t>eheät palveluketjut</w:t>
      </w:r>
      <w:r>
        <w:rPr>
          <w:rFonts w:asciiTheme="minorHAnsi" w:hAnsiTheme="minorHAnsi" w:cstheme="minorHAnsi"/>
        </w:rPr>
        <w:t xml:space="preserve">, palvelujen integraatio </w:t>
      </w:r>
      <w:r w:rsidRPr="000D2570">
        <w:rPr>
          <w:rFonts w:asciiTheme="minorHAnsi" w:hAnsiTheme="minorHAnsi" w:cstheme="minorHAnsi"/>
        </w:rPr>
        <w:t>ja se, että tieto eri palveluista on saatavilla yhdestä paikasta.</w:t>
      </w:r>
      <w:r>
        <w:rPr>
          <w:rFonts w:asciiTheme="minorHAnsi" w:hAnsiTheme="minorHAnsi" w:cstheme="minorHAnsi"/>
        </w:rPr>
        <w:t xml:space="preserve"> Palveluohjauksen ja neuvonnan merkitys on suuri varsinkin silloin, kun tarvitaan paljon eri </w:t>
      </w:r>
      <w:r w:rsidR="00C91AFD">
        <w:rPr>
          <w:rFonts w:asciiTheme="minorHAnsi" w:hAnsiTheme="minorHAnsi" w:cstheme="minorHAnsi"/>
        </w:rPr>
        <w:t>sosi</w:t>
      </w:r>
      <w:r>
        <w:rPr>
          <w:rFonts w:asciiTheme="minorHAnsi" w:hAnsiTheme="minorHAnsi" w:cstheme="minorHAnsi"/>
        </w:rPr>
        <w:t xml:space="preserve">aali- ja terveydenhuollon palveluita. </w:t>
      </w:r>
      <w:r w:rsidRPr="000D2570">
        <w:rPr>
          <w:rFonts w:asciiTheme="minorHAnsi" w:hAnsiTheme="minorHAnsi" w:cstheme="minorHAnsi"/>
        </w:rPr>
        <w:t>Sote-uudistuksen ja lapsi- ja perhepalveluiden muutosohjelman läpiviennin yhteydessä o</w:t>
      </w:r>
      <w:r w:rsidR="00485014">
        <w:rPr>
          <w:rFonts w:asciiTheme="minorHAnsi" w:hAnsiTheme="minorHAnsi" w:cstheme="minorHAnsi"/>
        </w:rPr>
        <w:t>lisi</w:t>
      </w:r>
      <w:r w:rsidRPr="000D2570">
        <w:rPr>
          <w:rFonts w:asciiTheme="minorHAnsi" w:hAnsiTheme="minorHAnsi" w:cstheme="minorHAnsi"/>
        </w:rPr>
        <w:t xml:space="preserve"> syytä pitää nämä tavoitteet keskiössä.</w:t>
      </w:r>
      <w:r>
        <w:rPr>
          <w:rFonts w:asciiTheme="minorHAnsi" w:hAnsiTheme="minorHAnsi" w:cstheme="minorHAnsi"/>
        </w:rPr>
        <w:t xml:space="preserve"> </w:t>
      </w:r>
    </w:p>
    <w:p w:rsidR="000D2570" w:rsidRDefault="000D2570" w:rsidP="00A670E7">
      <w:pPr>
        <w:jc w:val="both"/>
        <w:rPr>
          <w:rFonts w:asciiTheme="minorHAnsi" w:hAnsiTheme="minorHAnsi" w:cstheme="minorHAnsi"/>
        </w:rPr>
      </w:pPr>
    </w:p>
    <w:p w:rsidR="006E4060" w:rsidRDefault="00C91AFD" w:rsidP="00A670E7">
      <w:pPr>
        <w:ind w:left="1304"/>
        <w:jc w:val="both"/>
        <w:rPr>
          <w:rFonts w:asciiTheme="minorHAnsi" w:hAnsiTheme="minorHAnsi" w:cstheme="minorHAnsi"/>
        </w:rPr>
      </w:pPr>
      <w:r>
        <w:rPr>
          <w:rFonts w:asciiTheme="minorHAnsi" w:hAnsiTheme="minorHAnsi" w:cstheme="minorHAnsi"/>
        </w:rPr>
        <w:t xml:space="preserve">Hallituskauden aikana on toteutettu myös </w:t>
      </w:r>
      <w:r w:rsidRPr="008B3D43">
        <w:rPr>
          <w:rFonts w:asciiTheme="minorHAnsi" w:hAnsiTheme="minorHAnsi" w:cstheme="minorHAnsi"/>
          <w:i/>
        </w:rPr>
        <w:t>varhaiskasvatuslain uudistus</w:t>
      </w:r>
      <w:r>
        <w:rPr>
          <w:rFonts w:asciiTheme="minorHAnsi" w:hAnsiTheme="minorHAnsi" w:cstheme="minorHAnsi"/>
        </w:rPr>
        <w:t xml:space="preserve">. </w:t>
      </w:r>
      <w:r w:rsidRPr="00C91AFD">
        <w:rPr>
          <w:rFonts w:asciiTheme="minorHAnsi" w:hAnsiTheme="minorHAnsi" w:cstheme="minorHAnsi"/>
        </w:rPr>
        <w:t>VANE pitää tarkoituksenmukaisena</w:t>
      </w:r>
      <w:r>
        <w:rPr>
          <w:rFonts w:asciiTheme="minorHAnsi" w:hAnsiTheme="minorHAnsi" w:cstheme="minorHAnsi"/>
        </w:rPr>
        <w:t xml:space="preserve"> ja kannatettavana</w:t>
      </w:r>
      <w:r w:rsidRPr="00C91AFD">
        <w:rPr>
          <w:rFonts w:asciiTheme="minorHAnsi" w:hAnsiTheme="minorHAnsi" w:cstheme="minorHAnsi"/>
        </w:rPr>
        <w:t xml:space="preserve">, että varhaiskasvatuksen lainsäädäntö </w:t>
      </w:r>
      <w:r>
        <w:rPr>
          <w:rFonts w:asciiTheme="minorHAnsi" w:hAnsiTheme="minorHAnsi" w:cstheme="minorHAnsi"/>
        </w:rPr>
        <w:t>on koottu</w:t>
      </w:r>
      <w:r w:rsidRPr="00C91AFD">
        <w:rPr>
          <w:rFonts w:asciiTheme="minorHAnsi" w:hAnsiTheme="minorHAnsi" w:cstheme="minorHAnsi"/>
        </w:rPr>
        <w:t xml:space="preserve"> yhtenäiseksi</w:t>
      </w:r>
      <w:r w:rsidR="008B3D43">
        <w:rPr>
          <w:rFonts w:asciiTheme="minorHAnsi" w:hAnsiTheme="minorHAnsi" w:cstheme="minorHAnsi"/>
        </w:rPr>
        <w:t>.</w:t>
      </w:r>
      <w:r w:rsidR="009E39C6" w:rsidRPr="009E39C6">
        <w:t xml:space="preserve"> </w:t>
      </w:r>
      <w:r w:rsidR="009E39C6" w:rsidRPr="009E39C6">
        <w:rPr>
          <w:rFonts w:asciiTheme="minorHAnsi" w:hAnsiTheme="minorHAnsi" w:cstheme="minorHAnsi"/>
        </w:rPr>
        <w:t>Varhaiskasvatuksella on suuri merkitys lasten hyvinvointiin, yhdenvertaisuuteen sekä myöhempään oppimiseen ja edellytyksiin olla osa suomalaista koulutusjärjestelmää.</w:t>
      </w:r>
      <w:r w:rsidRPr="00C91AFD">
        <w:rPr>
          <w:rFonts w:asciiTheme="minorHAnsi" w:hAnsiTheme="minorHAnsi" w:cstheme="minorHAnsi"/>
        </w:rPr>
        <w:t xml:space="preserve"> VANE haluaa korostaa vammaisten lasten oikeutta osallistua </w:t>
      </w:r>
      <w:r w:rsidR="009E39C6">
        <w:rPr>
          <w:rFonts w:asciiTheme="minorHAnsi" w:hAnsiTheme="minorHAnsi" w:cstheme="minorHAnsi"/>
        </w:rPr>
        <w:t xml:space="preserve">varhaiskasvatukseen </w:t>
      </w:r>
      <w:r w:rsidRPr="00C91AFD">
        <w:rPr>
          <w:rFonts w:asciiTheme="minorHAnsi" w:hAnsiTheme="minorHAnsi" w:cstheme="minorHAnsi"/>
        </w:rPr>
        <w:t>yhdenvertaisesti muiden lasten kanssa.</w:t>
      </w:r>
      <w:r w:rsidR="008B3D43">
        <w:rPr>
          <w:rFonts w:asciiTheme="minorHAnsi" w:hAnsiTheme="minorHAnsi" w:cstheme="minorHAnsi"/>
        </w:rPr>
        <w:t xml:space="preserve"> </w:t>
      </w:r>
    </w:p>
    <w:p w:rsidR="006E4060" w:rsidRDefault="006E4060" w:rsidP="00A670E7">
      <w:pPr>
        <w:ind w:left="1304"/>
        <w:jc w:val="both"/>
        <w:rPr>
          <w:rFonts w:asciiTheme="minorHAnsi" w:hAnsiTheme="minorHAnsi" w:cstheme="minorHAnsi"/>
        </w:rPr>
      </w:pPr>
    </w:p>
    <w:p w:rsidR="00C91AFD" w:rsidRDefault="00C91AFD" w:rsidP="00A670E7">
      <w:pPr>
        <w:ind w:left="1304"/>
        <w:jc w:val="both"/>
        <w:rPr>
          <w:rFonts w:asciiTheme="minorHAnsi" w:hAnsiTheme="minorHAnsi" w:cstheme="minorHAnsi"/>
        </w:rPr>
      </w:pPr>
      <w:r w:rsidRPr="00C91AFD">
        <w:rPr>
          <w:rFonts w:asciiTheme="minorHAnsi" w:hAnsiTheme="minorHAnsi" w:cstheme="minorHAnsi"/>
        </w:rPr>
        <w:t xml:space="preserve">VANE haluaa kuitenkin esittää huolensa siitä, että tällä hetkellä monissa kunnissa ongelmana ovat liian suuret päiväkotiryhmät ja henkilökunnan riittämätön määrä suhteessa lapsien määrään ja tuen tarpeeseen. </w:t>
      </w:r>
      <w:r>
        <w:rPr>
          <w:rFonts w:asciiTheme="minorHAnsi" w:hAnsiTheme="minorHAnsi" w:cstheme="minorHAnsi"/>
        </w:rPr>
        <w:t xml:space="preserve">Tällä hallituskaudella enimmäisryhmäkokoja on kasvatettu ja henkilöstömitoitusta väljennetty. </w:t>
      </w:r>
      <w:r w:rsidRPr="00C91AFD">
        <w:rPr>
          <w:rFonts w:asciiTheme="minorHAnsi" w:hAnsiTheme="minorHAnsi" w:cstheme="minorHAnsi"/>
        </w:rPr>
        <w:t>Vammaisille lapsille ei aina</w:t>
      </w:r>
      <w:r w:rsidR="00885BAE">
        <w:rPr>
          <w:rFonts w:asciiTheme="minorHAnsi" w:hAnsiTheme="minorHAnsi" w:cstheme="minorHAnsi"/>
        </w:rPr>
        <w:t xml:space="preserve"> myöskään </w:t>
      </w:r>
      <w:r w:rsidRPr="00C91AFD">
        <w:rPr>
          <w:rFonts w:asciiTheme="minorHAnsi" w:hAnsiTheme="minorHAnsi" w:cstheme="minorHAnsi"/>
        </w:rPr>
        <w:t xml:space="preserve">järjesty riittävä avustajaresurssi. Lapsen </w:t>
      </w:r>
      <w:r w:rsidR="00885BAE">
        <w:rPr>
          <w:rFonts w:asciiTheme="minorHAnsi" w:hAnsiTheme="minorHAnsi" w:cstheme="minorHAnsi"/>
        </w:rPr>
        <w:t>etu</w:t>
      </w:r>
      <w:r w:rsidR="007F220F">
        <w:rPr>
          <w:rFonts w:asciiTheme="minorHAnsi" w:hAnsiTheme="minorHAnsi" w:cstheme="minorHAnsi"/>
        </w:rPr>
        <w:t>,</w:t>
      </w:r>
      <w:r w:rsidR="00885BAE">
        <w:rPr>
          <w:rFonts w:asciiTheme="minorHAnsi" w:hAnsiTheme="minorHAnsi" w:cstheme="minorHAnsi"/>
        </w:rPr>
        <w:t xml:space="preserve"> </w:t>
      </w:r>
      <w:r w:rsidRPr="00C91AFD">
        <w:rPr>
          <w:rFonts w:asciiTheme="minorHAnsi" w:hAnsiTheme="minorHAnsi" w:cstheme="minorHAnsi"/>
        </w:rPr>
        <w:t>oikeus yksilölliseen tukeen ja kasvatukseen ei tällaisissa tilanteissa toteudu</w:t>
      </w:r>
      <w:r>
        <w:rPr>
          <w:rFonts w:asciiTheme="minorHAnsi" w:hAnsiTheme="minorHAnsi" w:cstheme="minorHAnsi"/>
        </w:rPr>
        <w:t xml:space="preserve"> ja pahimmillaan jopa lapsen turvallisuus voi vaarantua</w:t>
      </w:r>
      <w:r w:rsidRPr="00C91AFD">
        <w:rPr>
          <w:rFonts w:asciiTheme="minorHAnsi" w:hAnsiTheme="minorHAnsi" w:cstheme="minorHAnsi"/>
        </w:rPr>
        <w:t xml:space="preserve">. Osallistavan opetuksen toteutuminen ja lapsen edun mukainen varhaiskasvatus </w:t>
      </w:r>
      <w:r>
        <w:rPr>
          <w:rFonts w:asciiTheme="minorHAnsi" w:hAnsiTheme="minorHAnsi" w:cstheme="minorHAnsi"/>
        </w:rPr>
        <w:t>edellyttävät</w:t>
      </w:r>
      <w:r w:rsidRPr="00C91AFD">
        <w:rPr>
          <w:rFonts w:asciiTheme="minorHAnsi" w:hAnsiTheme="minorHAnsi" w:cstheme="minorHAnsi"/>
        </w:rPr>
        <w:t xml:space="preserve"> riittävän avun ja tuen järjestämistä.</w:t>
      </w:r>
    </w:p>
    <w:p w:rsidR="00C91AFD" w:rsidRDefault="00C91AFD" w:rsidP="00A670E7">
      <w:pPr>
        <w:ind w:left="1304"/>
        <w:jc w:val="both"/>
        <w:rPr>
          <w:rFonts w:asciiTheme="minorHAnsi" w:hAnsiTheme="minorHAnsi" w:cstheme="minorHAnsi"/>
        </w:rPr>
      </w:pPr>
    </w:p>
    <w:p w:rsidR="00C91AFD" w:rsidRDefault="00C91AFD" w:rsidP="00A670E7">
      <w:pPr>
        <w:ind w:left="1304"/>
        <w:jc w:val="both"/>
        <w:rPr>
          <w:rFonts w:asciiTheme="minorHAnsi" w:hAnsiTheme="minorHAnsi" w:cstheme="minorHAnsi"/>
        </w:rPr>
      </w:pPr>
      <w:r>
        <w:rPr>
          <w:rFonts w:asciiTheme="minorHAnsi" w:hAnsiTheme="minorHAnsi" w:cstheme="minorHAnsi"/>
        </w:rPr>
        <w:t>VANE suhtautuu subjektiivisen päivähoito-oikeuden rajaamiseen kriittisesti ja katsoo, että lapsen päivähoidon laajuus ja tarve tulisi aina voida määritellä lapsen edun mukaisesti. Vaarana on, että kaikkein heikoimmassa asemassa olevat perheet kärsivät tästä rajauksesta eniten. Tämä voi olla todella ongelmallista niiden perheiden kohdalla, joilla on muutenkin kuormittava elämäntilanne.</w:t>
      </w:r>
    </w:p>
    <w:p w:rsidR="00C91AFD" w:rsidRDefault="00C91AFD" w:rsidP="00A670E7">
      <w:pPr>
        <w:ind w:left="1304"/>
        <w:jc w:val="both"/>
        <w:rPr>
          <w:rFonts w:asciiTheme="minorHAnsi" w:hAnsiTheme="minorHAnsi" w:cstheme="minorHAnsi"/>
        </w:rPr>
      </w:pPr>
    </w:p>
    <w:p w:rsidR="00E95FA6" w:rsidRDefault="00C91AFD" w:rsidP="00A670E7">
      <w:pPr>
        <w:ind w:left="1304"/>
        <w:jc w:val="both"/>
        <w:rPr>
          <w:rFonts w:asciiTheme="minorHAnsi" w:hAnsiTheme="minorHAnsi" w:cstheme="minorHAnsi"/>
        </w:rPr>
      </w:pPr>
      <w:r w:rsidRPr="00C91AFD">
        <w:rPr>
          <w:rFonts w:asciiTheme="minorHAnsi" w:hAnsiTheme="minorHAnsi" w:cstheme="minorHAnsi"/>
        </w:rPr>
        <w:t xml:space="preserve">VANE pitää uutta sääntelyä </w:t>
      </w:r>
      <w:r>
        <w:rPr>
          <w:rFonts w:asciiTheme="minorHAnsi" w:hAnsiTheme="minorHAnsi" w:cstheme="minorHAnsi"/>
        </w:rPr>
        <w:t xml:space="preserve">varhaiskasvatuksen </w:t>
      </w:r>
      <w:r w:rsidRPr="00C91AFD">
        <w:rPr>
          <w:rFonts w:asciiTheme="minorHAnsi" w:hAnsiTheme="minorHAnsi" w:cstheme="minorHAnsi"/>
        </w:rPr>
        <w:t>henkilöstön kelpoisuusvaatimuksista tarkoituksenmukaisena. Henkilöstörakenteen muuttaminen niin, että korkeakoulutettua henkilöstöä on aiempaa enemmän, on vammaisten lasten kannalta positiivinen asia. Lapsen tuen tarpeen tunnistaminen ja siihen reagoiminen todennäköisesti paranevat.</w:t>
      </w:r>
    </w:p>
    <w:p w:rsidR="00E95FA6" w:rsidRDefault="00E95FA6" w:rsidP="00A670E7">
      <w:pPr>
        <w:jc w:val="both"/>
        <w:rPr>
          <w:rFonts w:asciiTheme="minorHAnsi" w:hAnsiTheme="minorHAnsi" w:cstheme="minorHAnsi"/>
        </w:rPr>
      </w:pPr>
    </w:p>
    <w:p w:rsidR="00115632" w:rsidRPr="00115632" w:rsidRDefault="00115632" w:rsidP="00115632">
      <w:pPr>
        <w:ind w:left="1304"/>
        <w:jc w:val="both"/>
        <w:rPr>
          <w:rFonts w:asciiTheme="minorHAnsi" w:hAnsiTheme="minorHAnsi" w:cstheme="minorHAnsi"/>
        </w:rPr>
      </w:pPr>
      <w:r w:rsidRPr="00115632">
        <w:rPr>
          <w:rFonts w:asciiTheme="minorHAnsi" w:hAnsiTheme="minorHAnsi" w:cstheme="minorHAnsi"/>
        </w:rPr>
        <w:t xml:space="preserve">VANE haluaa tuoda esiin, että palveluiden ja tuen saaminen suomalaisella tai suomenruotsalaisella viittomakielellä on vaikeaa. Sivistysvaliokunnan mietintö (5/2018 vp) varhaiskasvatuslaista sisältää lausumaehdotuksia, joista </w:t>
      </w:r>
      <w:r w:rsidR="00246A22">
        <w:rPr>
          <w:rFonts w:asciiTheme="minorHAnsi" w:hAnsiTheme="minorHAnsi" w:cstheme="minorHAnsi"/>
        </w:rPr>
        <w:t>neljännessä</w:t>
      </w:r>
      <w:r w:rsidRPr="00115632">
        <w:rPr>
          <w:rFonts w:asciiTheme="minorHAnsi" w:hAnsiTheme="minorHAnsi" w:cstheme="minorHAnsi"/>
        </w:rPr>
        <w:t xml:space="preserve"> eduskunta edellyttää, että valtioneuvosto ryhtyy toimiin siten, että viittomakielisten oikeus saada varhaiskasvatusta omalla äidinkielellään, joko suomalaisella tai suomenruotsalaisella viittomakielellä turvataan.</w:t>
      </w:r>
    </w:p>
    <w:p w:rsidR="00115632" w:rsidRDefault="00115632" w:rsidP="00A670E7">
      <w:pPr>
        <w:jc w:val="both"/>
        <w:rPr>
          <w:rFonts w:asciiTheme="minorHAnsi" w:hAnsiTheme="minorHAnsi" w:cstheme="minorHAnsi"/>
        </w:rPr>
      </w:pPr>
    </w:p>
    <w:p w:rsidR="00A670E7" w:rsidRDefault="00A670E7" w:rsidP="00A670E7">
      <w:pPr>
        <w:ind w:left="1304"/>
        <w:jc w:val="both"/>
        <w:rPr>
          <w:rFonts w:asciiTheme="minorHAnsi" w:hAnsiTheme="minorHAnsi" w:cstheme="minorHAnsi"/>
        </w:rPr>
      </w:pPr>
      <w:r>
        <w:rPr>
          <w:rFonts w:asciiTheme="minorHAnsi" w:hAnsiTheme="minorHAnsi" w:cstheme="minorHAnsi"/>
        </w:rPr>
        <w:t>Vammaisten lasten yhdenvertaisuuden toteutumisen kannalta o</w:t>
      </w:r>
      <w:r w:rsidR="00885BAE">
        <w:rPr>
          <w:rFonts w:asciiTheme="minorHAnsi" w:hAnsiTheme="minorHAnsi" w:cstheme="minorHAnsi"/>
        </w:rPr>
        <w:t>vat</w:t>
      </w:r>
      <w:r>
        <w:rPr>
          <w:rFonts w:asciiTheme="minorHAnsi" w:hAnsiTheme="minorHAnsi" w:cstheme="minorHAnsi"/>
        </w:rPr>
        <w:t xml:space="preserve"> vammaispalvelut usein hyvin keskeisessä asemassa. </w:t>
      </w:r>
      <w:r w:rsidR="00485014">
        <w:rPr>
          <w:rFonts w:asciiTheme="minorHAnsi" w:hAnsiTheme="minorHAnsi" w:cstheme="minorHAnsi"/>
        </w:rPr>
        <w:t>VANE katsoo, että v</w:t>
      </w:r>
      <w:r>
        <w:rPr>
          <w:rFonts w:asciiTheme="minorHAnsi" w:hAnsiTheme="minorHAnsi" w:cstheme="minorHAnsi"/>
        </w:rPr>
        <w:t xml:space="preserve">almisteltavana olevassa </w:t>
      </w:r>
      <w:r w:rsidRPr="00A670E7">
        <w:rPr>
          <w:rFonts w:asciiTheme="minorHAnsi" w:hAnsiTheme="minorHAnsi" w:cstheme="minorHAnsi"/>
          <w:i/>
        </w:rPr>
        <w:t>vammaislainsäädännön uudistuksessa</w:t>
      </w:r>
      <w:r>
        <w:rPr>
          <w:rFonts w:asciiTheme="minorHAnsi" w:hAnsiTheme="minorHAnsi" w:cstheme="minorHAnsi"/>
        </w:rPr>
        <w:t xml:space="preserve"> vammaisten lasten palvelut o</w:t>
      </w:r>
      <w:r w:rsidR="007F220F">
        <w:rPr>
          <w:rFonts w:asciiTheme="minorHAnsi" w:hAnsiTheme="minorHAnsi" w:cstheme="minorHAnsi"/>
        </w:rPr>
        <w:t>n</w:t>
      </w:r>
      <w:r>
        <w:rPr>
          <w:rFonts w:asciiTheme="minorHAnsi" w:hAnsiTheme="minorHAnsi" w:cstheme="minorHAnsi"/>
        </w:rPr>
        <w:t xml:space="preserve"> kiitettävällä tavalla otettu keskiöön. Uuden lain valmistelussa on </w:t>
      </w:r>
      <w:r w:rsidR="009E39C6">
        <w:rPr>
          <w:rFonts w:asciiTheme="minorHAnsi" w:hAnsiTheme="minorHAnsi" w:cstheme="minorHAnsi"/>
        </w:rPr>
        <w:t>k</w:t>
      </w:r>
      <w:r>
        <w:rPr>
          <w:rFonts w:asciiTheme="minorHAnsi" w:hAnsiTheme="minorHAnsi" w:cstheme="minorHAnsi"/>
        </w:rPr>
        <w:t>eskeisenä periaatteena myös vammaisten ihmisten keskinäinen yhdenvertaisuus, mikä on erittäin kannatettavaa. Huolta herättää kuitenkin lain säästötavoite.</w:t>
      </w:r>
    </w:p>
    <w:p w:rsidR="00A670E7" w:rsidRDefault="00A670E7" w:rsidP="00A670E7">
      <w:pPr>
        <w:jc w:val="both"/>
        <w:rPr>
          <w:rFonts w:asciiTheme="minorHAnsi" w:hAnsiTheme="minorHAnsi" w:cstheme="minorHAnsi"/>
        </w:rPr>
      </w:pPr>
    </w:p>
    <w:p w:rsidR="00E95FA6" w:rsidRDefault="00E95FA6" w:rsidP="00A670E7">
      <w:pPr>
        <w:jc w:val="both"/>
        <w:rPr>
          <w:rFonts w:asciiTheme="minorHAnsi" w:hAnsiTheme="minorHAnsi" w:cstheme="minorHAnsi"/>
        </w:rPr>
      </w:pPr>
    </w:p>
    <w:p w:rsidR="00E95FA6" w:rsidRPr="00E95FA6" w:rsidRDefault="00E95FA6" w:rsidP="00A670E7">
      <w:pPr>
        <w:jc w:val="both"/>
        <w:rPr>
          <w:rFonts w:asciiTheme="minorHAnsi" w:hAnsiTheme="minorHAnsi" w:cstheme="minorHAnsi"/>
          <w:i/>
        </w:rPr>
      </w:pPr>
      <w:r w:rsidRPr="00E95FA6">
        <w:rPr>
          <w:rFonts w:asciiTheme="minorHAnsi" w:hAnsiTheme="minorHAnsi" w:cstheme="minorHAnsi"/>
          <w:i/>
        </w:rPr>
        <w:t>Kansallinen lapsipolitiikka</w:t>
      </w:r>
    </w:p>
    <w:p w:rsidR="00E95FA6" w:rsidRDefault="00E95FA6" w:rsidP="00A670E7">
      <w:pPr>
        <w:jc w:val="both"/>
        <w:rPr>
          <w:rFonts w:asciiTheme="minorHAnsi" w:hAnsiTheme="minorHAnsi" w:cstheme="minorHAnsi"/>
        </w:rPr>
      </w:pPr>
    </w:p>
    <w:p w:rsidR="00885BAE" w:rsidRDefault="00C91AFD" w:rsidP="00885BAE">
      <w:pPr>
        <w:ind w:left="1304"/>
        <w:jc w:val="both"/>
        <w:rPr>
          <w:rFonts w:asciiTheme="minorHAnsi" w:hAnsiTheme="minorHAnsi" w:cstheme="minorHAnsi"/>
        </w:rPr>
      </w:pPr>
      <w:r w:rsidRPr="00C91AFD">
        <w:rPr>
          <w:rFonts w:asciiTheme="minorHAnsi" w:hAnsiTheme="minorHAnsi" w:cstheme="minorHAnsi"/>
        </w:rPr>
        <w:t xml:space="preserve">VANE huomauttaa, että lasten ja perheiden palveluihin on tehty </w:t>
      </w:r>
      <w:r w:rsidR="00885BAE">
        <w:rPr>
          <w:rFonts w:asciiTheme="minorHAnsi" w:hAnsiTheme="minorHAnsi" w:cstheme="minorHAnsi"/>
        </w:rPr>
        <w:t>tällä hallituskaudella</w:t>
      </w:r>
      <w:r w:rsidRPr="00C91AFD">
        <w:rPr>
          <w:rFonts w:asciiTheme="minorHAnsi" w:hAnsiTheme="minorHAnsi" w:cstheme="minorHAnsi"/>
        </w:rPr>
        <w:t xml:space="preserve"> useita, osin keskenään ristiriitaisia muutoksia, eikä niiden kokonaisvaikutuksia ole riittävästi arvioitu. Tilannetta tulisi arvioida ja korjata kansallisella lapsistrategialla, joka perustuisi YK:n lapsen oikeuksien sopimukseen ja huomioisi myös </w:t>
      </w:r>
      <w:r w:rsidR="00485014">
        <w:rPr>
          <w:rFonts w:asciiTheme="minorHAnsi" w:hAnsiTheme="minorHAnsi" w:cstheme="minorHAnsi"/>
        </w:rPr>
        <w:t xml:space="preserve">YK:n </w:t>
      </w:r>
      <w:r w:rsidRPr="00C91AFD">
        <w:rPr>
          <w:rFonts w:asciiTheme="minorHAnsi" w:hAnsiTheme="minorHAnsi" w:cstheme="minorHAnsi"/>
        </w:rPr>
        <w:t xml:space="preserve">vammaissopimuksen. </w:t>
      </w:r>
      <w:r w:rsidR="00885BAE">
        <w:rPr>
          <w:rFonts w:asciiTheme="minorHAnsi" w:hAnsiTheme="minorHAnsi" w:cstheme="minorHAnsi"/>
        </w:rPr>
        <w:t>Lisäksi reformien ja lainsäädännön uudistusten vaikutusten arviointeihin tulisi kiinnittää entistä enemmän huomiota.</w:t>
      </w:r>
    </w:p>
    <w:p w:rsidR="00885BAE" w:rsidRDefault="00885BAE" w:rsidP="00885BAE">
      <w:pPr>
        <w:ind w:left="1304"/>
        <w:jc w:val="both"/>
        <w:rPr>
          <w:rFonts w:asciiTheme="minorHAnsi" w:hAnsiTheme="minorHAnsi" w:cstheme="minorHAnsi"/>
        </w:rPr>
      </w:pPr>
    </w:p>
    <w:p w:rsidR="00E95FA6" w:rsidRDefault="00A670E7" w:rsidP="00885BAE">
      <w:pPr>
        <w:ind w:left="1304"/>
        <w:jc w:val="both"/>
        <w:rPr>
          <w:rFonts w:asciiTheme="minorHAnsi" w:hAnsiTheme="minorHAnsi" w:cstheme="minorHAnsi"/>
        </w:rPr>
      </w:pPr>
      <w:r>
        <w:rPr>
          <w:rFonts w:asciiTheme="minorHAnsi" w:hAnsiTheme="minorHAnsi" w:cstheme="minorHAnsi"/>
        </w:rPr>
        <w:lastRenderedPageBreak/>
        <w:t>Nyt</w:t>
      </w:r>
      <w:r w:rsidR="00885BAE">
        <w:rPr>
          <w:rFonts w:asciiTheme="minorHAnsi" w:hAnsiTheme="minorHAnsi" w:cstheme="minorHAnsi"/>
        </w:rPr>
        <w:t xml:space="preserve"> kansallisen lapsistrategian valmisteluun </w:t>
      </w:r>
      <w:r>
        <w:rPr>
          <w:rFonts w:asciiTheme="minorHAnsi" w:hAnsiTheme="minorHAnsi" w:cstheme="minorHAnsi"/>
        </w:rPr>
        <w:t>ollaan ryhtymässä, mikä on erittäi</w:t>
      </w:r>
      <w:r w:rsidR="00885BAE">
        <w:rPr>
          <w:rFonts w:asciiTheme="minorHAnsi" w:hAnsiTheme="minorHAnsi" w:cstheme="minorHAnsi"/>
        </w:rPr>
        <w:t>n</w:t>
      </w:r>
      <w:r>
        <w:rPr>
          <w:rFonts w:asciiTheme="minorHAnsi" w:hAnsiTheme="minorHAnsi" w:cstheme="minorHAnsi"/>
        </w:rPr>
        <w:t xml:space="preserve"> hyvä asia. VANE pitää tärkeänä, että vammaiset lapset ja heidän perheensä huomioidaan laajasti tässä työssä.</w:t>
      </w:r>
      <w:r w:rsidR="00885BAE" w:rsidRPr="00885BAE">
        <w:rPr>
          <w:rFonts w:asciiTheme="minorHAnsi" w:hAnsiTheme="minorHAnsi" w:cstheme="minorHAnsi"/>
        </w:rPr>
        <w:t xml:space="preserve"> </w:t>
      </w:r>
      <w:r w:rsidR="00885BAE" w:rsidRPr="00C91AFD">
        <w:rPr>
          <w:rFonts w:asciiTheme="minorHAnsi" w:hAnsiTheme="minorHAnsi" w:cstheme="minorHAnsi"/>
        </w:rPr>
        <w:t xml:space="preserve">Erityistä huomiota tulisi kiinnittää </w:t>
      </w:r>
      <w:r w:rsidR="00885BAE">
        <w:rPr>
          <w:rFonts w:asciiTheme="minorHAnsi" w:hAnsiTheme="minorHAnsi" w:cstheme="minorHAnsi"/>
        </w:rPr>
        <w:t xml:space="preserve">yleisestikin </w:t>
      </w:r>
      <w:r w:rsidR="00885BAE" w:rsidRPr="00C91AFD">
        <w:rPr>
          <w:rFonts w:asciiTheme="minorHAnsi" w:hAnsiTheme="minorHAnsi" w:cstheme="minorHAnsi"/>
        </w:rPr>
        <w:t>kaikkein heikoimmassa asemassa oleviin lapsiin ja lapsiperheisiin sekä yhdenvertaisuuden toteutumiseen.</w:t>
      </w:r>
    </w:p>
    <w:p w:rsidR="00485014" w:rsidRDefault="00485014" w:rsidP="00885BAE">
      <w:pPr>
        <w:ind w:left="1304"/>
        <w:jc w:val="both"/>
        <w:rPr>
          <w:rFonts w:asciiTheme="minorHAnsi" w:hAnsiTheme="minorHAnsi" w:cstheme="minorHAnsi"/>
        </w:rPr>
      </w:pPr>
    </w:p>
    <w:p w:rsidR="00485014" w:rsidRDefault="00485014" w:rsidP="00885BAE">
      <w:pPr>
        <w:ind w:left="1304"/>
        <w:jc w:val="both"/>
        <w:rPr>
          <w:rFonts w:asciiTheme="minorHAnsi" w:hAnsiTheme="minorHAnsi" w:cstheme="minorHAnsi"/>
        </w:rPr>
      </w:pPr>
      <w:r>
        <w:rPr>
          <w:rFonts w:asciiTheme="minorHAnsi" w:hAnsiTheme="minorHAnsi" w:cstheme="minorHAnsi"/>
        </w:rPr>
        <w:t>Vammaisten henkilöiden oikeuksien neuvottelukunta</w:t>
      </w:r>
    </w:p>
    <w:p w:rsidR="00485014" w:rsidRDefault="00485014" w:rsidP="00885BAE">
      <w:pPr>
        <w:ind w:left="1304"/>
        <w:jc w:val="both"/>
        <w:rPr>
          <w:rFonts w:asciiTheme="minorHAnsi" w:hAnsiTheme="minorHAnsi" w:cstheme="minorHAnsi"/>
        </w:rPr>
      </w:pPr>
    </w:p>
    <w:p w:rsidR="00485014" w:rsidRDefault="00485014" w:rsidP="00885BAE">
      <w:pPr>
        <w:ind w:left="1304"/>
        <w:jc w:val="both"/>
        <w:rPr>
          <w:rFonts w:asciiTheme="minorHAnsi" w:hAnsiTheme="minorHAnsi" w:cstheme="minorHAnsi"/>
        </w:rPr>
      </w:pPr>
    </w:p>
    <w:p w:rsidR="00485014" w:rsidRDefault="00485014" w:rsidP="00885BAE">
      <w:pPr>
        <w:ind w:left="1304"/>
        <w:jc w:val="both"/>
        <w:rPr>
          <w:rFonts w:asciiTheme="minorHAnsi" w:hAnsiTheme="minorHAnsi" w:cstheme="minorHAnsi"/>
        </w:rPr>
      </w:pPr>
      <w:r>
        <w:rPr>
          <w:rFonts w:asciiTheme="minorHAnsi" w:hAnsiTheme="minorHAnsi" w:cstheme="minorHAnsi"/>
        </w:rPr>
        <w:t xml:space="preserve">Eveliina Pöyhönen  </w:t>
      </w:r>
      <w:r>
        <w:rPr>
          <w:rFonts w:asciiTheme="minorHAnsi" w:hAnsiTheme="minorHAnsi" w:cstheme="minorHAnsi"/>
        </w:rPr>
        <w:tab/>
      </w:r>
      <w:r>
        <w:rPr>
          <w:rFonts w:asciiTheme="minorHAnsi" w:hAnsiTheme="minorHAnsi" w:cstheme="minorHAnsi"/>
        </w:rPr>
        <w:tab/>
        <w:t>Tea Hoffrén</w:t>
      </w:r>
    </w:p>
    <w:p w:rsidR="00485014" w:rsidRDefault="00485014" w:rsidP="00885BAE">
      <w:pPr>
        <w:ind w:left="1304"/>
        <w:jc w:val="both"/>
        <w:rPr>
          <w:rFonts w:asciiTheme="minorHAnsi" w:hAnsiTheme="minorHAnsi" w:cstheme="minorHAnsi"/>
        </w:rPr>
      </w:pPr>
      <w:r>
        <w:rPr>
          <w:rFonts w:asciiTheme="minorHAnsi" w:hAnsiTheme="minorHAnsi" w:cstheme="minorHAnsi"/>
        </w:rPr>
        <w:t>puheenjohtaja</w:t>
      </w:r>
      <w:r>
        <w:rPr>
          <w:rFonts w:asciiTheme="minorHAnsi" w:hAnsiTheme="minorHAnsi" w:cstheme="minorHAnsi"/>
        </w:rPr>
        <w:tab/>
      </w:r>
      <w:r>
        <w:rPr>
          <w:rFonts w:asciiTheme="minorHAnsi" w:hAnsiTheme="minorHAnsi" w:cstheme="minorHAnsi"/>
        </w:rPr>
        <w:tab/>
        <w:t>suunnittelija</w:t>
      </w:r>
    </w:p>
    <w:p w:rsidR="006E4060" w:rsidRDefault="006E4060" w:rsidP="00885BAE">
      <w:pPr>
        <w:ind w:left="1304"/>
        <w:jc w:val="both"/>
        <w:rPr>
          <w:rFonts w:asciiTheme="minorHAnsi" w:hAnsiTheme="minorHAnsi" w:cstheme="minorHAnsi"/>
        </w:rPr>
      </w:pPr>
    </w:p>
    <w:p w:rsidR="006E4060" w:rsidRDefault="006E4060" w:rsidP="00885BAE">
      <w:pPr>
        <w:ind w:left="1304"/>
        <w:jc w:val="both"/>
        <w:rPr>
          <w:rFonts w:asciiTheme="minorHAnsi" w:hAnsiTheme="minorHAnsi" w:cstheme="minorHAnsi"/>
        </w:rPr>
      </w:pPr>
    </w:p>
    <w:p w:rsidR="006E4060" w:rsidRDefault="006E4060" w:rsidP="00885BAE">
      <w:pPr>
        <w:ind w:left="1304"/>
        <w:jc w:val="both"/>
        <w:rPr>
          <w:rFonts w:asciiTheme="minorHAnsi" w:hAnsiTheme="minorHAnsi" w:cstheme="minorHAnsi"/>
        </w:rPr>
      </w:pPr>
    </w:p>
    <w:p w:rsidR="006E4060" w:rsidRDefault="006E4060" w:rsidP="00885BAE">
      <w:pPr>
        <w:ind w:left="1304"/>
        <w:jc w:val="both"/>
        <w:rPr>
          <w:rFonts w:asciiTheme="minorHAnsi" w:hAnsiTheme="minorHAnsi" w:cstheme="minorHAnsi"/>
        </w:rPr>
      </w:pPr>
    </w:p>
    <w:sectPr w:rsidR="006E4060" w:rsidSect="00562E6B">
      <w:headerReference w:type="default" r:id="rId7"/>
      <w:footerReference w:type="default" r:id="rId8"/>
      <w:headerReference w:type="first" r:id="rId9"/>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805" w:rsidRDefault="00365805" w:rsidP="008E0F4A">
      <w:r>
        <w:separator/>
      </w:r>
    </w:p>
  </w:endnote>
  <w:endnote w:type="continuationSeparator" w:id="0">
    <w:p w:rsidR="00365805" w:rsidRDefault="00365805"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805" w:rsidRDefault="00365805" w:rsidP="008E0F4A">
      <w:r>
        <w:separator/>
      </w:r>
    </w:p>
  </w:footnote>
  <w:footnote w:type="continuationSeparator" w:id="0">
    <w:p w:rsidR="00365805" w:rsidRDefault="00365805"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rsidR="008E0F4A" w:rsidRDefault="006D56B1" w:rsidP="00562E6B">
        <w:pPr>
          <w:ind w:right="-143" w:firstLine="8789"/>
          <w:jc w:val="center"/>
        </w:pPr>
        <w:r>
          <w:fldChar w:fldCharType="begin"/>
        </w:r>
        <w:r>
          <w:instrText xml:space="preserve"> PAGE   \* MERGEFORMAT </w:instrText>
        </w:r>
        <w:r>
          <w:fldChar w:fldCharType="separate"/>
        </w:r>
        <w:r w:rsidR="000C57E8">
          <w:rPr>
            <w:noProof/>
          </w:rPr>
          <w:t>2</w:t>
        </w:r>
        <w:r>
          <w:rPr>
            <w:noProof/>
          </w:rPr>
          <w:fldChar w:fldCharType="end"/>
        </w:r>
        <w:r w:rsidR="008E0F4A">
          <w:t>(</w:t>
        </w:r>
        <w:r w:rsidR="00CF5CE5">
          <w:rPr>
            <w:noProof/>
          </w:rPr>
          <w:fldChar w:fldCharType="begin"/>
        </w:r>
        <w:r w:rsidR="00CF5CE5">
          <w:rPr>
            <w:noProof/>
          </w:rPr>
          <w:instrText xml:space="preserve"> NUMPAGES   \* MERGEFORMAT </w:instrText>
        </w:r>
        <w:r w:rsidR="00CF5CE5">
          <w:rPr>
            <w:noProof/>
          </w:rPr>
          <w:fldChar w:fldCharType="separate"/>
        </w:r>
        <w:r w:rsidR="000C57E8">
          <w:rPr>
            <w:noProof/>
          </w:rPr>
          <w:t>4</w:t>
        </w:r>
        <w:r w:rsidR="00CF5CE5">
          <w:rPr>
            <w:noProof/>
          </w:rPr>
          <w:fldChar w:fldCharType="end"/>
        </w:r>
        <w:r w:rsidR="008E0F4A">
          <w:t>)</w:t>
        </w:r>
      </w:p>
      <w:p w:rsidR="008E0F4A" w:rsidRDefault="008E0F4A" w:rsidP="00562E6B">
        <w:pPr>
          <w:tabs>
            <w:tab w:val="left" w:pos="5245"/>
          </w:tabs>
        </w:pPr>
        <w:r>
          <w:tab/>
        </w:r>
      </w:p>
      <w:p w:rsidR="00FA6ACE" w:rsidRDefault="00FA6ACE" w:rsidP="00562E6B"/>
      <w:p w:rsidR="008E0F4A" w:rsidRDefault="00365805"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rsidR="00FA6ACE" w:rsidRDefault="006D56B1" w:rsidP="00562E6B">
        <w:pPr>
          <w:ind w:right="-143" w:firstLine="8789"/>
          <w:jc w:val="right"/>
        </w:pPr>
        <w:r>
          <w:fldChar w:fldCharType="begin"/>
        </w:r>
        <w:r>
          <w:instrText xml:space="preserve"> PAGE   \* MERGEFORMAT </w:instrText>
        </w:r>
        <w:r>
          <w:fldChar w:fldCharType="separate"/>
        </w:r>
        <w:r w:rsidR="000C57E8">
          <w:rPr>
            <w:noProof/>
          </w:rPr>
          <w:t>1</w:t>
        </w:r>
        <w:r>
          <w:rPr>
            <w:noProof/>
          </w:rPr>
          <w:fldChar w:fldCharType="end"/>
        </w:r>
        <w:r w:rsidR="00FA6ACE">
          <w:t>(</w:t>
        </w:r>
        <w:r w:rsidR="00CF5CE5">
          <w:rPr>
            <w:noProof/>
          </w:rPr>
          <w:fldChar w:fldCharType="begin"/>
        </w:r>
        <w:r w:rsidR="00CF5CE5">
          <w:rPr>
            <w:noProof/>
          </w:rPr>
          <w:instrText xml:space="preserve"> NUMPAGES   \* MERGEFORMAT </w:instrText>
        </w:r>
        <w:r w:rsidR="00CF5CE5">
          <w:rPr>
            <w:noProof/>
          </w:rPr>
          <w:fldChar w:fldCharType="separate"/>
        </w:r>
        <w:r w:rsidR="000C57E8">
          <w:rPr>
            <w:noProof/>
          </w:rPr>
          <w:t>4</w:t>
        </w:r>
        <w:r w:rsidR="00CF5CE5">
          <w:rPr>
            <w:noProof/>
          </w:rPr>
          <w:fldChar w:fldCharType="end"/>
        </w:r>
        <w:r w:rsidR="00FA6ACE">
          <w:t>)</w:t>
        </w:r>
      </w:p>
      <w:p w:rsidR="00FA6ACE" w:rsidRDefault="00365805" w:rsidP="00CB4C78">
        <w:pPr>
          <w:ind w:left="5245"/>
        </w:pPr>
      </w:p>
    </w:sdtContent>
  </w:sdt>
  <w:p w:rsidR="00FA6ACE" w:rsidRDefault="00FA6ACE" w:rsidP="00CB4C78"/>
  <w:p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A6"/>
    <w:rsid w:val="00016E55"/>
    <w:rsid w:val="00020721"/>
    <w:rsid w:val="0003182E"/>
    <w:rsid w:val="00053D44"/>
    <w:rsid w:val="00063ECB"/>
    <w:rsid w:val="00075991"/>
    <w:rsid w:val="000B3024"/>
    <w:rsid w:val="000C272A"/>
    <w:rsid w:val="000C57E8"/>
    <w:rsid w:val="000D2570"/>
    <w:rsid w:val="000D3235"/>
    <w:rsid w:val="00115632"/>
    <w:rsid w:val="001431B7"/>
    <w:rsid w:val="00144D34"/>
    <w:rsid w:val="00147111"/>
    <w:rsid w:val="00155F3B"/>
    <w:rsid w:val="0016086D"/>
    <w:rsid w:val="001776E9"/>
    <w:rsid w:val="001B078B"/>
    <w:rsid w:val="001E5F86"/>
    <w:rsid w:val="001F70AF"/>
    <w:rsid w:val="00210152"/>
    <w:rsid w:val="002373F4"/>
    <w:rsid w:val="00246A22"/>
    <w:rsid w:val="00292DED"/>
    <w:rsid w:val="002979F5"/>
    <w:rsid w:val="002A13C4"/>
    <w:rsid w:val="002D31CC"/>
    <w:rsid w:val="002D72CF"/>
    <w:rsid w:val="00307C47"/>
    <w:rsid w:val="003268C9"/>
    <w:rsid w:val="00346B03"/>
    <w:rsid w:val="00365805"/>
    <w:rsid w:val="00367C90"/>
    <w:rsid w:val="00393411"/>
    <w:rsid w:val="003A2869"/>
    <w:rsid w:val="00446E3A"/>
    <w:rsid w:val="004643E2"/>
    <w:rsid w:val="0047233E"/>
    <w:rsid w:val="00485014"/>
    <w:rsid w:val="00486BE8"/>
    <w:rsid w:val="004A196F"/>
    <w:rsid w:val="004C5212"/>
    <w:rsid w:val="004C6B33"/>
    <w:rsid w:val="004D10B3"/>
    <w:rsid w:val="005146D4"/>
    <w:rsid w:val="0051596E"/>
    <w:rsid w:val="005512A4"/>
    <w:rsid w:val="00562E6B"/>
    <w:rsid w:val="005834E9"/>
    <w:rsid w:val="0059671F"/>
    <w:rsid w:val="006131C2"/>
    <w:rsid w:val="00656BA2"/>
    <w:rsid w:val="006627B8"/>
    <w:rsid w:val="006A4A91"/>
    <w:rsid w:val="006D40F8"/>
    <w:rsid w:val="006D56B1"/>
    <w:rsid w:val="006D6C2D"/>
    <w:rsid w:val="006E4060"/>
    <w:rsid w:val="00722420"/>
    <w:rsid w:val="0076257D"/>
    <w:rsid w:val="007729CF"/>
    <w:rsid w:val="00783B52"/>
    <w:rsid w:val="00785D97"/>
    <w:rsid w:val="007A74D4"/>
    <w:rsid w:val="007B4560"/>
    <w:rsid w:val="007B4E42"/>
    <w:rsid w:val="007C2B22"/>
    <w:rsid w:val="007D6024"/>
    <w:rsid w:val="007F220F"/>
    <w:rsid w:val="00811D8D"/>
    <w:rsid w:val="008200A9"/>
    <w:rsid w:val="008559F2"/>
    <w:rsid w:val="00885BAE"/>
    <w:rsid w:val="00885EDF"/>
    <w:rsid w:val="008A0773"/>
    <w:rsid w:val="008A4280"/>
    <w:rsid w:val="008B3D43"/>
    <w:rsid w:val="008E0F4A"/>
    <w:rsid w:val="00906E49"/>
    <w:rsid w:val="009B230C"/>
    <w:rsid w:val="009B6311"/>
    <w:rsid w:val="009D222E"/>
    <w:rsid w:val="009E39C6"/>
    <w:rsid w:val="00A135F7"/>
    <w:rsid w:val="00A24604"/>
    <w:rsid w:val="00A612FC"/>
    <w:rsid w:val="00A64BD2"/>
    <w:rsid w:val="00A670E7"/>
    <w:rsid w:val="00A75231"/>
    <w:rsid w:val="00A90735"/>
    <w:rsid w:val="00A97E85"/>
    <w:rsid w:val="00AA5350"/>
    <w:rsid w:val="00AF2EBD"/>
    <w:rsid w:val="00AF3346"/>
    <w:rsid w:val="00B42986"/>
    <w:rsid w:val="00BE4CA3"/>
    <w:rsid w:val="00BF06A8"/>
    <w:rsid w:val="00C21181"/>
    <w:rsid w:val="00C91AFD"/>
    <w:rsid w:val="00CB4C78"/>
    <w:rsid w:val="00CD4A95"/>
    <w:rsid w:val="00CF5CE5"/>
    <w:rsid w:val="00D04F13"/>
    <w:rsid w:val="00D05785"/>
    <w:rsid w:val="00D25AD2"/>
    <w:rsid w:val="00D35E49"/>
    <w:rsid w:val="00D44B33"/>
    <w:rsid w:val="00D60C53"/>
    <w:rsid w:val="00D76D7A"/>
    <w:rsid w:val="00D87C57"/>
    <w:rsid w:val="00DE107F"/>
    <w:rsid w:val="00DE217C"/>
    <w:rsid w:val="00E07440"/>
    <w:rsid w:val="00E2160A"/>
    <w:rsid w:val="00E330A7"/>
    <w:rsid w:val="00E44094"/>
    <w:rsid w:val="00E95FA6"/>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88AF6D-9702-41FB-AC0F-ABCC8FAB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28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7959</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Hoffrén Tea (STM)</dc:creator>
  <cp:keywords/>
  <dc:description/>
  <cp:lastModifiedBy>Vuori Anne (STM)</cp:lastModifiedBy>
  <cp:revision>2</cp:revision>
  <dcterms:created xsi:type="dcterms:W3CDTF">2018-09-18T08:05:00Z</dcterms:created>
  <dcterms:modified xsi:type="dcterms:W3CDTF">2018-09-18T08:05:00Z</dcterms:modified>
</cp:coreProperties>
</file>