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AF6" w:rsidRPr="00FC0D37" w:rsidRDefault="00405AF6" w:rsidP="00446E3A">
      <w:pPr>
        <w:rPr>
          <w:rFonts w:ascii="Arial" w:hAnsi="Arial"/>
          <w:b/>
        </w:rPr>
      </w:pPr>
      <w:bookmarkStart w:id="0" w:name="_GoBack"/>
      <w:bookmarkEnd w:id="0"/>
      <w:r w:rsidRPr="00FC0D37">
        <w:rPr>
          <w:rFonts w:ascii="Arial" w:hAnsi="Arial"/>
          <w:b/>
        </w:rPr>
        <w:t xml:space="preserve">Vammaisten henkilöiden oikeuksien </w:t>
      </w:r>
      <w:r w:rsidRPr="00FC0D37">
        <w:rPr>
          <w:rFonts w:ascii="Arial" w:hAnsi="Arial"/>
          <w:b/>
        </w:rPr>
        <w:tab/>
      </w:r>
      <w:r w:rsidRPr="00FC0D37">
        <w:rPr>
          <w:rFonts w:ascii="Arial" w:hAnsi="Arial"/>
          <w:b/>
        </w:rPr>
        <w:tab/>
        <w:t>LAUSUNTO</w:t>
      </w:r>
    </w:p>
    <w:p w:rsidR="00405AF6" w:rsidRPr="00FC0D37" w:rsidRDefault="00405AF6" w:rsidP="00446E3A">
      <w:pPr>
        <w:rPr>
          <w:rFonts w:ascii="Arial" w:hAnsi="Arial"/>
          <w:b/>
        </w:rPr>
      </w:pPr>
      <w:r w:rsidRPr="00FC0D37">
        <w:rPr>
          <w:rFonts w:ascii="Arial" w:hAnsi="Arial"/>
          <w:b/>
        </w:rPr>
        <w:t>neuvottelukunta</w:t>
      </w:r>
    </w:p>
    <w:p w:rsidR="00405AF6" w:rsidRPr="00FC0D37" w:rsidRDefault="00405AF6" w:rsidP="00446E3A">
      <w:pPr>
        <w:rPr>
          <w:rFonts w:ascii="Arial" w:hAnsi="Arial"/>
        </w:rPr>
      </w:pPr>
    </w:p>
    <w:p w:rsidR="00405AF6" w:rsidRPr="00FC0D37" w:rsidRDefault="00405AF6" w:rsidP="00446E3A">
      <w:pPr>
        <w:rPr>
          <w:rFonts w:ascii="Arial" w:hAnsi="Arial"/>
        </w:rPr>
      </w:pPr>
    </w:p>
    <w:p w:rsidR="00405AF6" w:rsidRPr="00FC0D37" w:rsidRDefault="00405AF6" w:rsidP="00446E3A">
      <w:pPr>
        <w:rPr>
          <w:rFonts w:ascii="Arial" w:hAnsi="Arial"/>
        </w:rPr>
      </w:pPr>
      <w:r w:rsidRPr="00FC0D37">
        <w:rPr>
          <w:rFonts w:ascii="Arial" w:hAnsi="Arial"/>
        </w:rPr>
        <w:tab/>
      </w:r>
      <w:r w:rsidRPr="00FC0D37">
        <w:rPr>
          <w:rFonts w:ascii="Arial" w:hAnsi="Arial"/>
        </w:rPr>
        <w:tab/>
      </w:r>
      <w:r w:rsidRPr="00FC0D37">
        <w:rPr>
          <w:rFonts w:ascii="Arial" w:hAnsi="Arial"/>
        </w:rPr>
        <w:tab/>
      </w:r>
      <w:r w:rsidRPr="00FC0D37">
        <w:rPr>
          <w:rFonts w:ascii="Arial" w:hAnsi="Arial"/>
        </w:rPr>
        <w:tab/>
        <w:t>7.9.2018</w:t>
      </w:r>
    </w:p>
    <w:p w:rsidR="00405AF6" w:rsidRPr="00FC0D37" w:rsidRDefault="00405AF6" w:rsidP="00446E3A">
      <w:pPr>
        <w:rPr>
          <w:rFonts w:ascii="Arial" w:hAnsi="Arial"/>
        </w:rPr>
      </w:pPr>
    </w:p>
    <w:p w:rsidR="00405AF6" w:rsidRPr="00FC0D37" w:rsidRDefault="00405AF6" w:rsidP="00446E3A">
      <w:pPr>
        <w:rPr>
          <w:rFonts w:ascii="Arial" w:hAnsi="Arial"/>
          <w:b/>
        </w:rPr>
      </w:pPr>
    </w:p>
    <w:p w:rsidR="00405AF6" w:rsidRPr="00FC0D37" w:rsidRDefault="00405AF6" w:rsidP="00446E3A">
      <w:pPr>
        <w:rPr>
          <w:rFonts w:ascii="Arial" w:hAnsi="Arial"/>
          <w:b/>
        </w:rPr>
      </w:pPr>
      <w:r w:rsidRPr="00FC0D37">
        <w:rPr>
          <w:rFonts w:ascii="Arial" w:hAnsi="Arial"/>
          <w:b/>
        </w:rPr>
        <w:t xml:space="preserve">Viite: </w:t>
      </w:r>
      <w:r w:rsidRPr="00FC0D37">
        <w:rPr>
          <w:rFonts w:ascii="Arial" w:hAnsi="Arial"/>
          <w:b/>
        </w:rPr>
        <w:tab/>
        <w:t>STM074:00/2018</w:t>
      </w:r>
    </w:p>
    <w:p w:rsidR="00405AF6" w:rsidRPr="00FC0D37" w:rsidRDefault="00405AF6" w:rsidP="00405AF6">
      <w:pPr>
        <w:spacing w:line="360" w:lineRule="auto"/>
        <w:rPr>
          <w:rFonts w:ascii="Arial" w:hAnsi="Arial"/>
          <w:b/>
        </w:rPr>
      </w:pPr>
      <w:r w:rsidRPr="00FC0D37">
        <w:rPr>
          <w:rFonts w:ascii="Arial" w:hAnsi="Arial"/>
          <w:b/>
        </w:rPr>
        <w:t xml:space="preserve">Asia: </w:t>
      </w:r>
      <w:r w:rsidRPr="00FC0D37">
        <w:rPr>
          <w:rFonts w:ascii="Arial" w:hAnsi="Arial"/>
          <w:b/>
        </w:rPr>
        <w:tab/>
      </w:r>
      <w:proofErr w:type="spellStart"/>
      <w:r w:rsidRPr="00FC0D37">
        <w:rPr>
          <w:rFonts w:ascii="Arial" w:hAnsi="Arial"/>
          <w:b/>
        </w:rPr>
        <w:t>VANEn</w:t>
      </w:r>
      <w:proofErr w:type="spellEnd"/>
      <w:r w:rsidRPr="00FC0D37">
        <w:rPr>
          <w:rFonts w:ascii="Arial" w:hAnsi="Arial"/>
          <w:b/>
        </w:rPr>
        <w:t xml:space="preserve"> lausunto luonnoksesta hallituksen esitykseksi uudeksi asiakas- ja potilaslaiksi ja eräiksi siihen liittyviksi laeiksi</w:t>
      </w:r>
    </w:p>
    <w:p w:rsidR="00405AF6" w:rsidRPr="00FC0D37" w:rsidRDefault="00405AF6" w:rsidP="00405AF6">
      <w:pPr>
        <w:spacing w:line="360" w:lineRule="auto"/>
        <w:ind w:left="1304"/>
        <w:rPr>
          <w:rFonts w:ascii="Arial" w:hAnsi="Arial"/>
        </w:rPr>
      </w:pPr>
    </w:p>
    <w:p w:rsidR="00405AF6" w:rsidRPr="00FC0D37" w:rsidRDefault="00405AF6" w:rsidP="00446E3A">
      <w:pPr>
        <w:rPr>
          <w:rFonts w:ascii="Arial" w:hAnsi="Arial"/>
        </w:rPr>
      </w:pPr>
      <w:r w:rsidRPr="00FC0D37">
        <w:rPr>
          <w:rFonts w:ascii="Arial" w:hAnsi="Arial"/>
        </w:rPr>
        <w:t xml:space="preserve">Lausunnot on pyydetty antamaan sähköisenä lausuntopalvelun kautta ja vastaajia on ohjeistettu lausumaan luvuittain tekemällä suorat </w:t>
      </w:r>
      <w:proofErr w:type="spellStart"/>
      <w:r w:rsidRPr="00FC0D37">
        <w:rPr>
          <w:rFonts w:ascii="Arial" w:hAnsi="Arial"/>
        </w:rPr>
        <w:t>muutostehdotukset</w:t>
      </w:r>
      <w:proofErr w:type="spellEnd"/>
      <w:r w:rsidRPr="00FC0D37">
        <w:rPr>
          <w:rFonts w:ascii="Arial" w:hAnsi="Arial"/>
        </w:rPr>
        <w:t xml:space="preserve"> kunkin luvun pykäliin ja perusteluihin. Lisäksi on kysytty vastaajien mielipidettä lain voimaantuloajasta.</w:t>
      </w:r>
    </w:p>
    <w:p w:rsidR="00CF2865" w:rsidRPr="00FC0D37" w:rsidRDefault="00CF2865" w:rsidP="00446E3A">
      <w:pPr>
        <w:rPr>
          <w:rFonts w:ascii="Arial" w:hAnsi="Arial"/>
        </w:rPr>
      </w:pPr>
    </w:p>
    <w:p w:rsidR="0033502D" w:rsidRPr="00FC0D37" w:rsidRDefault="0033502D" w:rsidP="00446E3A">
      <w:pPr>
        <w:rPr>
          <w:rFonts w:ascii="Arial" w:hAnsi="Arial"/>
          <w:b/>
        </w:rPr>
      </w:pPr>
      <w:r w:rsidRPr="00FC0D37">
        <w:rPr>
          <w:rFonts w:ascii="Arial" w:hAnsi="Arial"/>
          <w:b/>
        </w:rPr>
        <w:t>Luku 1</w:t>
      </w:r>
    </w:p>
    <w:p w:rsidR="00FC0D37" w:rsidRDefault="00FC0D37" w:rsidP="0033502D">
      <w:pPr>
        <w:rPr>
          <w:rFonts w:ascii="Arial" w:hAnsi="Arial"/>
        </w:rPr>
      </w:pPr>
    </w:p>
    <w:p w:rsidR="0033502D" w:rsidRPr="00FC0D37" w:rsidRDefault="0033502D" w:rsidP="00FC0D37">
      <w:pPr>
        <w:ind w:left="1304"/>
        <w:rPr>
          <w:rFonts w:ascii="Arial" w:hAnsi="Arial"/>
        </w:rPr>
      </w:pPr>
      <w:r w:rsidRPr="00FC0D37">
        <w:rPr>
          <w:rFonts w:ascii="Arial" w:hAnsi="Arial"/>
        </w:rPr>
        <w:t xml:space="preserve">Pykälä 1: VANE ehdottaa, että kohtaan 4 lisätään: </w:t>
      </w:r>
      <w:r w:rsidR="00DC4D0A" w:rsidRPr="00FC0D37">
        <w:rPr>
          <w:rFonts w:ascii="Arial" w:hAnsi="Arial"/>
        </w:rPr>
        <w:t>”…</w:t>
      </w:r>
      <w:r w:rsidRPr="00FC0D37">
        <w:rPr>
          <w:rFonts w:ascii="Arial" w:hAnsi="Arial"/>
        </w:rPr>
        <w:t>edistää asiakkaiden osallisuuta ja asiakaslähtöisyyttä…</w:t>
      </w:r>
      <w:r w:rsidR="00DC4D0A" w:rsidRPr="00FC0D37">
        <w:rPr>
          <w:rFonts w:ascii="Arial" w:hAnsi="Arial"/>
        </w:rPr>
        <w:t>”.</w:t>
      </w:r>
      <w:r w:rsidRPr="00FC0D37">
        <w:rPr>
          <w:rFonts w:ascii="Arial" w:hAnsi="Arial"/>
        </w:rPr>
        <w:t xml:space="preserve"> YK:n vammaissopimuksen keskeisiä periaatteita on </w:t>
      </w:r>
      <w:r w:rsidR="00FC0D37">
        <w:rPr>
          <w:rFonts w:ascii="Arial" w:hAnsi="Arial"/>
        </w:rPr>
        <w:t xml:space="preserve">vammaisten ihmisten oma </w:t>
      </w:r>
      <w:r w:rsidRPr="00FC0D37">
        <w:rPr>
          <w:rFonts w:ascii="Arial" w:hAnsi="Arial"/>
        </w:rPr>
        <w:t>osallisuus</w:t>
      </w:r>
      <w:r w:rsidR="00DC4D0A" w:rsidRPr="00FC0D37">
        <w:rPr>
          <w:rFonts w:ascii="Arial" w:hAnsi="Arial"/>
        </w:rPr>
        <w:t xml:space="preserve"> (mm. artikla 4(3),</w:t>
      </w:r>
      <w:r w:rsidRPr="00FC0D37">
        <w:rPr>
          <w:rFonts w:ascii="Arial" w:hAnsi="Arial"/>
        </w:rPr>
        <w:t xml:space="preserve"> jonka olisi hyvä näkyä myös tässä. </w:t>
      </w:r>
    </w:p>
    <w:p w:rsidR="0033502D" w:rsidRDefault="0033502D" w:rsidP="0033502D">
      <w:pPr>
        <w:rPr>
          <w:rFonts w:ascii="Arial" w:hAnsi="Arial"/>
          <w:szCs w:val="22"/>
        </w:rPr>
      </w:pPr>
    </w:p>
    <w:p w:rsidR="00DA067E" w:rsidRPr="00FC0D37" w:rsidRDefault="00DA067E" w:rsidP="0033502D">
      <w:pPr>
        <w:rPr>
          <w:rFonts w:ascii="Arial" w:hAnsi="Arial"/>
          <w:szCs w:val="22"/>
        </w:rPr>
      </w:pPr>
    </w:p>
    <w:p w:rsidR="0033502D" w:rsidRPr="00FC0D37" w:rsidRDefault="0033502D" w:rsidP="0033502D">
      <w:pPr>
        <w:rPr>
          <w:rFonts w:ascii="Arial" w:hAnsi="Arial"/>
          <w:b/>
          <w:szCs w:val="22"/>
        </w:rPr>
      </w:pPr>
      <w:r w:rsidRPr="00FC0D37">
        <w:rPr>
          <w:rFonts w:ascii="Arial" w:hAnsi="Arial"/>
          <w:b/>
          <w:szCs w:val="22"/>
        </w:rPr>
        <w:t>Luku 2</w:t>
      </w:r>
    </w:p>
    <w:p w:rsidR="00FC0D37" w:rsidRPr="00FC0D37" w:rsidRDefault="00FC0D37" w:rsidP="0033502D">
      <w:pPr>
        <w:rPr>
          <w:rFonts w:ascii="Arial" w:hAnsi="Arial"/>
          <w:szCs w:val="22"/>
        </w:rPr>
      </w:pPr>
    </w:p>
    <w:p w:rsidR="0033502D" w:rsidRDefault="00BD3C53" w:rsidP="00FC0D37">
      <w:pPr>
        <w:ind w:left="1304"/>
        <w:rPr>
          <w:rFonts w:ascii="Arial" w:hAnsi="Arial"/>
        </w:rPr>
      </w:pPr>
      <w:r w:rsidRPr="00FC0D37">
        <w:rPr>
          <w:rFonts w:ascii="Arial" w:hAnsi="Arial"/>
        </w:rPr>
        <w:t xml:space="preserve">Pykälä 5: VANE pitää erityisen tärkeänä kohtaa 5. YK:n vammaissopimuksen artikla 12 korostaa vammaisten ihmisten kohdalla oikeuksien toteutumisen ohella asiakkaan omaa </w:t>
      </w:r>
      <w:r w:rsidR="00FC0D37">
        <w:rPr>
          <w:rFonts w:ascii="Arial" w:hAnsi="Arial"/>
        </w:rPr>
        <w:t>tahtoa ja mieltymyksiä. Artiklaa koskevassa</w:t>
      </w:r>
      <w:r w:rsidRPr="00FC0D37">
        <w:rPr>
          <w:rFonts w:ascii="Arial" w:hAnsi="Arial"/>
        </w:rPr>
        <w:t xml:space="preserve"> yleiskommentissa katsotaan jopa, että tahdon ja mieltymysten tulisi olla ensisijaisia </w:t>
      </w:r>
      <w:proofErr w:type="spellStart"/>
      <w:r w:rsidRPr="00FC0D37">
        <w:rPr>
          <w:rFonts w:ascii="Arial" w:hAnsi="Arial"/>
        </w:rPr>
        <w:t>etunn</w:t>
      </w:r>
      <w:proofErr w:type="spellEnd"/>
      <w:r w:rsidRPr="00FC0D37">
        <w:rPr>
          <w:rFonts w:ascii="Arial" w:hAnsi="Arial"/>
        </w:rPr>
        <w:t xml:space="preserve"> nähden. VANE esittääkin, että yksityiskohtaisissa perusteluissa viitattai</w:t>
      </w:r>
      <w:r w:rsidR="00DC4D0A" w:rsidRPr="00FC0D37">
        <w:rPr>
          <w:rFonts w:ascii="Arial" w:hAnsi="Arial"/>
        </w:rPr>
        <w:t>siin tässä artiklaan 12,</w:t>
      </w:r>
      <w:r w:rsidRPr="00FC0D37">
        <w:rPr>
          <w:rFonts w:ascii="Arial" w:hAnsi="Arial"/>
        </w:rPr>
        <w:t xml:space="preserve"> samoin VANE esittää, että</w:t>
      </w:r>
      <w:r w:rsidR="00F742A7" w:rsidRPr="00FC0D37">
        <w:rPr>
          <w:rFonts w:ascii="Arial" w:hAnsi="Arial"/>
        </w:rPr>
        <w:t xml:space="preserve"> pykälän 11 perusteluihin lisätään viitt</w:t>
      </w:r>
      <w:r w:rsidR="00DC4D0A" w:rsidRPr="00FC0D37">
        <w:rPr>
          <w:rFonts w:ascii="Arial" w:hAnsi="Arial"/>
        </w:rPr>
        <w:t>a</w:t>
      </w:r>
      <w:r w:rsidR="00F742A7" w:rsidRPr="00FC0D37">
        <w:rPr>
          <w:rFonts w:ascii="Arial" w:hAnsi="Arial"/>
        </w:rPr>
        <w:t>us YK-sopimuksen artiklaan 9 Esteettömyys. Vammaisten ihmisten o</w:t>
      </w:r>
      <w:r w:rsidR="00DC4D0A" w:rsidRPr="00FC0D37">
        <w:rPr>
          <w:rFonts w:ascii="Arial" w:hAnsi="Arial"/>
        </w:rPr>
        <w:t>n</w:t>
      </w:r>
      <w:r w:rsidR="00F742A7" w:rsidRPr="00FC0D37">
        <w:rPr>
          <w:rFonts w:ascii="Arial" w:hAnsi="Arial"/>
        </w:rPr>
        <w:t xml:space="preserve"> saatava tarvittaessa tieto esteettömästi, esim. selkokielellä tai sellaisessa sähköisessä muodossa, että sitä voi lukea apuvälineillä.</w:t>
      </w:r>
    </w:p>
    <w:p w:rsidR="0079612C" w:rsidRPr="00DA067E" w:rsidRDefault="0079612C" w:rsidP="0079612C">
      <w:pPr>
        <w:ind w:left="1304"/>
        <w:rPr>
          <w:rFonts w:ascii="Arial" w:hAnsi="Arial"/>
        </w:rPr>
      </w:pPr>
      <w:r w:rsidRPr="00DA067E">
        <w:rPr>
          <w:rFonts w:ascii="Arial" w:hAnsi="Arial"/>
        </w:rPr>
        <w:t xml:space="preserve">Pykälä </w:t>
      </w:r>
      <w:proofErr w:type="gramStart"/>
      <w:r w:rsidRPr="00DA067E">
        <w:rPr>
          <w:rFonts w:ascii="Arial" w:hAnsi="Arial"/>
        </w:rPr>
        <w:t>6:  Ehdotuksessa</w:t>
      </w:r>
      <w:proofErr w:type="gramEnd"/>
      <w:r w:rsidRPr="00DA067E">
        <w:rPr>
          <w:rFonts w:ascii="Arial" w:hAnsi="Arial"/>
        </w:rPr>
        <w:t xml:space="preserve"> on hyvin kirjattu 6 §:n 1 momentin 3 kohdassa ruumiillisen koskemattomuuden lisäksi henkinen koskemattomuus. Tätä voisi vielä perusteluissa avata vammaisten lasten osalta, esimerkiksi vamman takia ei saa nimitellä tai muuten kohdella lasta kaltoin eikä ohittaa päätöksenteossa.</w:t>
      </w:r>
    </w:p>
    <w:p w:rsidR="0079612C" w:rsidRPr="00FC0D37" w:rsidRDefault="0079612C" w:rsidP="00FC0D37">
      <w:pPr>
        <w:ind w:left="1304"/>
        <w:rPr>
          <w:rFonts w:ascii="Arial" w:hAnsi="Arial"/>
        </w:rPr>
      </w:pPr>
    </w:p>
    <w:p w:rsidR="00C97083" w:rsidRPr="00FC0D37" w:rsidRDefault="00C97083" w:rsidP="00F742A7">
      <w:pPr>
        <w:rPr>
          <w:rFonts w:ascii="Arial" w:hAnsi="Arial"/>
        </w:rPr>
      </w:pPr>
    </w:p>
    <w:p w:rsidR="00C97083" w:rsidRPr="00FC0D37" w:rsidRDefault="00C97083" w:rsidP="00F742A7">
      <w:pPr>
        <w:rPr>
          <w:rFonts w:ascii="Arial" w:hAnsi="Arial"/>
          <w:b/>
        </w:rPr>
      </w:pPr>
      <w:r w:rsidRPr="00FC0D37">
        <w:rPr>
          <w:rFonts w:ascii="Arial" w:hAnsi="Arial"/>
          <w:b/>
        </w:rPr>
        <w:t>Luku 3</w:t>
      </w:r>
    </w:p>
    <w:p w:rsidR="00FC0D37" w:rsidRPr="00FC0D37" w:rsidRDefault="00FC0D37" w:rsidP="00F742A7">
      <w:pPr>
        <w:rPr>
          <w:rFonts w:ascii="Arial" w:hAnsi="Arial"/>
        </w:rPr>
      </w:pPr>
    </w:p>
    <w:p w:rsidR="008D0637" w:rsidRPr="00FC0D37" w:rsidRDefault="008D0637" w:rsidP="00FC0D37">
      <w:pPr>
        <w:ind w:left="1304"/>
        <w:rPr>
          <w:rFonts w:ascii="Arial" w:hAnsi="Arial"/>
        </w:rPr>
      </w:pPr>
      <w:r w:rsidRPr="00FC0D37">
        <w:rPr>
          <w:rFonts w:ascii="Arial" w:hAnsi="Arial"/>
        </w:rPr>
        <w:t>Ei kommentoitavaa. Perusteluissa kiitettävästi avattu lasten asemaa.</w:t>
      </w:r>
    </w:p>
    <w:p w:rsidR="008D0637" w:rsidRDefault="008D0637" w:rsidP="00F742A7">
      <w:pPr>
        <w:rPr>
          <w:rFonts w:ascii="Arial" w:hAnsi="Arial"/>
        </w:rPr>
      </w:pPr>
    </w:p>
    <w:p w:rsidR="00DA067E" w:rsidRPr="00FC0D37" w:rsidRDefault="00DA067E" w:rsidP="00F742A7">
      <w:pPr>
        <w:rPr>
          <w:rFonts w:ascii="Arial" w:hAnsi="Arial"/>
        </w:rPr>
      </w:pPr>
    </w:p>
    <w:p w:rsidR="00171198" w:rsidRDefault="008D0637" w:rsidP="00DC4D0A">
      <w:pPr>
        <w:rPr>
          <w:rFonts w:ascii="Arial" w:hAnsi="Arial"/>
          <w:b/>
        </w:rPr>
      </w:pPr>
      <w:r w:rsidRPr="00FC0D37">
        <w:rPr>
          <w:rFonts w:ascii="Arial" w:hAnsi="Arial"/>
          <w:b/>
        </w:rPr>
        <w:t>Luku 4</w:t>
      </w:r>
    </w:p>
    <w:p w:rsidR="00171198" w:rsidRPr="00DA067E" w:rsidRDefault="00171198" w:rsidP="00171198">
      <w:pPr>
        <w:rPr>
          <w:rFonts w:ascii="Arial" w:hAnsi="Arial"/>
        </w:rPr>
      </w:pPr>
    </w:p>
    <w:p w:rsidR="00171198" w:rsidRDefault="00171198" w:rsidP="00DA067E">
      <w:pPr>
        <w:ind w:left="1304"/>
        <w:rPr>
          <w:rFonts w:ascii="Verdana" w:hAnsi="Verdana"/>
          <w:sz w:val="20"/>
        </w:rPr>
      </w:pPr>
      <w:r w:rsidRPr="00DA067E">
        <w:rPr>
          <w:rFonts w:ascii="Arial" w:hAnsi="Arial"/>
        </w:rPr>
        <w:lastRenderedPageBreak/>
        <w:t>Pykälä 21: Nimetyn tukihenkilön valtuuksia tulisi täsmentää tietosuojan näkökulmasta (esim. omakannan käyttäminen). Tukihenkilön tiedonsaanti tulisi rajata vain niihin tilanteisiin, joihin tuki liittyy. Esityksessä jää myös epäselväksi onko tukihenkilö sosiaalipalvelu ja maksetaanko siitä korvausta, mikä on kansalaisjärjestön rooli.</w:t>
      </w:r>
    </w:p>
    <w:p w:rsidR="00171198" w:rsidRDefault="00171198" w:rsidP="00171198">
      <w:pPr>
        <w:ind w:left="1304"/>
        <w:rPr>
          <w:rFonts w:ascii="Arial" w:hAnsi="Arial"/>
          <w:b/>
        </w:rPr>
      </w:pPr>
    </w:p>
    <w:p w:rsidR="0079479F" w:rsidRDefault="0079479F" w:rsidP="00171198">
      <w:pPr>
        <w:ind w:left="1304"/>
        <w:rPr>
          <w:rFonts w:ascii="Arial" w:hAnsi="Arial"/>
          <w:b/>
        </w:rPr>
      </w:pPr>
    </w:p>
    <w:p w:rsidR="00986AE1" w:rsidRPr="00FC0D37" w:rsidRDefault="002A508F" w:rsidP="00DC4D0A">
      <w:pPr>
        <w:rPr>
          <w:rFonts w:ascii="Arial" w:hAnsi="Arial"/>
          <w:b/>
        </w:rPr>
      </w:pPr>
      <w:r>
        <w:rPr>
          <w:rFonts w:ascii="Arial" w:hAnsi="Arial"/>
          <w:b/>
        </w:rPr>
        <w:t xml:space="preserve">Luku </w:t>
      </w:r>
      <w:r w:rsidR="00DC4D0A" w:rsidRPr="00FC0D37">
        <w:rPr>
          <w:rFonts w:ascii="Arial" w:hAnsi="Arial"/>
          <w:b/>
        </w:rPr>
        <w:t>6</w:t>
      </w:r>
    </w:p>
    <w:p w:rsidR="00FC0D37" w:rsidRPr="00FC0D37" w:rsidRDefault="00FC0D37" w:rsidP="00DC4D0A">
      <w:pPr>
        <w:rPr>
          <w:rFonts w:ascii="Arial" w:hAnsi="Arial"/>
        </w:rPr>
      </w:pPr>
    </w:p>
    <w:p w:rsidR="007A7EC8" w:rsidRPr="003D154A" w:rsidRDefault="002A508F" w:rsidP="007A7EC8">
      <w:pPr>
        <w:ind w:left="1304"/>
        <w:rPr>
          <w:rFonts w:ascii="Arial" w:hAnsi="Arial"/>
        </w:rPr>
      </w:pPr>
      <w:r>
        <w:rPr>
          <w:rFonts w:ascii="Arial" w:hAnsi="Arial"/>
        </w:rPr>
        <w:t>Pykälä 33:</w:t>
      </w:r>
      <w:r w:rsidR="007A7EC8">
        <w:rPr>
          <w:rFonts w:ascii="Verdana" w:hAnsi="Verdana"/>
          <w:sz w:val="20"/>
        </w:rPr>
        <w:t xml:space="preserve"> Esi</w:t>
      </w:r>
      <w:r w:rsidR="007A7EC8" w:rsidRPr="003D154A">
        <w:rPr>
          <w:rFonts w:ascii="Arial" w:hAnsi="Arial"/>
        </w:rPr>
        <w:t xml:space="preserve">tyksessä olisi hyvä täsmentää, </w:t>
      </w:r>
      <w:r w:rsidRPr="003D154A">
        <w:rPr>
          <w:rFonts w:ascii="Arial" w:hAnsi="Arial"/>
        </w:rPr>
        <w:t>mikä</w:t>
      </w:r>
      <w:r w:rsidR="007A7EC8" w:rsidRPr="003D154A">
        <w:rPr>
          <w:rFonts w:ascii="Arial" w:hAnsi="Arial"/>
        </w:rPr>
        <w:t xml:space="preserve"> on palveluntuottajan vastuu ap</w:t>
      </w:r>
      <w:r w:rsidRPr="003D154A">
        <w:rPr>
          <w:rFonts w:ascii="Arial" w:hAnsi="Arial"/>
        </w:rPr>
        <w:t>uvälineistä ja minkälaisia apuvälineitä itsemääräämisoikeuden tukemista varten pitäisi hankkia. Laissa mainitaan vain välineet</w:t>
      </w:r>
      <w:r w:rsidR="007A7EC8" w:rsidRPr="003D154A">
        <w:rPr>
          <w:rFonts w:ascii="Arial" w:hAnsi="Arial"/>
        </w:rPr>
        <w:t>.</w:t>
      </w:r>
    </w:p>
    <w:p w:rsidR="00DC4D0A" w:rsidRDefault="00DC4D0A" w:rsidP="00DC4D0A">
      <w:pPr>
        <w:rPr>
          <w:rFonts w:ascii="Arial" w:hAnsi="Arial"/>
        </w:rPr>
      </w:pPr>
    </w:p>
    <w:p w:rsidR="003D154A" w:rsidRPr="00FC0D37" w:rsidRDefault="003D154A" w:rsidP="00DC4D0A">
      <w:pPr>
        <w:rPr>
          <w:rFonts w:ascii="Arial" w:hAnsi="Arial"/>
        </w:rPr>
      </w:pPr>
    </w:p>
    <w:p w:rsidR="00591950" w:rsidRPr="00431B84" w:rsidRDefault="00591950" w:rsidP="00F742A7">
      <w:pPr>
        <w:rPr>
          <w:rFonts w:ascii="Arial" w:hAnsi="Arial"/>
          <w:b/>
        </w:rPr>
      </w:pPr>
      <w:r w:rsidRPr="00431B84">
        <w:rPr>
          <w:rFonts w:ascii="Arial" w:hAnsi="Arial"/>
          <w:b/>
        </w:rPr>
        <w:t>Luku 7</w:t>
      </w:r>
    </w:p>
    <w:p w:rsidR="00FC0D37" w:rsidRPr="00FC0D37" w:rsidRDefault="00FC0D37" w:rsidP="00F742A7">
      <w:pPr>
        <w:rPr>
          <w:rFonts w:ascii="Arial" w:hAnsi="Arial"/>
        </w:rPr>
      </w:pPr>
    </w:p>
    <w:p w:rsidR="002C46DB" w:rsidRPr="00FC0D37" w:rsidRDefault="000138A4" w:rsidP="00431B84">
      <w:pPr>
        <w:ind w:left="1304"/>
        <w:rPr>
          <w:rFonts w:ascii="Arial" w:hAnsi="Arial"/>
        </w:rPr>
      </w:pPr>
      <w:r w:rsidRPr="00FC0D37">
        <w:rPr>
          <w:rFonts w:ascii="Arial" w:hAnsi="Arial"/>
        </w:rPr>
        <w:t>I</w:t>
      </w:r>
      <w:r w:rsidR="008A5771" w:rsidRPr="00FC0D37">
        <w:rPr>
          <w:rFonts w:ascii="Arial" w:hAnsi="Arial"/>
        </w:rPr>
        <w:t>tsemääräämisoikeuskyvyn pysyvän alentumisen toteaminen, päätös erityisestä suojelusta ja itsemääräämisoikeuden turvaa</w:t>
      </w:r>
      <w:r w:rsidRPr="00FC0D37">
        <w:rPr>
          <w:rFonts w:ascii="Arial" w:hAnsi="Arial"/>
        </w:rPr>
        <w:t xml:space="preserve">va suunnitelma, </w:t>
      </w:r>
      <w:r w:rsidR="008A5771" w:rsidRPr="00FC0D37">
        <w:rPr>
          <w:rFonts w:ascii="Arial" w:hAnsi="Arial"/>
        </w:rPr>
        <w:t xml:space="preserve">palvelusuunnitelma, mahdollinen hoitotahto – </w:t>
      </w:r>
      <w:r w:rsidRPr="00FC0D37">
        <w:rPr>
          <w:rFonts w:ascii="Arial" w:hAnsi="Arial"/>
        </w:rPr>
        <w:t xml:space="preserve">olisiko </w:t>
      </w:r>
      <w:r w:rsidR="008A5771" w:rsidRPr="00FC0D37">
        <w:rPr>
          <w:rFonts w:ascii="Arial" w:hAnsi="Arial"/>
        </w:rPr>
        <w:t>prosessi</w:t>
      </w:r>
      <w:r w:rsidRPr="00FC0D37">
        <w:rPr>
          <w:rFonts w:ascii="Arial" w:hAnsi="Arial"/>
        </w:rPr>
        <w:t>a mahdollista avata vielä täsmällisemmin kronologisesti. Kokonaisuuden hahmottaminen edelleen hieman hankalaa. Tuetun päätöksenteon suh</w:t>
      </w:r>
      <w:r w:rsidR="00431B84">
        <w:rPr>
          <w:rFonts w:ascii="Arial" w:hAnsi="Arial"/>
        </w:rPr>
        <w:t>d</w:t>
      </w:r>
      <w:r w:rsidRPr="00FC0D37">
        <w:rPr>
          <w:rFonts w:ascii="Arial" w:hAnsi="Arial"/>
        </w:rPr>
        <w:t>e prosessiin jää myös hieman ke</w:t>
      </w:r>
      <w:r w:rsidR="00431B84">
        <w:rPr>
          <w:rFonts w:ascii="Arial" w:hAnsi="Arial"/>
        </w:rPr>
        <w:t>v</w:t>
      </w:r>
      <w:r w:rsidRPr="00FC0D37">
        <w:rPr>
          <w:rFonts w:ascii="Arial" w:hAnsi="Arial"/>
        </w:rPr>
        <w:t>yeksi.</w:t>
      </w:r>
      <w:r w:rsidR="00431B84">
        <w:rPr>
          <w:rFonts w:ascii="Arial" w:hAnsi="Arial"/>
        </w:rPr>
        <w:t xml:space="preserve"> </w:t>
      </w:r>
      <w:proofErr w:type="spellStart"/>
      <w:r w:rsidR="00591950" w:rsidRPr="00FC0D37">
        <w:rPr>
          <w:rFonts w:ascii="Arial" w:hAnsi="Arial"/>
        </w:rPr>
        <w:t>VANe</w:t>
      </w:r>
      <w:proofErr w:type="spellEnd"/>
      <w:r w:rsidR="00591950" w:rsidRPr="00FC0D37">
        <w:rPr>
          <w:rFonts w:ascii="Arial" w:hAnsi="Arial"/>
        </w:rPr>
        <w:t xml:space="preserve"> katsoo, että päätöksenteon t</w:t>
      </w:r>
      <w:r w:rsidR="00D31687" w:rsidRPr="00FC0D37">
        <w:rPr>
          <w:rFonts w:ascii="Arial" w:hAnsi="Arial"/>
        </w:rPr>
        <w:t>u</w:t>
      </w:r>
      <w:r w:rsidR="00591950" w:rsidRPr="00FC0D37">
        <w:rPr>
          <w:rFonts w:ascii="Arial" w:hAnsi="Arial"/>
        </w:rPr>
        <w:t>en tarve ja sen antamat mahdollisuudet tulisi aina arvioida ensin ennen alentuneen päätöksenteon toteamist</w:t>
      </w:r>
      <w:r w:rsidR="00431B84">
        <w:rPr>
          <w:rFonts w:ascii="Arial" w:hAnsi="Arial"/>
        </w:rPr>
        <w:t>a</w:t>
      </w:r>
      <w:r w:rsidR="00D31687" w:rsidRPr="00FC0D37">
        <w:rPr>
          <w:rFonts w:ascii="Arial" w:hAnsi="Arial"/>
        </w:rPr>
        <w:t xml:space="preserve"> tai ainakin arvioida uudelleen, jos riittävä tuki ja palvelut toteutuvat</w:t>
      </w:r>
      <w:r w:rsidR="00C21D83" w:rsidRPr="00FC0D37">
        <w:rPr>
          <w:rFonts w:ascii="Arial" w:hAnsi="Arial"/>
        </w:rPr>
        <w:t>.</w:t>
      </w:r>
      <w:r w:rsidRPr="00FC0D37">
        <w:rPr>
          <w:rFonts w:ascii="Arial" w:hAnsi="Arial"/>
        </w:rPr>
        <w:t xml:space="preserve"> </w:t>
      </w:r>
      <w:r w:rsidR="00675384" w:rsidRPr="00FC0D37">
        <w:rPr>
          <w:rFonts w:ascii="Arial" w:hAnsi="Arial"/>
          <w:szCs w:val="22"/>
        </w:rPr>
        <w:t>VAN E pitää todella tärkeänä</w:t>
      </w:r>
      <w:r w:rsidRPr="00FC0D37">
        <w:rPr>
          <w:rFonts w:ascii="Arial" w:hAnsi="Arial"/>
          <w:szCs w:val="22"/>
        </w:rPr>
        <w:t xml:space="preserve"> kirjausta</w:t>
      </w:r>
      <w:r w:rsidR="00675384" w:rsidRPr="00FC0D37">
        <w:rPr>
          <w:rFonts w:ascii="Arial" w:hAnsi="Arial"/>
          <w:szCs w:val="22"/>
        </w:rPr>
        <w:t>, ettei palvelujen puute saa johtaa rajoitustoimien käyttöön</w:t>
      </w:r>
      <w:r w:rsidRPr="00FC0D37">
        <w:rPr>
          <w:rFonts w:ascii="Arial" w:hAnsi="Arial"/>
          <w:szCs w:val="22"/>
        </w:rPr>
        <w:t>.</w:t>
      </w:r>
    </w:p>
    <w:p w:rsidR="000138A4" w:rsidRDefault="000138A4" w:rsidP="00F742A7">
      <w:pPr>
        <w:rPr>
          <w:rFonts w:ascii="Arial" w:hAnsi="Arial"/>
        </w:rPr>
      </w:pPr>
    </w:p>
    <w:p w:rsidR="0079479F" w:rsidRPr="00FC0D37" w:rsidRDefault="0079479F" w:rsidP="00F742A7">
      <w:pPr>
        <w:rPr>
          <w:rFonts w:ascii="Arial" w:hAnsi="Arial"/>
        </w:rPr>
      </w:pPr>
    </w:p>
    <w:p w:rsidR="00490B33" w:rsidRPr="00431B84" w:rsidRDefault="00140C92" w:rsidP="00F742A7">
      <w:pPr>
        <w:rPr>
          <w:rFonts w:ascii="Arial" w:hAnsi="Arial"/>
          <w:b/>
        </w:rPr>
      </w:pPr>
      <w:r w:rsidRPr="00431B84">
        <w:rPr>
          <w:rFonts w:ascii="Arial" w:hAnsi="Arial"/>
          <w:b/>
        </w:rPr>
        <w:t>Luvut 8-9</w:t>
      </w:r>
    </w:p>
    <w:p w:rsidR="00431B84" w:rsidRDefault="00431B84" w:rsidP="00F742A7">
      <w:pPr>
        <w:rPr>
          <w:rFonts w:ascii="Arial" w:hAnsi="Arial"/>
        </w:rPr>
      </w:pPr>
    </w:p>
    <w:p w:rsidR="009400C6" w:rsidRDefault="00140C92" w:rsidP="00431B84">
      <w:pPr>
        <w:ind w:left="1304"/>
        <w:rPr>
          <w:rFonts w:ascii="Arial" w:hAnsi="Arial"/>
        </w:rPr>
      </w:pPr>
      <w:r w:rsidRPr="00FC0D37">
        <w:rPr>
          <w:rFonts w:ascii="Arial" w:hAnsi="Arial"/>
        </w:rPr>
        <w:t>VANE pitää kannatettavana, että rajoitustoimien käyttötilanteista ja itse rajoitustoimista on säädetty tarkasti. Toisaalta VANE katsoo, että sääntelyn käyttöönotto edellyttää laajaa koulutusta ja riittävää aikataulua sääntelyn käyttöönottoon</w:t>
      </w:r>
      <w:r w:rsidR="009400C6">
        <w:rPr>
          <w:rFonts w:ascii="Arial" w:hAnsi="Arial"/>
        </w:rPr>
        <w:t xml:space="preserve"> </w:t>
      </w:r>
    </w:p>
    <w:p w:rsidR="009400C6" w:rsidRPr="009400C6" w:rsidRDefault="009400C6" w:rsidP="009400C6">
      <w:pPr>
        <w:ind w:left="1304"/>
        <w:rPr>
          <w:rFonts w:ascii="Arial" w:hAnsi="Arial"/>
        </w:rPr>
      </w:pPr>
      <w:r>
        <w:rPr>
          <w:rFonts w:ascii="Arial" w:hAnsi="Arial"/>
        </w:rPr>
        <w:t xml:space="preserve">Pykälä 52: VANE katsoo, että </w:t>
      </w:r>
      <w:r>
        <w:rPr>
          <w:rFonts w:ascii="Verdana" w:hAnsi="Verdana"/>
          <w:sz w:val="20"/>
        </w:rPr>
        <w:t>2 momentissa on kirjoitettu lain tasolle hyvin rajaus, jonka mukaan rajoitustoimenpiteitä ei saa käyttää, jos palvelut toteutetaan henkilön ja hänen perheensä yksinomaiseen käyttöön varatussa asunnossa tai muussa vastaavassa asumismuodossa.</w:t>
      </w:r>
    </w:p>
    <w:p w:rsidR="00B06D72" w:rsidRPr="00FC0D37" w:rsidRDefault="00B06D72" w:rsidP="00431B84">
      <w:pPr>
        <w:ind w:left="1304"/>
        <w:rPr>
          <w:rFonts w:ascii="Arial" w:hAnsi="Arial"/>
        </w:rPr>
      </w:pPr>
    </w:p>
    <w:p w:rsidR="003D154A" w:rsidRPr="00FC0D37" w:rsidRDefault="003D154A" w:rsidP="00F742A7">
      <w:pPr>
        <w:rPr>
          <w:rFonts w:ascii="Arial" w:hAnsi="Arial"/>
        </w:rPr>
      </w:pPr>
    </w:p>
    <w:p w:rsidR="007407A3" w:rsidRPr="00431B84" w:rsidRDefault="008B2EE3" w:rsidP="00F742A7">
      <w:pPr>
        <w:rPr>
          <w:rFonts w:ascii="Arial" w:hAnsi="Arial"/>
          <w:b/>
        </w:rPr>
      </w:pPr>
      <w:r w:rsidRPr="00431B84">
        <w:rPr>
          <w:rFonts w:ascii="Arial" w:hAnsi="Arial"/>
          <w:b/>
        </w:rPr>
        <w:t xml:space="preserve">Luku </w:t>
      </w:r>
      <w:r w:rsidR="007407A3" w:rsidRPr="00431B84">
        <w:rPr>
          <w:rFonts w:ascii="Arial" w:hAnsi="Arial"/>
          <w:b/>
        </w:rPr>
        <w:t>28</w:t>
      </w:r>
    </w:p>
    <w:p w:rsidR="00431B84" w:rsidRPr="00FC0D37" w:rsidRDefault="00431B84" w:rsidP="00F742A7">
      <w:pPr>
        <w:rPr>
          <w:rFonts w:ascii="Arial" w:hAnsi="Arial"/>
        </w:rPr>
      </w:pPr>
    </w:p>
    <w:p w:rsidR="008B2EE3" w:rsidRPr="00FC0D37" w:rsidRDefault="00DC18BD" w:rsidP="00431B84">
      <w:pPr>
        <w:ind w:left="1304"/>
        <w:rPr>
          <w:rFonts w:ascii="Arial" w:hAnsi="Arial"/>
        </w:rPr>
      </w:pPr>
      <w:r w:rsidRPr="00FC0D37">
        <w:rPr>
          <w:rFonts w:ascii="Arial" w:hAnsi="Arial"/>
        </w:rPr>
        <w:t xml:space="preserve">VANE esittää, että </w:t>
      </w:r>
      <w:r w:rsidR="00291847">
        <w:rPr>
          <w:rFonts w:ascii="Arial" w:hAnsi="Arial"/>
        </w:rPr>
        <w:t>myös potilasasiamiehelle määriteltäisiin kelpoisuus, kuten sosiaaliasiamiehen kohdalla on tehty</w:t>
      </w:r>
      <w:r w:rsidR="008B2EE3" w:rsidRPr="00FC0D37">
        <w:rPr>
          <w:rFonts w:ascii="Arial" w:hAnsi="Arial"/>
        </w:rPr>
        <w:t xml:space="preserve">. </w:t>
      </w:r>
    </w:p>
    <w:p w:rsidR="008B2EE3" w:rsidRPr="00FC0D37" w:rsidRDefault="008B2EE3" w:rsidP="00F742A7">
      <w:pPr>
        <w:rPr>
          <w:rFonts w:ascii="Arial" w:hAnsi="Arial"/>
        </w:rPr>
      </w:pPr>
    </w:p>
    <w:p w:rsidR="00DC18BD" w:rsidRPr="00431B84" w:rsidRDefault="008B2EE3" w:rsidP="00F742A7">
      <w:pPr>
        <w:rPr>
          <w:rFonts w:ascii="Arial" w:hAnsi="Arial"/>
          <w:b/>
        </w:rPr>
      </w:pPr>
      <w:r w:rsidRPr="00431B84">
        <w:rPr>
          <w:rFonts w:ascii="Arial" w:hAnsi="Arial"/>
          <w:b/>
        </w:rPr>
        <w:t>Voimaantulo</w:t>
      </w:r>
    </w:p>
    <w:p w:rsidR="00431B84" w:rsidRPr="00FC0D37" w:rsidRDefault="00431B84" w:rsidP="00F742A7">
      <w:pPr>
        <w:rPr>
          <w:rFonts w:ascii="Arial" w:hAnsi="Arial"/>
        </w:rPr>
      </w:pPr>
    </w:p>
    <w:p w:rsidR="008B2EE3" w:rsidRPr="00FC0D37" w:rsidRDefault="008B2EE3" w:rsidP="00431B84">
      <w:pPr>
        <w:ind w:left="1304"/>
        <w:rPr>
          <w:rFonts w:ascii="Arial" w:hAnsi="Arial"/>
        </w:rPr>
      </w:pPr>
      <w:r w:rsidRPr="00FC0D37">
        <w:rPr>
          <w:rFonts w:ascii="Arial" w:hAnsi="Arial"/>
        </w:rPr>
        <w:t>VANE pitää tehtyä esitystä kannatettavana</w:t>
      </w:r>
      <w:r w:rsidR="009400C6">
        <w:rPr>
          <w:rFonts w:ascii="Arial" w:hAnsi="Arial"/>
        </w:rPr>
        <w:t>.</w:t>
      </w:r>
      <w:r w:rsidRPr="00FC0D37">
        <w:rPr>
          <w:rFonts w:ascii="Arial" w:hAnsi="Arial"/>
        </w:rPr>
        <w:t xml:space="preserve"> Ihmisoikeuksien toteutumisen </w:t>
      </w:r>
      <w:proofErr w:type="spellStart"/>
      <w:r w:rsidRPr="00FC0D37">
        <w:rPr>
          <w:rFonts w:ascii="Arial" w:hAnsi="Arial"/>
        </w:rPr>
        <w:t>kannalt</w:t>
      </w:r>
      <w:proofErr w:type="spellEnd"/>
      <w:r w:rsidRPr="00FC0D37">
        <w:rPr>
          <w:rFonts w:ascii="Arial" w:hAnsi="Arial"/>
        </w:rPr>
        <w:t xml:space="preserve"> </w:t>
      </w:r>
      <w:proofErr w:type="spellStart"/>
      <w:r w:rsidRPr="00FC0D37">
        <w:rPr>
          <w:rFonts w:ascii="Arial" w:hAnsi="Arial"/>
        </w:rPr>
        <w:t>aon</w:t>
      </w:r>
      <w:proofErr w:type="spellEnd"/>
      <w:r w:rsidRPr="00FC0D37">
        <w:rPr>
          <w:rFonts w:ascii="Arial" w:hAnsi="Arial"/>
        </w:rPr>
        <w:t xml:space="preserve"> tärkeää, että säädökset saadaan voimaan mahdollisimman pian, </w:t>
      </w:r>
      <w:r w:rsidRPr="00FC0D37">
        <w:rPr>
          <w:rFonts w:ascii="Arial" w:hAnsi="Arial"/>
        </w:rPr>
        <w:lastRenderedPageBreak/>
        <w:t>mutta laki edellyttää myös koulutusta ja perehtymistä, jolle on varattava riittävä aika.</w:t>
      </w:r>
    </w:p>
    <w:p w:rsidR="008B2EE3" w:rsidRPr="00FC0D37" w:rsidRDefault="008B2EE3" w:rsidP="00F742A7">
      <w:pPr>
        <w:rPr>
          <w:rFonts w:ascii="Arial" w:hAnsi="Arial"/>
        </w:rPr>
      </w:pPr>
    </w:p>
    <w:p w:rsidR="00DC18BD" w:rsidRPr="00431B84" w:rsidRDefault="00DC18BD" w:rsidP="00F742A7">
      <w:pPr>
        <w:rPr>
          <w:rFonts w:ascii="Arial" w:hAnsi="Arial"/>
          <w:b/>
        </w:rPr>
      </w:pPr>
    </w:p>
    <w:p w:rsidR="009F4361" w:rsidRPr="00431B84" w:rsidRDefault="009F4361" w:rsidP="00F742A7">
      <w:pPr>
        <w:rPr>
          <w:rFonts w:ascii="Arial" w:hAnsi="Arial"/>
          <w:b/>
        </w:rPr>
      </w:pPr>
      <w:r w:rsidRPr="00431B84">
        <w:rPr>
          <w:rFonts w:ascii="Arial" w:hAnsi="Arial"/>
          <w:b/>
        </w:rPr>
        <w:t>VAMMAISTEN HENKILÖIDEN OIKEUKSIEN NEUVOTTELUKUNTA</w:t>
      </w:r>
    </w:p>
    <w:p w:rsidR="009F4361" w:rsidRPr="00FC0D37" w:rsidRDefault="009F4361" w:rsidP="00F742A7">
      <w:pPr>
        <w:rPr>
          <w:rFonts w:ascii="Arial" w:hAnsi="Arial"/>
        </w:rPr>
      </w:pPr>
    </w:p>
    <w:p w:rsidR="009F4361" w:rsidRPr="00FC0D37" w:rsidRDefault="009F4361" w:rsidP="00F742A7">
      <w:pPr>
        <w:rPr>
          <w:rFonts w:ascii="Arial" w:hAnsi="Arial"/>
        </w:rPr>
      </w:pPr>
    </w:p>
    <w:p w:rsidR="009F4361" w:rsidRPr="00FC0D37" w:rsidRDefault="009F4361" w:rsidP="00431B84">
      <w:pPr>
        <w:ind w:left="1304"/>
        <w:rPr>
          <w:rFonts w:ascii="Arial" w:hAnsi="Arial"/>
        </w:rPr>
      </w:pPr>
      <w:r w:rsidRPr="00FC0D37">
        <w:rPr>
          <w:rFonts w:ascii="Arial" w:hAnsi="Arial"/>
        </w:rPr>
        <w:t>Eveliina Pöyhönen</w:t>
      </w:r>
      <w:r w:rsidRPr="00FC0D37">
        <w:rPr>
          <w:rFonts w:ascii="Arial" w:hAnsi="Arial"/>
        </w:rPr>
        <w:tab/>
      </w:r>
      <w:r w:rsidRPr="00FC0D37">
        <w:rPr>
          <w:rFonts w:ascii="Arial" w:hAnsi="Arial"/>
        </w:rPr>
        <w:tab/>
        <w:t>Merja Heikkonen</w:t>
      </w:r>
    </w:p>
    <w:p w:rsidR="009F4361" w:rsidRPr="00FC0D37" w:rsidRDefault="009F4361" w:rsidP="00431B84">
      <w:pPr>
        <w:ind w:left="1304"/>
        <w:rPr>
          <w:rFonts w:ascii="Arial" w:hAnsi="Arial"/>
        </w:rPr>
      </w:pPr>
      <w:r w:rsidRPr="00FC0D37">
        <w:rPr>
          <w:rFonts w:ascii="Arial" w:hAnsi="Arial"/>
        </w:rPr>
        <w:t>puheenjohtaja</w:t>
      </w:r>
      <w:r w:rsidRPr="00FC0D37">
        <w:rPr>
          <w:rFonts w:ascii="Arial" w:hAnsi="Arial"/>
        </w:rPr>
        <w:tab/>
      </w:r>
      <w:r w:rsidRPr="00FC0D37">
        <w:rPr>
          <w:rFonts w:ascii="Arial" w:hAnsi="Arial"/>
        </w:rPr>
        <w:tab/>
        <w:t>pääsihteeri</w:t>
      </w:r>
    </w:p>
    <w:p w:rsidR="009F4361" w:rsidRPr="00FC0D37" w:rsidRDefault="009F4361" w:rsidP="00F742A7">
      <w:pPr>
        <w:rPr>
          <w:rFonts w:ascii="Arial" w:hAnsi="Arial"/>
        </w:rPr>
      </w:pPr>
    </w:p>
    <w:p w:rsidR="007407A3" w:rsidRPr="00FC0D37" w:rsidRDefault="007407A3" w:rsidP="00F742A7">
      <w:pPr>
        <w:rPr>
          <w:rFonts w:ascii="Arial" w:hAnsi="Arial"/>
        </w:rPr>
      </w:pPr>
    </w:p>
    <w:sectPr w:rsidR="007407A3" w:rsidRPr="00FC0D37" w:rsidSect="00562E6B">
      <w:headerReference w:type="even" r:id="rId7"/>
      <w:headerReference w:type="default" r:id="rId8"/>
      <w:footerReference w:type="even" r:id="rId9"/>
      <w:footerReference w:type="default" r:id="rId10"/>
      <w:headerReference w:type="first" r:id="rId11"/>
      <w:footerReference w:type="first" r:id="rId12"/>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A5B" w:rsidRDefault="00280A5B" w:rsidP="008E0F4A">
      <w:r>
        <w:separator/>
      </w:r>
    </w:p>
  </w:endnote>
  <w:endnote w:type="continuationSeparator" w:id="0">
    <w:p w:rsidR="00280A5B" w:rsidRDefault="00280A5B"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2A7" w:rsidRDefault="00F742A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2A7" w:rsidRDefault="00F742A7" w:rsidP="00FA6ACE">
    <w:pPr>
      <w:pStyle w:val="Alatunniste"/>
      <w:ind w:right="28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2A7" w:rsidRDefault="00F742A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A5B" w:rsidRDefault="00280A5B" w:rsidP="008E0F4A">
      <w:r>
        <w:separator/>
      </w:r>
    </w:p>
  </w:footnote>
  <w:footnote w:type="continuationSeparator" w:id="0">
    <w:p w:rsidR="00280A5B" w:rsidRDefault="00280A5B"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2A7" w:rsidRDefault="00F742A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F742A7" w:rsidRDefault="00F742A7" w:rsidP="00562E6B">
        <w:pPr>
          <w:ind w:right="-143" w:firstLine="8789"/>
          <w:jc w:val="center"/>
        </w:pPr>
        <w:r>
          <w:rPr>
            <w:noProof/>
          </w:rPr>
          <w:fldChar w:fldCharType="begin"/>
        </w:r>
        <w:r>
          <w:rPr>
            <w:noProof/>
          </w:rPr>
          <w:instrText xml:space="preserve"> PAGE   \* MERGEFORMAT </w:instrText>
        </w:r>
        <w:r>
          <w:rPr>
            <w:noProof/>
          </w:rPr>
          <w:fldChar w:fldCharType="separate"/>
        </w:r>
        <w:r w:rsidR="00F862F5">
          <w:rPr>
            <w:noProof/>
          </w:rPr>
          <w:t>2</w:t>
        </w:r>
        <w:r>
          <w:rPr>
            <w:noProof/>
          </w:rPr>
          <w:fldChar w:fldCharType="end"/>
        </w:r>
        <w:r>
          <w:t>(</w:t>
        </w:r>
        <w:r>
          <w:rPr>
            <w:noProof/>
          </w:rPr>
          <w:fldChar w:fldCharType="begin"/>
        </w:r>
        <w:r>
          <w:rPr>
            <w:noProof/>
          </w:rPr>
          <w:instrText xml:space="preserve"> NUMPAGES   \* MERGEFORMAT </w:instrText>
        </w:r>
        <w:r>
          <w:rPr>
            <w:noProof/>
          </w:rPr>
          <w:fldChar w:fldCharType="separate"/>
        </w:r>
        <w:r w:rsidR="00F862F5">
          <w:rPr>
            <w:noProof/>
          </w:rPr>
          <w:t>3</w:t>
        </w:r>
        <w:r>
          <w:rPr>
            <w:noProof/>
          </w:rPr>
          <w:fldChar w:fldCharType="end"/>
        </w:r>
        <w:r>
          <w:t>)</w:t>
        </w:r>
      </w:p>
      <w:p w:rsidR="00F742A7" w:rsidRDefault="00F742A7" w:rsidP="00562E6B">
        <w:pPr>
          <w:tabs>
            <w:tab w:val="left" w:pos="5245"/>
          </w:tabs>
        </w:pPr>
        <w:r>
          <w:tab/>
        </w:r>
      </w:p>
      <w:p w:rsidR="00F742A7" w:rsidRDefault="00F742A7" w:rsidP="00562E6B"/>
      <w:p w:rsidR="00F742A7" w:rsidRDefault="00280A5B" w:rsidP="00562E6B"/>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F742A7" w:rsidRDefault="00F742A7" w:rsidP="00562E6B">
        <w:pPr>
          <w:ind w:right="-143" w:firstLine="8789"/>
          <w:jc w:val="right"/>
        </w:pPr>
        <w:r>
          <w:rPr>
            <w:noProof/>
          </w:rPr>
          <w:fldChar w:fldCharType="begin"/>
        </w:r>
        <w:r>
          <w:rPr>
            <w:noProof/>
          </w:rPr>
          <w:instrText xml:space="preserve"> PAGE   \* MERGEFORMAT </w:instrText>
        </w:r>
        <w:r>
          <w:rPr>
            <w:noProof/>
          </w:rPr>
          <w:fldChar w:fldCharType="separate"/>
        </w:r>
        <w:r w:rsidR="00F862F5">
          <w:rPr>
            <w:noProof/>
          </w:rPr>
          <w:t>1</w:t>
        </w:r>
        <w:r>
          <w:rPr>
            <w:noProof/>
          </w:rPr>
          <w:fldChar w:fldCharType="end"/>
        </w:r>
        <w:r>
          <w:t>(</w:t>
        </w:r>
        <w:r>
          <w:rPr>
            <w:noProof/>
          </w:rPr>
          <w:fldChar w:fldCharType="begin"/>
        </w:r>
        <w:r>
          <w:rPr>
            <w:noProof/>
          </w:rPr>
          <w:instrText xml:space="preserve"> NUMPAGES   \* MERGEFORMAT </w:instrText>
        </w:r>
        <w:r>
          <w:rPr>
            <w:noProof/>
          </w:rPr>
          <w:fldChar w:fldCharType="separate"/>
        </w:r>
        <w:r w:rsidR="00F862F5">
          <w:rPr>
            <w:noProof/>
          </w:rPr>
          <w:t>3</w:t>
        </w:r>
        <w:r>
          <w:rPr>
            <w:noProof/>
          </w:rPr>
          <w:fldChar w:fldCharType="end"/>
        </w:r>
        <w:r>
          <w:t>)</w:t>
        </w:r>
      </w:p>
      <w:p w:rsidR="00F742A7" w:rsidRDefault="00280A5B" w:rsidP="00CB4C78">
        <w:pPr>
          <w:ind w:left="5245"/>
        </w:pPr>
      </w:p>
    </w:sdtContent>
  </w:sdt>
  <w:p w:rsidR="00F742A7" w:rsidRDefault="00F742A7" w:rsidP="00CB4C78"/>
  <w:p w:rsidR="00F742A7" w:rsidRDefault="00F742A7"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4CD1390E"/>
    <w:multiLevelType w:val="hybridMultilevel"/>
    <w:tmpl w:val="1EC0FC16"/>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5"/>
  </w:num>
  <w:num w:numId="2">
    <w:abstractNumId w:val="7"/>
  </w:num>
  <w:num w:numId="3">
    <w:abstractNumId w:val="0"/>
  </w:num>
  <w:num w:numId="4">
    <w:abstractNumId w:val="1"/>
  </w:num>
  <w:num w:numId="5">
    <w:abstractNumId w:val="6"/>
  </w:num>
  <w:num w:numId="6">
    <w:abstractNumId w:val="3"/>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2D"/>
    <w:rsid w:val="000138A4"/>
    <w:rsid w:val="00016E55"/>
    <w:rsid w:val="00020721"/>
    <w:rsid w:val="0003182E"/>
    <w:rsid w:val="00053D44"/>
    <w:rsid w:val="00063ECB"/>
    <w:rsid w:val="00075991"/>
    <w:rsid w:val="000B3024"/>
    <w:rsid w:val="000C272A"/>
    <w:rsid w:val="000D3235"/>
    <w:rsid w:val="001110E8"/>
    <w:rsid w:val="00140C92"/>
    <w:rsid w:val="001431B7"/>
    <w:rsid w:val="00144D34"/>
    <w:rsid w:val="00147111"/>
    <w:rsid w:val="0014741B"/>
    <w:rsid w:val="00155F3B"/>
    <w:rsid w:val="00171198"/>
    <w:rsid w:val="001776E9"/>
    <w:rsid w:val="001B078B"/>
    <w:rsid w:val="001E5F86"/>
    <w:rsid w:val="001F70AF"/>
    <w:rsid w:val="00210152"/>
    <w:rsid w:val="002373F4"/>
    <w:rsid w:val="00260E27"/>
    <w:rsid w:val="00280A5B"/>
    <w:rsid w:val="00291847"/>
    <w:rsid w:val="00292DED"/>
    <w:rsid w:val="002979F5"/>
    <w:rsid w:val="002A13C4"/>
    <w:rsid w:val="002A508F"/>
    <w:rsid w:val="002C46DB"/>
    <w:rsid w:val="002D31CC"/>
    <w:rsid w:val="002D3D3F"/>
    <w:rsid w:val="002D72CF"/>
    <w:rsid w:val="00307C47"/>
    <w:rsid w:val="003268C9"/>
    <w:rsid w:val="0033502D"/>
    <w:rsid w:val="00346B03"/>
    <w:rsid w:val="00367C90"/>
    <w:rsid w:val="0037241F"/>
    <w:rsid w:val="00393411"/>
    <w:rsid w:val="003A2869"/>
    <w:rsid w:val="003B0FBD"/>
    <w:rsid w:val="003D154A"/>
    <w:rsid w:val="003E13A7"/>
    <w:rsid w:val="00405AF6"/>
    <w:rsid w:val="00431B84"/>
    <w:rsid w:val="00446E3A"/>
    <w:rsid w:val="0047233E"/>
    <w:rsid w:val="00486BE8"/>
    <w:rsid w:val="00490B33"/>
    <w:rsid w:val="004A196F"/>
    <w:rsid w:val="004C5212"/>
    <w:rsid w:val="004C6B33"/>
    <w:rsid w:val="005146D4"/>
    <w:rsid w:val="0051596E"/>
    <w:rsid w:val="005512A4"/>
    <w:rsid w:val="00562E6B"/>
    <w:rsid w:val="005834E9"/>
    <w:rsid w:val="00591950"/>
    <w:rsid w:val="0059671F"/>
    <w:rsid w:val="005A6492"/>
    <w:rsid w:val="005B6DDC"/>
    <w:rsid w:val="006131C2"/>
    <w:rsid w:val="00675384"/>
    <w:rsid w:val="006A015C"/>
    <w:rsid w:val="006A4A91"/>
    <w:rsid w:val="006D40F8"/>
    <w:rsid w:val="006D6C2D"/>
    <w:rsid w:val="00722420"/>
    <w:rsid w:val="007407A3"/>
    <w:rsid w:val="00741977"/>
    <w:rsid w:val="0076257D"/>
    <w:rsid w:val="0076360E"/>
    <w:rsid w:val="007729CF"/>
    <w:rsid w:val="00783B52"/>
    <w:rsid w:val="00785D97"/>
    <w:rsid w:val="0079479F"/>
    <w:rsid w:val="0079612C"/>
    <w:rsid w:val="007A74D4"/>
    <w:rsid w:val="007A7EC8"/>
    <w:rsid w:val="007B4560"/>
    <w:rsid w:val="007B4E42"/>
    <w:rsid w:val="007C2B22"/>
    <w:rsid w:val="00811D8D"/>
    <w:rsid w:val="008200A9"/>
    <w:rsid w:val="008559F2"/>
    <w:rsid w:val="00885EDF"/>
    <w:rsid w:val="008A0773"/>
    <w:rsid w:val="008A4280"/>
    <w:rsid w:val="008A5771"/>
    <w:rsid w:val="008B1C8E"/>
    <w:rsid w:val="008B2EE3"/>
    <w:rsid w:val="008D0637"/>
    <w:rsid w:val="008D189C"/>
    <w:rsid w:val="008E0F4A"/>
    <w:rsid w:val="00906E49"/>
    <w:rsid w:val="00915D4F"/>
    <w:rsid w:val="009400C6"/>
    <w:rsid w:val="00986AE1"/>
    <w:rsid w:val="009B230C"/>
    <w:rsid w:val="009B6311"/>
    <w:rsid w:val="009D222E"/>
    <w:rsid w:val="009F4361"/>
    <w:rsid w:val="00A06D2E"/>
    <w:rsid w:val="00A135F7"/>
    <w:rsid w:val="00A24604"/>
    <w:rsid w:val="00A612FC"/>
    <w:rsid w:val="00A64BD2"/>
    <w:rsid w:val="00A75231"/>
    <w:rsid w:val="00A90735"/>
    <w:rsid w:val="00AA5350"/>
    <w:rsid w:val="00AB6B3D"/>
    <w:rsid w:val="00AF2EBD"/>
    <w:rsid w:val="00AF3346"/>
    <w:rsid w:val="00B06D72"/>
    <w:rsid w:val="00B277AA"/>
    <w:rsid w:val="00B42986"/>
    <w:rsid w:val="00BD3C53"/>
    <w:rsid w:val="00BE4CA3"/>
    <w:rsid w:val="00BF06A8"/>
    <w:rsid w:val="00C21181"/>
    <w:rsid w:val="00C21D83"/>
    <w:rsid w:val="00C97083"/>
    <w:rsid w:val="00CB4C78"/>
    <w:rsid w:val="00CD4A95"/>
    <w:rsid w:val="00CF0BC4"/>
    <w:rsid w:val="00CF2865"/>
    <w:rsid w:val="00D05785"/>
    <w:rsid w:val="00D1325F"/>
    <w:rsid w:val="00D25AD2"/>
    <w:rsid w:val="00D31687"/>
    <w:rsid w:val="00D35E49"/>
    <w:rsid w:val="00D44B33"/>
    <w:rsid w:val="00D60C53"/>
    <w:rsid w:val="00D76D7A"/>
    <w:rsid w:val="00D87C57"/>
    <w:rsid w:val="00DA067E"/>
    <w:rsid w:val="00DC18BD"/>
    <w:rsid w:val="00DC4D0A"/>
    <w:rsid w:val="00DE107F"/>
    <w:rsid w:val="00DE217C"/>
    <w:rsid w:val="00E07440"/>
    <w:rsid w:val="00E2160A"/>
    <w:rsid w:val="00E2302D"/>
    <w:rsid w:val="00E330A7"/>
    <w:rsid w:val="00E44094"/>
    <w:rsid w:val="00E51A2F"/>
    <w:rsid w:val="00EC7DA4"/>
    <w:rsid w:val="00ED1123"/>
    <w:rsid w:val="00ED711E"/>
    <w:rsid w:val="00F63379"/>
    <w:rsid w:val="00F7177D"/>
    <w:rsid w:val="00F734F9"/>
    <w:rsid w:val="00F73B15"/>
    <w:rsid w:val="00F742A7"/>
    <w:rsid w:val="00F862F5"/>
    <w:rsid w:val="00FA356E"/>
    <w:rsid w:val="00FA6ACE"/>
    <w:rsid w:val="00FB6ABF"/>
    <w:rsid w:val="00FC0D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FAB969-8F52-40CF-968C-29263B98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character" w:customStyle="1" w:styleId="LLKursivointi">
    <w:name w:val="LLKursivointi"/>
    <w:rsid w:val="0033502D"/>
    <w:rPr>
      <w:rFonts w:ascii="Times New Roman" w:hAnsi="Times New Roman"/>
      <w:i/>
      <w:sz w:val="22"/>
      <w:lang w:val="fi-FI"/>
    </w:rPr>
  </w:style>
  <w:style w:type="paragraph" w:customStyle="1" w:styleId="LLMomentinKohta">
    <w:name w:val="LLMomentinKohta"/>
    <w:rsid w:val="0033502D"/>
    <w:pPr>
      <w:spacing w:line="220" w:lineRule="exact"/>
      <w:ind w:firstLine="170"/>
      <w:jc w:val="both"/>
    </w:pPr>
    <w:rPr>
      <w:sz w:val="22"/>
      <w:szCs w:val="24"/>
    </w:rPr>
  </w:style>
  <w:style w:type="paragraph" w:customStyle="1" w:styleId="LLMomentinJohdantoKappale">
    <w:name w:val="LLMomentinJohdantoKappale"/>
    <w:rsid w:val="00490B33"/>
    <w:pPr>
      <w:spacing w:line="220" w:lineRule="exact"/>
      <w:ind w:firstLine="170"/>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3638</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Heikkonen Merja</dc:creator>
  <cp:keywords/>
  <dc:description/>
  <cp:lastModifiedBy>Vuori Anne (STM)</cp:lastModifiedBy>
  <cp:revision>2</cp:revision>
  <dcterms:created xsi:type="dcterms:W3CDTF">2018-09-18T08:01:00Z</dcterms:created>
  <dcterms:modified xsi:type="dcterms:W3CDTF">2018-09-18T08:01:00Z</dcterms:modified>
</cp:coreProperties>
</file>