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FE" w:rsidRDefault="003572FE" w:rsidP="004F36B5">
      <w:bookmarkStart w:id="0" w:name="_GoBack"/>
      <w:bookmarkEnd w:id="0"/>
    </w:p>
    <w:p w:rsidR="001E5201" w:rsidRPr="00112B7F" w:rsidRDefault="001E5201" w:rsidP="004F36B5">
      <w:pPr>
        <w:rPr>
          <w:rFonts w:ascii="Arial" w:hAnsi="Arial" w:cs="Arial"/>
        </w:rPr>
      </w:pPr>
      <w:r>
        <w:rPr>
          <w:rFonts w:ascii="Arial" w:hAnsi="Arial"/>
        </w:rPr>
        <w:t>Protokoll</w:t>
      </w:r>
    </w:p>
    <w:p w:rsidR="001E5201" w:rsidRDefault="001E5201" w:rsidP="004F36B5"/>
    <w:p w:rsidR="007E62E9" w:rsidRDefault="006F3F31" w:rsidP="006F3F31">
      <w:pPr>
        <w:rPr>
          <w:rFonts w:ascii="Arial" w:hAnsi="Arial" w:cs="Arial"/>
        </w:rPr>
      </w:pPr>
      <w:r>
        <w:rPr>
          <w:rFonts w:ascii="Arial" w:hAnsi="Arial"/>
        </w:rPr>
        <w:t>Möte 2/2018</w:t>
      </w:r>
    </w:p>
    <w:p w:rsidR="006F3F31" w:rsidRDefault="007E62E9" w:rsidP="006F3F31">
      <w:pPr>
        <w:rPr>
          <w:rFonts w:ascii="Arial" w:hAnsi="Arial" w:cs="Arial"/>
        </w:rPr>
      </w:pPr>
      <w:r>
        <w:rPr>
          <w:rFonts w:ascii="Arial" w:hAnsi="Arial"/>
        </w:rPr>
        <w:tab/>
      </w:r>
    </w:p>
    <w:p w:rsidR="007E62E9" w:rsidRDefault="007E62E9" w:rsidP="006F3F31">
      <w:pPr>
        <w:rPr>
          <w:rFonts w:ascii="Arial" w:hAnsi="Arial"/>
        </w:rPr>
      </w:pPr>
    </w:p>
    <w:p w:rsidR="007E62E9" w:rsidRDefault="006F3F31" w:rsidP="007E62E9">
      <w:pPr>
        <w:rPr>
          <w:rFonts w:ascii="Arial" w:hAnsi="Arial"/>
        </w:rPr>
      </w:pPr>
      <w:r>
        <w:rPr>
          <w:rFonts w:ascii="Arial" w:hAnsi="Arial"/>
        </w:rPr>
        <w:t>Tid</w:t>
      </w:r>
      <w:r>
        <w:rPr>
          <w:rFonts w:ascii="Arial" w:hAnsi="Arial"/>
        </w:rPr>
        <w:tab/>
      </w:r>
      <w:r>
        <w:rPr>
          <w:rFonts w:ascii="Arial" w:hAnsi="Arial"/>
        </w:rPr>
        <w:tab/>
        <w:t>Torsdag 3.5.2018 kl. 12.31–15.04</w:t>
      </w:r>
    </w:p>
    <w:p w:rsidR="006F3F31" w:rsidRDefault="006F3F31" w:rsidP="00D37416">
      <w:pPr>
        <w:rPr>
          <w:rFonts w:ascii="Arial" w:hAnsi="Arial"/>
        </w:rPr>
      </w:pPr>
    </w:p>
    <w:p w:rsidR="007E62E9" w:rsidRPr="00EB2EB1" w:rsidRDefault="007E62E9" w:rsidP="00D37416">
      <w:pPr>
        <w:rPr>
          <w:rFonts w:ascii="Arial" w:hAnsi="Arial"/>
        </w:rPr>
      </w:pPr>
    </w:p>
    <w:p w:rsidR="006F3F31" w:rsidRDefault="006F3F31" w:rsidP="006F3F31">
      <w:pPr>
        <w:autoSpaceDE w:val="0"/>
        <w:autoSpaceDN w:val="0"/>
        <w:adjustRightInd w:val="0"/>
        <w:rPr>
          <w:rFonts w:ascii="Arial" w:hAnsi="Arial"/>
        </w:rPr>
      </w:pPr>
      <w:r>
        <w:rPr>
          <w:rFonts w:ascii="Arial" w:hAnsi="Arial"/>
        </w:rPr>
        <w:t>Plats</w:t>
      </w:r>
      <w:r>
        <w:rPr>
          <w:rFonts w:ascii="Arial" w:hAnsi="Arial"/>
        </w:rPr>
        <w:tab/>
        <w:t>Social- och hälsovårdsministeriet, adr. Sjötullsgatan 8, konferensrum Meritulli</w:t>
      </w:r>
    </w:p>
    <w:p w:rsidR="007E62E9" w:rsidRDefault="007E62E9" w:rsidP="006F3F31">
      <w:pPr>
        <w:autoSpaceDE w:val="0"/>
        <w:autoSpaceDN w:val="0"/>
        <w:adjustRightInd w:val="0"/>
        <w:rPr>
          <w:rFonts w:ascii="Arial" w:hAnsi="Arial"/>
        </w:rPr>
      </w:pPr>
    </w:p>
    <w:p w:rsidR="007E62E9" w:rsidRPr="00EB2EB1" w:rsidRDefault="007E62E9" w:rsidP="007E62E9">
      <w:pPr>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410"/>
        <w:gridCol w:w="2693"/>
      </w:tblGrid>
      <w:tr w:rsidR="007E62E9" w:rsidRPr="00EB2EB1" w:rsidTr="00A9531E">
        <w:tc>
          <w:tcPr>
            <w:tcW w:w="2376" w:type="dxa"/>
            <w:tcBorders>
              <w:top w:val="nil"/>
              <w:left w:val="nil"/>
              <w:bottom w:val="nil"/>
              <w:right w:val="nil"/>
            </w:tcBorders>
            <w:hideMark/>
          </w:tcPr>
          <w:p w:rsidR="007E62E9" w:rsidRPr="00EB2EB1" w:rsidRDefault="007E62E9" w:rsidP="00A9531E">
            <w:pPr>
              <w:rPr>
                <w:b/>
                <w:sz w:val="18"/>
                <w:szCs w:val="18"/>
              </w:rPr>
            </w:pPr>
            <w:r>
              <w:rPr>
                <w:b/>
                <w:sz w:val="18"/>
                <w:szCs w:val="18"/>
              </w:rPr>
              <w:t>Medlem</w:t>
            </w:r>
          </w:p>
        </w:tc>
        <w:tc>
          <w:tcPr>
            <w:tcW w:w="2835" w:type="dxa"/>
            <w:tcBorders>
              <w:top w:val="nil"/>
              <w:left w:val="nil"/>
              <w:bottom w:val="nil"/>
              <w:right w:val="nil"/>
            </w:tcBorders>
          </w:tcPr>
          <w:p w:rsidR="007E62E9" w:rsidRPr="00EB2EB1" w:rsidRDefault="007E62E9" w:rsidP="00A9531E">
            <w:pPr>
              <w:rPr>
                <w:b/>
                <w:sz w:val="18"/>
                <w:szCs w:val="18"/>
              </w:rPr>
            </w:pPr>
          </w:p>
        </w:tc>
        <w:tc>
          <w:tcPr>
            <w:tcW w:w="2410" w:type="dxa"/>
            <w:tcBorders>
              <w:top w:val="nil"/>
              <w:left w:val="nil"/>
              <w:bottom w:val="nil"/>
              <w:right w:val="nil"/>
            </w:tcBorders>
            <w:hideMark/>
          </w:tcPr>
          <w:p w:rsidR="007E62E9" w:rsidRPr="00EB2EB1" w:rsidRDefault="007E62E9" w:rsidP="00A9531E">
            <w:pPr>
              <w:rPr>
                <w:b/>
                <w:sz w:val="18"/>
                <w:szCs w:val="18"/>
              </w:rPr>
            </w:pPr>
            <w:r>
              <w:rPr>
                <w:b/>
                <w:sz w:val="18"/>
                <w:szCs w:val="18"/>
              </w:rPr>
              <w:t>Personlig ersättare</w:t>
            </w:r>
          </w:p>
        </w:tc>
        <w:tc>
          <w:tcPr>
            <w:tcW w:w="2693" w:type="dxa"/>
            <w:tcBorders>
              <w:top w:val="nil"/>
              <w:left w:val="nil"/>
              <w:bottom w:val="nil"/>
              <w:right w:val="nil"/>
            </w:tcBorders>
          </w:tcPr>
          <w:p w:rsidR="007E62E9" w:rsidRDefault="007E62E9" w:rsidP="00A9531E">
            <w:pPr>
              <w:rPr>
                <w:b/>
                <w:sz w:val="18"/>
                <w:szCs w:val="18"/>
              </w:rPr>
            </w:pPr>
          </w:p>
          <w:p w:rsidR="007E62E9" w:rsidRPr="00EB2EB1" w:rsidRDefault="007E62E9" w:rsidP="00A9531E">
            <w:pPr>
              <w:rPr>
                <w:b/>
                <w:sz w:val="18"/>
                <w:szCs w:val="18"/>
              </w:rPr>
            </w:pP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Pöyhönen Eveliina ordf.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Social- och hälsovårdsministeriet</w:t>
            </w:r>
          </w:p>
        </w:tc>
        <w:tc>
          <w:tcPr>
            <w:tcW w:w="2410" w:type="dxa"/>
            <w:tcBorders>
              <w:top w:val="nil"/>
              <w:left w:val="nil"/>
              <w:bottom w:val="nil"/>
              <w:right w:val="nil"/>
            </w:tcBorders>
            <w:hideMark/>
          </w:tcPr>
          <w:p w:rsidR="007E62E9" w:rsidRPr="00EB2EB1" w:rsidRDefault="007E62E9" w:rsidP="00A9531E">
            <w:pPr>
              <w:rPr>
                <w:rFonts w:ascii="Arial" w:hAnsi="Arial"/>
                <w:sz w:val="16"/>
                <w:szCs w:val="18"/>
              </w:rPr>
            </w:pP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 xml:space="preserve"> </w:t>
            </w:r>
          </w:p>
        </w:tc>
      </w:tr>
      <w:tr w:rsidR="007E62E9" w:rsidRPr="00EB2EB1" w:rsidTr="00A9531E">
        <w:tc>
          <w:tcPr>
            <w:tcW w:w="2376" w:type="dxa"/>
            <w:tcBorders>
              <w:top w:val="nil"/>
              <w:left w:val="nil"/>
              <w:bottom w:val="nil"/>
              <w:right w:val="nil"/>
            </w:tcBorders>
          </w:tcPr>
          <w:p w:rsidR="007E62E9" w:rsidRPr="00EB2EB1" w:rsidRDefault="007E62E9" w:rsidP="00A9531E">
            <w:pPr>
              <w:rPr>
                <w:rFonts w:ascii="Arial" w:hAnsi="Arial"/>
                <w:sz w:val="16"/>
                <w:szCs w:val="18"/>
              </w:rPr>
            </w:pPr>
          </w:p>
        </w:tc>
        <w:tc>
          <w:tcPr>
            <w:tcW w:w="2835" w:type="dxa"/>
            <w:tcBorders>
              <w:top w:val="nil"/>
              <w:left w:val="nil"/>
              <w:bottom w:val="nil"/>
              <w:right w:val="nil"/>
            </w:tcBorders>
          </w:tcPr>
          <w:p w:rsidR="007E62E9" w:rsidRPr="00EB2EB1" w:rsidRDefault="007E62E9" w:rsidP="00A9531E">
            <w:pPr>
              <w:rPr>
                <w:rFonts w:ascii="Arial" w:hAnsi="Arial"/>
                <w:sz w:val="16"/>
                <w:szCs w:val="18"/>
              </w:rPr>
            </w:pPr>
          </w:p>
        </w:tc>
        <w:tc>
          <w:tcPr>
            <w:tcW w:w="2410" w:type="dxa"/>
            <w:tcBorders>
              <w:top w:val="nil"/>
              <w:left w:val="nil"/>
              <w:bottom w:val="nil"/>
              <w:right w:val="nil"/>
            </w:tcBorders>
          </w:tcPr>
          <w:p w:rsidR="007E62E9" w:rsidRPr="00EB2EB1" w:rsidRDefault="007E62E9" w:rsidP="00A9531E">
            <w:pPr>
              <w:rPr>
                <w:rFonts w:ascii="Arial" w:hAnsi="Arial"/>
                <w:sz w:val="16"/>
                <w:szCs w:val="18"/>
              </w:rPr>
            </w:pPr>
          </w:p>
        </w:tc>
        <w:tc>
          <w:tcPr>
            <w:tcW w:w="2693" w:type="dxa"/>
            <w:tcBorders>
              <w:top w:val="nil"/>
              <w:left w:val="nil"/>
              <w:bottom w:val="nil"/>
              <w:right w:val="nil"/>
            </w:tcBorders>
          </w:tcPr>
          <w:p w:rsidR="007E62E9" w:rsidRPr="00EB2EB1" w:rsidRDefault="007E62E9" w:rsidP="00A9531E">
            <w:pPr>
              <w:rPr>
                <w:rFonts w:ascii="Arial" w:hAnsi="Arial"/>
                <w:sz w:val="16"/>
                <w:szCs w:val="18"/>
              </w:rPr>
            </w:pP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Loijas Sari vice ordf.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7E62E9" w:rsidRPr="00EB2EB1" w:rsidRDefault="007E62E9" w:rsidP="00A9531E">
            <w:pPr>
              <w:rPr>
                <w:rFonts w:ascii="Arial" w:hAnsi="Arial"/>
                <w:sz w:val="16"/>
                <w:szCs w:val="18"/>
              </w:rPr>
            </w:pP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Alanne Kaisa (x)</w:t>
            </w:r>
          </w:p>
        </w:tc>
        <w:tc>
          <w:tcPr>
            <w:tcW w:w="2835" w:type="dxa"/>
            <w:tcBorders>
              <w:top w:val="nil"/>
              <w:left w:val="nil"/>
              <w:bottom w:val="nil"/>
              <w:right w:val="nil"/>
            </w:tcBorders>
            <w:hideMark/>
          </w:tcPr>
          <w:p w:rsidR="007E62E9" w:rsidRPr="00EB2EB1" w:rsidRDefault="007E62E9" w:rsidP="00A9531E">
            <w:pPr>
              <w:rPr>
                <w:rFonts w:ascii="Arial" w:hAnsi="Arial"/>
                <w:sz w:val="16"/>
                <w:szCs w:val="16"/>
              </w:rPr>
            </w:pPr>
            <w:r>
              <w:rPr>
                <w:rFonts w:ascii="Arial" w:hAnsi="Arial"/>
                <w:sz w:val="16"/>
                <w:szCs w:val="16"/>
              </w:rPr>
              <w:t>Handikappforum rf</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Fredriksson Jan-Mikael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Artemjeff Panu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Justitieministeriet</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Nyman Yrsa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Justitieministeriet</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Gustafsson Henrik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Siiskonen Virpi (x)</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Haring Kari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Finlands Fackförbunds Centralorganisation</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Naukkarinen Tytti (x)</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Finlands Fackförbunds Centralorganisation</w:t>
            </w:r>
          </w:p>
        </w:tc>
      </w:tr>
      <w:tr w:rsidR="007E62E9" w:rsidRPr="00EB2EB1" w:rsidTr="00A9531E">
        <w:tc>
          <w:tcPr>
            <w:tcW w:w="2376" w:type="dxa"/>
            <w:tcBorders>
              <w:top w:val="nil"/>
              <w:left w:val="nil"/>
              <w:bottom w:val="nil"/>
              <w:right w:val="nil"/>
            </w:tcBorders>
            <w:hideMark/>
          </w:tcPr>
          <w:p w:rsidR="007E62E9" w:rsidRPr="00FB5CDA" w:rsidRDefault="007E62E9" w:rsidP="00A9531E">
            <w:pPr>
              <w:rPr>
                <w:rFonts w:ascii="Arial" w:hAnsi="Arial"/>
                <w:sz w:val="16"/>
                <w:szCs w:val="18"/>
                <w:lang w:val="fi-FI"/>
              </w:rPr>
            </w:pPr>
            <w:r w:rsidRPr="00FB5CDA">
              <w:rPr>
                <w:rFonts w:ascii="Arial" w:hAnsi="Arial"/>
                <w:sz w:val="16"/>
                <w:szCs w:val="18"/>
                <w:lang w:val="fi-FI"/>
              </w:rPr>
              <w:t>Huhta Jaana (x)</w:t>
            </w:r>
          </w:p>
          <w:p w:rsidR="007E62E9" w:rsidRPr="00FB5CDA" w:rsidRDefault="00906088" w:rsidP="00A9531E">
            <w:pPr>
              <w:rPr>
                <w:rFonts w:ascii="Arial" w:hAnsi="Arial"/>
                <w:sz w:val="16"/>
                <w:szCs w:val="18"/>
                <w:lang w:val="fi-FI"/>
              </w:rPr>
            </w:pPr>
            <w:r w:rsidRPr="00FB5CDA">
              <w:rPr>
                <w:rFonts w:ascii="Arial" w:hAnsi="Arial"/>
                <w:sz w:val="16"/>
                <w:szCs w:val="18"/>
                <w:lang w:val="fi-FI"/>
              </w:rPr>
              <w:t xml:space="preserve">Hynynen Raija (x)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Social- och hälsovårdsministeriet</w:t>
            </w:r>
          </w:p>
          <w:p w:rsidR="007E62E9" w:rsidRPr="00EB2EB1" w:rsidRDefault="007E62E9" w:rsidP="00A9531E">
            <w:pPr>
              <w:rPr>
                <w:rFonts w:ascii="Arial" w:hAnsi="Arial"/>
                <w:sz w:val="16"/>
                <w:szCs w:val="18"/>
              </w:rPr>
            </w:pPr>
            <w:r>
              <w:rPr>
                <w:rFonts w:ascii="Arial" w:hAnsi="Arial"/>
                <w:sz w:val="16"/>
                <w:szCs w:val="18"/>
              </w:rPr>
              <w:t>Miljöministeriet</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 (-)</w:t>
            </w:r>
          </w:p>
          <w:p w:rsidR="007E62E9" w:rsidRPr="00EB2EB1" w:rsidRDefault="007E62E9" w:rsidP="00A9531E">
            <w:pPr>
              <w:rPr>
                <w:rFonts w:ascii="Arial" w:hAnsi="Arial"/>
                <w:sz w:val="16"/>
                <w:szCs w:val="18"/>
              </w:rPr>
            </w:pPr>
            <w:r>
              <w:rPr>
                <w:rFonts w:ascii="Arial" w:hAnsi="Arial"/>
                <w:sz w:val="16"/>
                <w:szCs w:val="18"/>
              </w:rPr>
              <w:t>Maijala Juha-Pekka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Social- och hälsovårdsministeriet</w:t>
            </w:r>
          </w:p>
          <w:p w:rsidR="007E62E9" w:rsidRPr="00EB2EB1" w:rsidRDefault="007E62E9" w:rsidP="00A9531E">
            <w:pPr>
              <w:rPr>
                <w:rFonts w:ascii="Arial" w:hAnsi="Arial"/>
                <w:sz w:val="16"/>
                <w:szCs w:val="18"/>
              </w:rPr>
            </w:pPr>
            <w:r>
              <w:rPr>
                <w:rFonts w:ascii="Arial" w:hAnsi="Arial"/>
                <w:sz w:val="16"/>
                <w:szCs w:val="18"/>
              </w:rPr>
              <w:t>Miljöministeriet</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Lehti Susanna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Haimelin-Serimaa Tiina (x)</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r>
      <w:tr w:rsidR="007E62E9" w:rsidRPr="00EB2EB1" w:rsidTr="00A9531E">
        <w:tc>
          <w:tcPr>
            <w:tcW w:w="2376" w:type="dxa"/>
            <w:tcBorders>
              <w:top w:val="nil"/>
              <w:left w:val="nil"/>
              <w:bottom w:val="nil"/>
              <w:right w:val="nil"/>
            </w:tcBorders>
            <w:hideMark/>
          </w:tcPr>
          <w:p w:rsidR="007E62E9" w:rsidRPr="00EB2EB1" w:rsidRDefault="009D75E5" w:rsidP="00A9531E">
            <w:pPr>
              <w:rPr>
                <w:rFonts w:ascii="Arial" w:hAnsi="Arial"/>
                <w:sz w:val="16"/>
                <w:szCs w:val="18"/>
              </w:rPr>
            </w:pPr>
            <w:r>
              <w:rPr>
                <w:rFonts w:ascii="Arial" w:hAnsi="Arial"/>
                <w:sz w:val="16"/>
                <w:szCs w:val="18"/>
              </w:rPr>
              <w:t>Massa Kai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MaRa ry</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Kamppi Elina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Finansbranschens Centralförbund rf</w:t>
            </w:r>
          </w:p>
        </w:tc>
      </w:tr>
      <w:tr w:rsidR="007E62E9" w:rsidRPr="00EB2EB1" w:rsidTr="00A9531E">
        <w:tc>
          <w:tcPr>
            <w:tcW w:w="2376"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Mårtensson Anne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Undervisnings- och kulturministeriet</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Piispanen Toni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Undervisnings- och kulturministeriet</w:t>
            </w:r>
          </w:p>
        </w:tc>
      </w:tr>
      <w:tr w:rsidR="007E62E9" w:rsidRPr="00EB2EB1" w:rsidTr="00A9531E">
        <w:tc>
          <w:tcPr>
            <w:tcW w:w="2376" w:type="dxa"/>
            <w:tcBorders>
              <w:top w:val="nil"/>
              <w:left w:val="nil"/>
              <w:bottom w:val="nil"/>
              <w:right w:val="nil"/>
            </w:tcBorders>
          </w:tcPr>
          <w:p w:rsidR="007E62E9" w:rsidRPr="00EB2EB1" w:rsidRDefault="00906088" w:rsidP="00A9531E">
            <w:pPr>
              <w:rPr>
                <w:rFonts w:ascii="Arial" w:hAnsi="Arial"/>
                <w:sz w:val="16"/>
                <w:szCs w:val="18"/>
              </w:rPr>
            </w:pPr>
            <w:r>
              <w:rPr>
                <w:rFonts w:ascii="Arial" w:hAnsi="Arial"/>
                <w:sz w:val="16"/>
                <w:szCs w:val="18"/>
              </w:rPr>
              <w:t>Viemerö Jaana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Finlands Kommunförbund</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Vogt Ellen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Finlands Kommunförbund</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Fokin Katja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Utrikesministeriet</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Merisaari Rauno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Utrikesministeriet</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Sariola Jukka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Huldin Sune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Tötterman Patrik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Arbets- och näringsministeriet</w:t>
            </w:r>
          </w:p>
        </w:tc>
        <w:tc>
          <w:tcPr>
            <w:tcW w:w="2410"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Liski-Wallentowitz Hanna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Arbets- och näringsministeriet</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Urhonen Amu (x)</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Metsävainio Katja (-)</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Handikappforum rf</w:t>
            </w:r>
          </w:p>
        </w:tc>
      </w:tr>
      <w:tr w:rsidR="007E62E9" w:rsidRPr="00EB2EB1" w:rsidTr="00A9531E">
        <w:tc>
          <w:tcPr>
            <w:tcW w:w="2376"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Vesanen-Nikitin Irja (-)</w:t>
            </w:r>
          </w:p>
        </w:tc>
        <w:tc>
          <w:tcPr>
            <w:tcW w:w="2835"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Kommunikationsministeriet</w:t>
            </w:r>
          </w:p>
        </w:tc>
        <w:tc>
          <w:tcPr>
            <w:tcW w:w="2410" w:type="dxa"/>
            <w:tcBorders>
              <w:top w:val="nil"/>
              <w:left w:val="nil"/>
              <w:bottom w:val="nil"/>
              <w:right w:val="nil"/>
            </w:tcBorders>
            <w:hideMark/>
          </w:tcPr>
          <w:p w:rsidR="007E62E9" w:rsidRPr="00EB2EB1" w:rsidRDefault="00906088" w:rsidP="00A9531E">
            <w:pPr>
              <w:rPr>
                <w:rFonts w:ascii="Arial" w:hAnsi="Arial"/>
                <w:sz w:val="16"/>
                <w:szCs w:val="18"/>
              </w:rPr>
            </w:pPr>
            <w:r>
              <w:rPr>
                <w:rFonts w:ascii="Arial" w:hAnsi="Arial"/>
                <w:sz w:val="16"/>
                <w:szCs w:val="18"/>
              </w:rPr>
              <w:t>Åkermarck Mikael (x)</w:t>
            </w:r>
          </w:p>
        </w:tc>
        <w:tc>
          <w:tcPr>
            <w:tcW w:w="2693" w:type="dxa"/>
            <w:tcBorders>
              <w:top w:val="nil"/>
              <w:left w:val="nil"/>
              <w:bottom w:val="nil"/>
              <w:right w:val="nil"/>
            </w:tcBorders>
            <w:hideMark/>
          </w:tcPr>
          <w:p w:rsidR="007E62E9" w:rsidRPr="00EB2EB1" w:rsidRDefault="007E62E9" w:rsidP="00A9531E">
            <w:pPr>
              <w:rPr>
                <w:rFonts w:ascii="Arial" w:hAnsi="Arial"/>
                <w:sz w:val="16"/>
                <w:szCs w:val="18"/>
              </w:rPr>
            </w:pPr>
            <w:r>
              <w:rPr>
                <w:rFonts w:ascii="Arial" w:hAnsi="Arial"/>
                <w:sz w:val="16"/>
                <w:szCs w:val="18"/>
              </w:rPr>
              <w:t>Kommunikationsministeriet</w:t>
            </w:r>
          </w:p>
        </w:tc>
      </w:tr>
      <w:tr w:rsidR="007E62E9" w:rsidRPr="00EB2EB1" w:rsidTr="00A9531E">
        <w:tc>
          <w:tcPr>
            <w:tcW w:w="2376" w:type="dxa"/>
            <w:tcBorders>
              <w:top w:val="nil"/>
              <w:left w:val="nil"/>
              <w:bottom w:val="nil"/>
              <w:right w:val="nil"/>
            </w:tcBorders>
          </w:tcPr>
          <w:p w:rsidR="007E62E9" w:rsidRPr="00FB5CDA" w:rsidRDefault="007E62E9" w:rsidP="00A9531E">
            <w:pPr>
              <w:rPr>
                <w:rFonts w:ascii="Arial" w:hAnsi="Arial"/>
                <w:sz w:val="16"/>
                <w:szCs w:val="18"/>
                <w:lang w:val="fi-FI"/>
              </w:rPr>
            </w:pPr>
            <w:r w:rsidRPr="00FB5CDA">
              <w:rPr>
                <w:rFonts w:ascii="Arial" w:hAnsi="Arial"/>
                <w:sz w:val="16"/>
                <w:szCs w:val="18"/>
                <w:lang w:val="fi-FI"/>
              </w:rPr>
              <w:t>Heikkonen Merja (x)</w:t>
            </w:r>
          </w:p>
          <w:p w:rsidR="007E62E9" w:rsidRPr="00FB5CDA" w:rsidRDefault="00A54ACC" w:rsidP="00A9531E">
            <w:pPr>
              <w:rPr>
                <w:rFonts w:ascii="Arial" w:hAnsi="Arial"/>
                <w:sz w:val="16"/>
                <w:szCs w:val="18"/>
                <w:lang w:val="fi-FI"/>
              </w:rPr>
            </w:pPr>
            <w:r w:rsidRPr="00FB5CDA">
              <w:rPr>
                <w:rFonts w:ascii="Arial" w:hAnsi="Arial"/>
                <w:sz w:val="16"/>
                <w:szCs w:val="18"/>
                <w:lang w:val="fi-FI"/>
              </w:rPr>
              <w:t>Hoffrén Tea (x)</w:t>
            </w:r>
          </w:p>
          <w:p w:rsidR="007E62E9" w:rsidRPr="00EB2EB1" w:rsidRDefault="00CA5530" w:rsidP="00A9531E">
            <w:pPr>
              <w:rPr>
                <w:rFonts w:ascii="Arial" w:hAnsi="Arial"/>
                <w:sz w:val="16"/>
                <w:szCs w:val="18"/>
              </w:rPr>
            </w:pPr>
            <w:r>
              <w:rPr>
                <w:rFonts w:ascii="Arial" w:hAnsi="Arial"/>
                <w:sz w:val="16"/>
                <w:szCs w:val="18"/>
              </w:rPr>
              <w:t>Vuori Anne (x)</w:t>
            </w:r>
          </w:p>
        </w:tc>
        <w:tc>
          <w:tcPr>
            <w:tcW w:w="2835" w:type="dxa"/>
            <w:tcBorders>
              <w:top w:val="nil"/>
              <w:left w:val="nil"/>
              <w:bottom w:val="nil"/>
              <w:right w:val="nil"/>
            </w:tcBorders>
          </w:tcPr>
          <w:p w:rsidR="007E62E9" w:rsidRPr="00EB2EB1" w:rsidRDefault="007E62E9" w:rsidP="00A9531E">
            <w:pPr>
              <w:rPr>
                <w:rFonts w:ascii="Arial" w:hAnsi="Arial"/>
                <w:sz w:val="16"/>
                <w:szCs w:val="18"/>
              </w:rPr>
            </w:pPr>
            <w:r>
              <w:rPr>
                <w:rFonts w:ascii="Arial" w:hAnsi="Arial"/>
                <w:sz w:val="16"/>
                <w:szCs w:val="18"/>
              </w:rPr>
              <w:t>VANE</w:t>
            </w:r>
          </w:p>
          <w:p w:rsidR="007E62E9" w:rsidRDefault="007E62E9" w:rsidP="00A9531E">
            <w:pPr>
              <w:rPr>
                <w:rFonts w:ascii="Arial" w:hAnsi="Arial"/>
                <w:sz w:val="16"/>
                <w:szCs w:val="18"/>
              </w:rPr>
            </w:pPr>
            <w:r>
              <w:rPr>
                <w:rFonts w:ascii="Arial" w:hAnsi="Arial"/>
                <w:sz w:val="16"/>
                <w:szCs w:val="18"/>
              </w:rPr>
              <w:t>VANE</w:t>
            </w:r>
          </w:p>
          <w:p w:rsidR="00CA5530" w:rsidRDefault="00CA5530" w:rsidP="00A9531E">
            <w:pPr>
              <w:rPr>
                <w:rFonts w:ascii="Arial" w:hAnsi="Arial"/>
                <w:sz w:val="16"/>
                <w:szCs w:val="18"/>
              </w:rPr>
            </w:pPr>
            <w:r>
              <w:rPr>
                <w:rFonts w:ascii="Arial" w:hAnsi="Arial"/>
                <w:sz w:val="16"/>
                <w:szCs w:val="18"/>
              </w:rPr>
              <w:t>VANE</w:t>
            </w:r>
          </w:p>
          <w:p w:rsidR="00CA5530" w:rsidRPr="00EB2EB1" w:rsidRDefault="00CA5530" w:rsidP="00A9531E">
            <w:pPr>
              <w:rPr>
                <w:rFonts w:ascii="Arial" w:hAnsi="Arial"/>
                <w:sz w:val="16"/>
                <w:szCs w:val="18"/>
              </w:rPr>
            </w:pPr>
          </w:p>
        </w:tc>
        <w:tc>
          <w:tcPr>
            <w:tcW w:w="2410" w:type="dxa"/>
            <w:tcBorders>
              <w:top w:val="nil"/>
              <w:left w:val="nil"/>
              <w:bottom w:val="nil"/>
              <w:right w:val="nil"/>
            </w:tcBorders>
          </w:tcPr>
          <w:p w:rsidR="007E62E9" w:rsidRPr="00EB2EB1" w:rsidRDefault="007E62E9" w:rsidP="00A9531E">
            <w:pPr>
              <w:rPr>
                <w:rFonts w:ascii="Arial" w:hAnsi="Arial"/>
                <w:sz w:val="16"/>
                <w:szCs w:val="18"/>
              </w:rPr>
            </w:pPr>
          </w:p>
        </w:tc>
        <w:tc>
          <w:tcPr>
            <w:tcW w:w="2693" w:type="dxa"/>
            <w:tcBorders>
              <w:top w:val="nil"/>
              <w:left w:val="nil"/>
              <w:bottom w:val="nil"/>
              <w:right w:val="nil"/>
            </w:tcBorders>
          </w:tcPr>
          <w:p w:rsidR="007E62E9" w:rsidRPr="00EB2EB1" w:rsidRDefault="007E62E9" w:rsidP="00A9531E">
            <w:pPr>
              <w:rPr>
                <w:rFonts w:ascii="Arial" w:hAnsi="Arial"/>
                <w:sz w:val="16"/>
                <w:szCs w:val="18"/>
              </w:rPr>
            </w:pPr>
          </w:p>
        </w:tc>
      </w:tr>
    </w:tbl>
    <w:p w:rsidR="007E62E9" w:rsidRDefault="007E62E9" w:rsidP="007E62E9">
      <w:pPr>
        <w:rPr>
          <w:rFonts w:ascii="Arial" w:hAnsi="Arial"/>
          <w:b/>
          <w:sz w:val="16"/>
        </w:rPr>
      </w:pPr>
      <w:r>
        <w:rPr>
          <w:rFonts w:ascii="Arial" w:hAnsi="Arial"/>
          <w:b/>
          <w:sz w:val="16"/>
        </w:rPr>
        <w:t>Permanenta sakkunniga:</w:t>
      </w:r>
    </w:p>
    <w:p w:rsidR="007E62E9" w:rsidRPr="00EB2EB1" w:rsidRDefault="007E62E9" w:rsidP="007E62E9">
      <w:pPr>
        <w:rPr>
          <w:rFonts w:ascii="Arial" w:hAnsi="Arial"/>
          <w:b/>
          <w:sz w:val="16"/>
        </w:rPr>
      </w:pPr>
    </w:p>
    <w:p w:rsidR="007E62E9" w:rsidRPr="00EB2EB1" w:rsidRDefault="00906088" w:rsidP="007E62E9">
      <w:pPr>
        <w:rPr>
          <w:rFonts w:ascii="Arial" w:hAnsi="Arial"/>
          <w:sz w:val="16"/>
        </w:rPr>
      </w:pPr>
      <w:r>
        <w:rPr>
          <w:rFonts w:ascii="Arial" w:hAnsi="Arial"/>
          <w:sz w:val="16"/>
        </w:rPr>
        <w:t>Koponen Riitta (-)</w:t>
      </w:r>
      <w:r>
        <w:rPr>
          <w:rFonts w:ascii="Arial" w:hAnsi="Arial"/>
          <w:sz w:val="16"/>
        </w:rPr>
        <w:tab/>
        <w:t xml:space="preserve">   </w:t>
      </w:r>
      <w:r w:rsidR="00FB5CDA">
        <w:rPr>
          <w:rFonts w:ascii="Arial" w:hAnsi="Arial"/>
          <w:sz w:val="16"/>
        </w:rPr>
        <w:tab/>
      </w:r>
      <w:r>
        <w:rPr>
          <w:rFonts w:ascii="Arial" w:hAnsi="Arial"/>
          <w:sz w:val="16"/>
        </w:rPr>
        <w:t>Inrikesministeriet</w:t>
      </w:r>
    </w:p>
    <w:p w:rsidR="007E62E9" w:rsidRPr="00EB2EB1" w:rsidRDefault="007E62E9" w:rsidP="007E62E9">
      <w:pPr>
        <w:rPr>
          <w:rFonts w:ascii="Arial" w:hAnsi="Arial"/>
          <w:sz w:val="16"/>
        </w:rPr>
      </w:pPr>
      <w:r>
        <w:rPr>
          <w:rFonts w:ascii="Arial" w:hAnsi="Arial"/>
          <w:sz w:val="16"/>
        </w:rPr>
        <w:t>Lindqvist Gunilla (-)</w:t>
      </w:r>
      <w:r>
        <w:rPr>
          <w:rFonts w:ascii="Arial" w:hAnsi="Arial"/>
          <w:sz w:val="16"/>
        </w:rPr>
        <w:tab/>
        <w:t>Landskapet Åland</w:t>
      </w:r>
    </w:p>
    <w:p w:rsidR="007E62E9" w:rsidRPr="00EB2EB1" w:rsidRDefault="009D75E5" w:rsidP="007E62E9">
      <w:pPr>
        <w:rPr>
          <w:rFonts w:ascii="Arial" w:hAnsi="Arial"/>
          <w:sz w:val="16"/>
        </w:rPr>
      </w:pPr>
      <w:r>
        <w:rPr>
          <w:rFonts w:ascii="Arial" w:hAnsi="Arial"/>
          <w:sz w:val="16"/>
        </w:rPr>
        <w:t xml:space="preserve">Nurmi-Koikkalainen Päivi (x) </w:t>
      </w:r>
      <w:r>
        <w:rPr>
          <w:rFonts w:ascii="Arial" w:hAnsi="Arial"/>
          <w:sz w:val="16"/>
        </w:rPr>
        <w:tab/>
        <w:t>Institutet för hälsa och välfärd</w:t>
      </w:r>
    </w:p>
    <w:p w:rsidR="007E62E9" w:rsidRPr="00EB2EB1" w:rsidRDefault="00906088" w:rsidP="007E62E9">
      <w:pPr>
        <w:rPr>
          <w:rFonts w:ascii="Arial" w:hAnsi="Arial"/>
          <w:sz w:val="16"/>
        </w:rPr>
      </w:pPr>
      <w:r>
        <w:rPr>
          <w:rFonts w:ascii="Arial" w:hAnsi="Arial"/>
          <w:sz w:val="16"/>
        </w:rPr>
        <w:t>Vuorinen Virpi (-)</w:t>
      </w:r>
      <w:r>
        <w:rPr>
          <w:rFonts w:ascii="Arial" w:hAnsi="Arial"/>
          <w:sz w:val="16"/>
        </w:rPr>
        <w:tab/>
        <w:t xml:space="preserve"> </w:t>
      </w:r>
      <w:r>
        <w:rPr>
          <w:rFonts w:ascii="Arial" w:hAnsi="Arial"/>
          <w:sz w:val="16"/>
        </w:rPr>
        <w:tab/>
        <w:t>Finansministeriet</w:t>
      </w:r>
    </w:p>
    <w:p w:rsidR="007E62E9" w:rsidRDefault="007E62E9" w:rsidP="007E62E9">
      <w:pPr>
        <w:rPr>
          <w:rFonts w:ascii="Arial" w:hAnsi="Arial"/>
          <w:sz w:val="16"/>
        </w:rPr>
      </w:pPr>
    </w:p>
    <w:p w:rsidR="007E62E9" w:rsidRPr="00EB2EB1" w:rsidRDefault="007E62E9" w:rsidP="007E62E9">
      <w:pPr>
        <w:rPr>
          <w:rFonts w:ascii="Arial" w:hAnsi="Arial"/>
          <w:sz w:val="16"/>
        </w:rPr>
      </w:pPr>
      <w:r>
        <w:rPr>
          <w:rFonts w:ascii="Arial" w:hAnsi="Arial"/>
          <w:sz w:val="16"/>
        </w:rPr>
        <w:t>Inbjudna sakkunniga: Marjo Kekki, Social- och hälsovårdsministeriet (11), Aki Tetri, Social- och hälsovårdsministeriet (12) och Mikko Joronen, Människorättscentret</w:t>
      </w:r>
      <w:r>
        <w:rPr>
          <w:rFonts w:ascii="Arial" w:hAnsi="Arial"/>
          <w:sz w:val="16"/>
        </w:rPr>
        <w:tab/>
      </w:r>
      <w:r>
        <w:rPr>
          <w:rFonts w:ascii="Arial" w:hAnsi="Arial"/>
          <w:sz w:val="16"/>
        </w:rPr>
        <w:tab/>
      </w:r>
    </w:p>
    <w:p w:rsidR="007E62E9" w:rsidRPr="00EB2EB1" w:rsidRDefault="007E62E9" w:rsidP="007E62E9">
      <w:pPr>
        <w:rPr>
          <w:rFonts w:ascii="Arial" w:hAnsi="Arial"/>
          <w:sz w:val="16"/>
        </w:rPr>
      </w:pPr>
    </w:p>
    <w:p w:rsidR="007E62E9" w:rsidRDefault="007E62E9" w:rsidP="006F3F31">
      <w:pPr>
        <w:autoSpaceDE w:val="0"/>
        <w:autoSpaceDN w:val="0"/>
        <w:adjustRightInd w:val="0"/>
        <w:rPr>
          <w:rFonts w:ascii="Arial" w:hAnsi="Arial"/>
        </w:rPr>
      </w:pPr>
    </w:p>
    <w:p w:rsidR="00D37416" w:rsidRPr="00EB2EB1" w:rsidRDefault="00D37416" w:rsidP="006F3F31">
      <w:pPr>
        <w:autoSpaceDE w:val="0"/>
        <w:autoSpaceDN w:val="0"/>
        <w:adjustRightInd w:val="0"/>
        <w:rPr>
          <w:rFonts w:ascii="Arial" w:hAnsi="Arial"/>
        </w:rPr>
      </w:pPr>
    </w:p>
    <w:p w:rsidR="006F3F31" w:rsidRPr="0088568C" w:rsidRDefault="006F3F31" w:rsidP="006F3F31">
      <w:pPr>
        <w:rPr>
          <w:rFonts w:ascii="Arial" w:hAnsi="Arial"/>
        </w:rPr>
      </w:pPr>
    </w:p>
    <w:p w:rsidR="006F3F31" w:rsidRDefault="006F3F31" w:rsidP="006F3F31">
      <w:pPr>
        <w:rPr>
          <w:rFonts w:ascii="Arial" w:hAnsi="Arial"/>
        </w:rPr>
      </w:pPr>
      <w:r>
        <w:rPr>
          <w:rFonts w:ascii="Arial" w:hAnsi="Arial"/>
        </w:rPr>
        <w:t xml:space="preserve">BEHANDLADE ÄRENDEN </w:t>
      </w:r>
    </w:p>
    <w:p w:rsidR="007E62E9" w:rsidRDefault="007E62E9" w:rsidP="006F3F31">
      <w:pPr>
        <w:rPr>
          <w:rFonts w:ascii="Arial" w:hAnsi="Arial"/>
        </w:rPr>
      </w:pPr>
    </w:p>
    <w:p w:rsidR="007E62E9" w:rsidRPr="0088568C" w:rsidRDefault="007E62E9" w:rsidP="007E62E9">
      <w:pPr>
        <w:rPr>
          <w:rFonts w:ascii="Arial" w:hAnsi="Arial"/>
        </w:rPr>
      </w:pPr>
    </w:p>
    <w:p w:rsidR="007E62E9" w:rsidRPr="0088568C" w:rsidRDefault="007E62E9" w:rsidP="007E62E9">
      <w:pPr>
        <w:rPr>
          <w:rFonts w:ascii="Arial" w:hAnsi="Arial"/>
        </w:rPr>
      </w:pPr>
      <w:r>
        <w:rPr>
          <w:rFonts w:ascii="Arial" w:hAnsi="Arial"/>
        </w:rPr>
        <w:t>1. Öppnande av mötet</w:t>
      </w:r>
    </w:p>
    <w:p w:rsidR="007E62E9" w:rsidRDefault="007E62E9" w:rsidP="007E62E9">
      <w:pPr>
        <w:rPr>
          <w:rFonts w:ascii="Arial" w:hAnsi="Arial"/>
        </w:rPr>
      </w:pPr>
    </w:p>
    <w:p w:rsidR="00112B7F" w:rsidRPr="0088568C" w:rsidRDefault="00112B7F" w:rsidP="00112B7F">
      <w:pPr>
        <w:ind w:left="1304"/>
        <w:rPr>
          <w:rFonts w:ascii="Arial" w:hAnsi="Arial"/>
        </w:rPr>
      </w:pPr>
      <w:r>
        <w:rPr>
          <w:rFonts w:ascii="Arial" w:hAnsi="Arial"/>
        </w:rPr>
        <w:t>Ordföranden öppnade mötet kl. 12.31.</w:t>
      </w:r>
    </w:p>
    <w:p w:rsidR="007E62E9" w:rsidRPr="0088568C" w:rsidRDefault="007E62E9" w:rsidP="007E62E9">
      <w:pPr>
        <w:rPr>
          <w:rFonts w:ascii="Arial" w:hAnsi="Arial"/>
        </w:rPr>
      </w:pPr>
    </w:p>
    <w:p w:rsidR="007E62E9" w:rsidRPr="0088568C" w:rsidRDefault="007E62E9" w:rsidP="007E62E9">
      <w:pPr>
        <w:rPr>
          <w:rFonts w:ascii="Arial" w:hAnsi="Arial"/>
        </w:rPr>
      </w:pPr>
      <w:r>
        <w:rPr>
          <w:rFonts w:ascii="Arial" w:hAnsi="Arial"/>
        </w:rPr>
        <w:t>2. Godkännande av föredragningslistan</w:t>
      </w:r>
    </w:p>
    <w:p w:rsidR="007E62E9" w:rsidRDefault="007E62E9" w:rsidP="007E62E9">
      <w:pPr>
        <w:rPr>
          <w:rFonts w:ascii="Arial" w:hAnsi="Arial"/>
        </w:rPr>
      </w:pPr>
    </w:p>
    <w:p w:rsidR="00112B7F" w:rsidRPr="0088568C" w:rsidRDefault="00112B7F" w:rsidP="00112B7F">
      <w:pPr>
        <w:ind w:left="1304"/>
        <w:rPr>
          <w:rFonts w:ascii="Arial" w:hAnsi="Arial"/>
        </w:rPr>
      </w:pPr>
      <w:r>
        <w:rPr>
          <w:rFonts w:ascii="Arial" w:hAnsi="Arial"/>
        </w:rPr>
        <w:t>Föredragningslistan godkändes. Brevet från Japans ambassad och initiativet från rådet för personer med funktionsnedsättning i Lahtis lades till övriga ärenden.</w:t>
      </w:r>
    </w:p>
    <w:p w:rsidR="007E62E9" w:rsidRPr="0088568C" w:rsidRDefault="007E62E9" w:rsidP="007E62E9">
      <w:pPr>
        <w:rPr>
          <w:rFonts w:ascii="Arial" w:hAnsi="Arial"/>
        </w:rPr>
      </w:pPr>
    </w:p>
    <w:p w:rsidR="007E62E9" w:rsidRDefault="007E62E9" w:rsidP="007E62E9">
      <w:pPr>
        <w:rPr>
          <w:rFonts w:ascii="Arial" w:hAnsi="Arial"/>
        </w:rPr>
      </w:pPr>
      <w:r>
        <w:rPr>
          <w:rFonts w:ascii="Arial" w:hAnsi="Arial"/>
        </w:rPr>
        <w:t xml:space="preserve">3. Godkännande av protokollet från föregående möte </w:t>
      </w:r>
    </w:p>
    <w:p w:rsidR="00112B7F" w:rsidRDefault="00112B7F" w:rsidP="007E62E9">
      <w:pPr>
        <w:rPr>
          <w:rFonts w:ascii="Arial" w:hAnsi="Arial"/>
        </w:rPr>
      </w:pPr>
    </w:p>
    <w:p w:rsidR="00112B7F" w:rsidRPr="0088568C" w:rsidRDefault="00112B7F" w:rsidP="00112B7F">
      <w:pPr>
        <w:ind w:left="1304"/>
        <w:rPr>
          <w:rFonts w:ascii="Arial" w:hAnsi="Arial"/>
        </w:rPr>
      </w:pPr>
      <w:r>
        <w:rPr>
          <w:rFonts w:ascii="Arial" w:hAnsi="Arial"/>
        </w:rPr>
        <w:t>Protokollet från föregående möte godkändes.</w:t>
      </w:r>
    </w:p>
    <w:p w:rsidR="007E62E9" w:rsidRPr="0088568C" w:rsidRDefault="007E62E9" w:rsidP="007E62E9">
      <w:pPr>
        <w:rPr>
          <w:rFonts w:ascii="Arial" w:hAnsi="Arial"/>
        </w:rPr>
      </w:pPr>
    </w:p>
    <w:p w:rsidR="007E62E9" w:rsidRPr="0088568C" w:rsidRDefault="007E62E9" w:rsidP="007E62E9">
      <w:pPr>
        <w:rPr>
          <w:rFonts w:ascii="Arial" w:hAnsi="Arial"/>
        </w:rPr>
      </w:pPr>
      <w:r>
        <w:rPr>
          <w:rFonts w:ascii="Arial" w:hAnsi="Arial"/>
        </w:rPr>
        <w:t>4. Aktuellt från förvaltningsområden och arbetsgrupper/ Bevakning av verksamhetsprogrammet</w:t>
      </w:r>
    </w:p>
    <w:p w:rsidR="007E62E9" w:rsidRDefault="007E62E9" w:rsidP="007E62E9">
      <w:pPr>
        <w:ind w:left="1304"/>
        <w:rPr>
          <w:rFonts w:ascii="Arial" w:hAnsi="Arial"/>
        </w:rPr>
      </w:pPr>
    </w:p>
    <w:p w:rsidR="00E035A9" w:rsidRDefault="00E035A9" w:rsidP="007E62E9">
      <w:pPr>
        <w:ind w:left="1304"/>
        <w:rPr>
          <w:rFonts w:ascii="Arial" w:hAnsi="Arial"/>
        </w:rPr>
      </w:pPr>
      <w:r>
        <w:rPr>
          <w:rFonts w:ascii="Arial" w:hAnsi="Arial"/>
        </w:rPr>
        <w:t>Förvaltningsområdena och VANEs representanter i arbetsgrupperna presenterade aktuella ärenden i synnerhet med tanke på det nationella verksamhetsprogrammet.</w:t>
      </w:r>
    </w:p>
    <w:p w:rsidR="00E035A9" w:rsidRDefault="00E035A9" w:rsidP="007E62E9">
      <w:pPr>
        <w:ind w:left="1304"/>
        <w:rPr>
          <w:rFonts w:ascii="Arial" w:hAnsi="Arial"/>
        </w:rPr>
      </w:pPr>
    </w:p>
    <w:p w:rsidR="00CF1128" w:rsidRDefault="00906088" w:rsidP="007E62E9">
      <w:pPr>
        <w:ind w:left="1304"/>
        <w:rPr>
          <w:rFonts w:ascii="Arial" w:hAnsi="Arial"/>
        </w:rPr>
      </w:pPr>
      <w:r>
        <w:rPr>
          <w:rFonts w:ascii="Arial" w:hAnsi="Arial"/>
          <w:i/>
        </w:rPr>
        <w:t>Utrikesministeriet:</w:t>
      </w:r>
      <w:r>
        <w:rPr>
          <w:rFonts w:ascii="Arial" w:hAnsi="Arial"/>
        </w:rPr>
        <w:t xml:space="preserve"> </w:t>
      </w:r>
    </w:p>
    <w:p w:rsidR="00906088" w:rsidRDefault="00980D7D" w:rsidP="007E62E9">
      <w:pPr>
        <w:ind w:left="1304"/>
        <w:rPr>
          <w:rFonts w:ascii="Arial" w:hAnsi="Arial"/>
        </w:rPr>
      </w:pPr>
      <w:r>
        <w:rPr>
          <w:rFonts w:ascii="Arial" w:hAnsi="Arial"/>
        </w:rPr>
        <w:t>Den periodiska rapporten om FN:s konvention om rättigheter för personer med funktionsnedsättning är under beredning. Utlåtandena har i huvudsak lämnats in och rapportutkastet kompletteras enligt dem. Tidsfristen för rapporten är 10.6.</w:t>
      </w:r>
    </w:p>
    <w:p w:rsidR="00906088" w:rsidRDefault="00906088" w:rsidP="00906088">
      <w:pPr>
        <w:ind w:left="1304"/>
        <w:rPr>
          <w:rFonts w:ascii="Arial" w:hAnsi="Arial"/>
        </w:rPr>
      </w:pPr>
      <w:r>
        <w:rPr>
          <w:rFonts w:ascii="Arial" w:hAnsi="Arial"/>
        </w:rPr>
        <w:t xml:space="preserve">En partskonferens gällande konventionen om rättigheter för personer med funktionsnedsättning hålls i New York 12–14.6.2018. En delegation har utsetts. </w:t>
      </w:r>
    </w:p>
    <w:p w:rsidR="00906088" w:rsidRDefault="00906088" w:rsidP="00906088">
      <w:pPr>
        <w:ind w:left="1304"/>
        <w:rPr>
          <w:rFonts w:ascii="Arial" w:hAnsi="Arial"/>
        </w:rPr>
      </w:pPr>
      <w:r>
        <w:rPr>
          <w:rFonts w:ascii="Arial" w:hAnsi="Arial"/>
        </w:rPr>
        <w:t>Nästa möte för samordningsgruppen för internationell funktionshinderspolitik ordnas den 31 maj.</w:t>
      </w:r>
    </w:p>
    <w:p w:rsidR="00906088" w:rsidRDefault="00980D7D" w:rsidP="00906088">
      <w:pPr>
        <w:ind w:left="1304"/>
        <w:rPr>
          <w:rFonts w:ascii="Arial" w:hAnsi="Arial"/>
        </w:rPr>
      </w:pPr>
      <w:r>
        <w:rPr>
          <w:rFonts w:ascii="Arial" w:hAnsi="Arial"/>
        </w:rPr>
        <w:t>En allmän kommentar om deltagandet bereds i FN:s kommitté för konventionen om rättigheter för personer med funktionsnedsättning. Den har sänts på remiss.</w:t>
      </w:r>
    </w:p>
    <w:p w:rsidR="00906088" w:rsidRDefault="00906088" w:rsidP="00906088">
      <w:pPr>
        <w:ind w:left="1304"/>
        <w:rPr>
          <w:rFonts w:ascii="Arial" w:hAnsi="Arial"/>
        </w:rPr>
      </w:pPr>
    </w:p>
    <w:p w:rsidR="00CF1128" w:rsidRPr="002A2EBB" w:rsidRDefault="00906088" w:rsidP="00906088">
      <w:pPr>
        <w:ind w:left="1304"/>
        <w:rPr>
          <w:rFonts w:ascii="Arial" w:hAnsi="Arial"/>
          <w:i/>
        </w:rPr>
      </w:pPr>
      <w:r w:rsidRPr="002A2EBB">
        <w:rPr>
          <w:rFonts w:ascii="Arial" w:hAnsi="Arial"/>
          <w:i/>
        </w:rPr>
        <w:t xml:space="preserve">Kommunikationsministeriet: </w:t>
      </w:r>
    </w:p>
    <w:p w:rsidR="00906088" w:rsidRDefault="00980D7D" w:rsidP="00906088">
      <w:pPr>
        <w:ind w:left="1304"/>
        <w:rPr>
          <w:rFonts w:ascii="Arial" w:hAnsi="Arial"/>
        </w:rPr>
      </w:pPr>
      <w:r>
        <w:rPr>
          <w:rFonts w:ascii="Arial" w:hAnsi="Arial"/>
        </w:rPr>
        <w:t>Genomförandet av åtgärdsprogrammet Tillgängliga digitala tjänster inom transport och kommunikation har inletts. Projekt i enlighet med programmet håller på att inledas. Under hösten ska ett diskussionsmöte om åtgärdsprogrammet hållas för organisationerna.</w:t>
      </w:r>
    </w:p>
    <w:p w:rsidR="00906088" w:rsidRDefault="00906088" w:rsidP="00906088">
      <w:pPr>
        <w:ind w:left="1304"/>
        <w:rPr>
          <w:rFonts w:ascii="Arial" w:hAnsi="Arial"/>
        </w:rPr>
      </w:pPr>
      <w:r>
        <w:rPr>
          <w:rFonts w:ascii="Arial" w:hAnsi="Arial"/>
        </w:rPr>
        <w:t>Genomförandet av järnvägsansvarsförordningen framskrider också. Bland annat har det föreslagits att utbildning som gäller kunskaper om personer med funktionsnedsättning ska ordnas.</w:t>
      </w:r>
    </w:p>
    <w:p w:rsidR="00906088" w:rsidRDefault="00906088" w:rsidP="00906088">
      <w:pPr>
        <w:ind w:left="1304"/>
        <w:rPr>
          <w:rFonts w:ascii="Arial" w:hAnsi="Arial"/>
        </w:rPr>
      </w:pPr>
      <w:r>
        <w:rPr>
          <w:rFonts w:ascii="Arial" w:hAnsi="Arial"/>
        </w:rPr>
        <w:t xml:space="preserve">Lagen om transportservice träder i kraft den 1 juli. Lagen om transportservice 2:a skedet är för närvarande i riksdagen för godkännande. I diskussionen framfördes oro över definitionen av ett tillgängligt fordon. </w:t>
      </w:r>
    </w:p>
    <w:p w:rsidR="00CF1128" w:rsidRDefault="00CF1128" w:rsidP="00906088">
      <w:pPr>
        <w:ind w:left="1304"/>
        <w:rPr>
          <w:rFonts w:ascii="Arial" w:hAnsi="Arial"/>
        </w:rPr>
      </w:pPr>
    </w:p>
    <w:p w:rsidR="00CF1128" w:rsidRPr="002A2EBB" w:rsidRDefault="00CF1128" w:rsidP="00906088">
      <w:pPr>
        <w:ind w:left="1304"/>
        <w:rPr>
          <w:rFonts w:ascii="Arial" w:hAnsi="Arial"/>
          <w:i/>
        </w:rPr>
      </w:pPr>
      <w:r w:rsidRPr="002A2EBB">
        <w:rPr>
          <w:rFonts w:ascii="Arial" w:hAnsi="Arial"/>
          <w:i/>
        </w:rPr>
        <w:t>Social- och hälsovårdsministeriet:</w:t>
      </w:r>
    </w:p>
    <w:p w:rsidR="00CF1128" w:rsidRPr="00CF1128" w:rsidRDefault="00CF1128" w:rsidP="00CF1128">
      <w:pPr>
        <w:ind w:left="1304"/>
        <w:rPr>
          <w:rFonts w:ascii="Arial" w:hAnsi="Arial"/>
        </w:rPr>
      </w:pPr>
      <w:r>
        <w:rPr>
          <w:rFonts w:ascii="Arial" w:hAnsi="Arial"/>
        </w:rPr>
        <w:t xml:space="preserve">Ett informationsmöte om lagstiftning som gäller kundens och patientens rättigheter har ordnats. Ett lagutkast sänds på remiss i maj–juni och avsikten är att den ska lämnas till riksdagen i början av höstsessionen. Avsikten är att den behandlas samtidigt med funktionshinderlagstiftningen. </w:t>
      </w:r>
    </w:p>
    <w:p w:rsidR="00CF1128" w:rsidRDefault="004B1491" w:rsidP="00CF1128">
      <w:pPr>
        <w:ind w:left="1304"/>
        <w:rPr>
          <w:rFonts w:ascii="Arial" w:hAnsi="Arial"/>
        </w:rPr>
      </w:pPr>
      <w:r>
        <w:rPr>
          <w:rFonts w:ascii="Arial" w:hAnsi="Arial"/>
        </w:rPr>
        <w:t>Ett diskussionsmöte om klientavgiftslagstiftningen ordnades nyligen. Ett lagutkast sänds senare under våren eller i början av sommaren på remiss.</w:t>
      </w:r>
    </w:p>
    <w:p w:rsidR="00CF1128" w:rsidRDefault="00CF1128" w:rsidP="00906088">
      <w:pPr>
        <w:ind w:left="1304"/>
        <w:rPr>
          <w:rFonts w:ascii="Arial" w:hAnsi="Arial"/>
        </w:rPr>
      </w:pPr>
      <w:r>
        <w:rPr>
          <w:rFonts w:ascii="Arial" w:hAnsi="Arial"/>
        </w:rPr>
        <w:t>Behandlingen av lagstiftningen om social- och hälsovårdsreformen och lagstiftningen om valfrihet pågår i riksdagen.</w:t>
      </w:r>
    </w:p>
    <w:p w:rsidR="00CF1128" w:rsidRDefault="004B1491" w:rsidP="00906088">
      <w:pPr>
        <w:ind w:left="1304"/>
        <w:rPr>
          <w:rFonts w:ascii="Arial" w:hAnsi="Arial"/>
        </w:rPr>
      </w:pPr>
      <w:r>
        <w:rPr>
          <w:rFonts w:ascii="Arial" w:hAnsi="Arial"/>
        </w:rPr>
        <w:lastRenderedPageBreak/>
        <w:t xml:space="preserve">Förvaltningsutskottet har hört SHM om medborgarinitiativet Ingen marknadsvara. Initiativet ska även till behandling i social- och hälsovårdsutskottet. </w:t>
      </w:r>
    </w:p>
    <w:p w:rsidR="00E035A9" w:rsidRPr="00E035A9" w:rsidRDefault="00E035A9" w:rsidP="00E035A9">
      <w:pPr>
        <w:ind w:left="1304"/>
        <w:rPr>
          <w:rFonts w:ascii="Arial" w:hAnsi="Arial"/>
        </w:rPr>
      </w:pPr>
      <w:r>
        <w:rPr>
          <w:rFonts w:ascii="Arial" w:hAnsi="Arial"/>
        </w:rPr>
        <w:t>Arbetsgruppen som bereder enhetliga grunder för överlämnande av hjälpmedel fortsätter sitt arbete. Avsikten är att publicera rekommendationen efter juni.</w:t>
      </w:r>
    </w:p>
    <w:p w:rsidR="00906088" w:rsidRDefault="00906088" w:rsidP="007E62E9">
      <w:pPr>
        <w:ind w:left="1304"/>
        <w:rPr>
          <w:rFonts w:ascii="Arial" w:hAnsi="Arial"/>
        </w:rPr>
      </w:pPr>
    </w:p>
    <w:p w:rsidR="00CF1128" w:rsidRPr="004B1491" w:rsidRDefault="0016242B" w:rsidP="007E62E9">
      <w:pPr>
        <w:ind w:left="1304"/>
        <w:rPr>
          <w:rFonts w:ascii="Arial" w:hAnsi="Arial"/>
          <w:i/>
        </w:rPr>
      </w:pPr>
      <w:r>
        <w:rPr>
          <w:rFonts w:ascii="Arial" w:hAnsi="Arial"/>
          <w:i/>
        </w:rPr>
        <w:t xml:space="preserve">Justitieministeriet: </w:t>
      </w:r>
    </w:p>
    <w:p w:rsidR="00D764BE" w:rsidRDefault="00CF1128" w:rsidP="007E62E9">
      <w:pPr>
        <w:ind w:left="1304"/>
        <w:rPr>
          <w:rFonts w:ascii="Arial" w:hAnsi="Arial"/>
        </w:rPr>
      </w:pPr>
      <w:r>
        <w:rPr>
          <w:rFonts w:ascii="Arial" w:hAnsi="Arial"/>
        </w:rPr>
        <w:t xml:space="preserve">Människorättscentret </w:t>
      </w:r>
    </w:p>
    <w:p w:rsidR="00CF1128" w:rsidRDefault="00D764BE" w:rsidP="007E62E9">
      <w:pPr>
        <w:ind w:left="1304"/>
        <w:rPr>
          <w:rFonts w:ascii="Arial" w:hAnsi="Arial"/>
        </w:rPr>
      </w:pPr>
      <w:r>
        <w:rPr>
          <w:rFonts w:ascii="Arial" w:hAnsi="Arial"/>
        </w:rPr>
        <w:t>En barometer om mänskliga rättigheter bereds med Människorättscentret. Resultaten om detta publiceras i maj.</w:t>
      </w:r>
    </w:p>
    <w:p w:rsidR="00CF1128" w:rsidRDefault="00B05821" w:rsidP="007E62E9">
      <w:pPr>
        <w:ind w:left="1304"/>
        <w:rPr>
          <w:rFonts w:ascii="Arial" w:hAnsi="Arial"/>
        </w:rPr>
      </w:pPr>
      <w:r>
        <w:rPr>
          <w:rFonts w:ascii="Arial" w:hAnsi="Arial"/>
        </w:rPr>
        <w:t>Utbildningar för landskapens förändringsledare om likabehandlingsärenden pågår.</w:t>
      </w:r>
    </w:p>
    <w:p w:rsidR="00CF1128" w:rsidRDefault="00CF1128" w:rsidP="007E62E9">
      <w:pPr>
        <w:ind w:left="1304"/>
        <w:rPr>
          <w:rFonts w:ascii="Arial" w:hAnsi="Arial"/>
        </w:rPr>
      </w:pPr>
    </w:p>
    <w:p w:rsidR="00CF1128" w:rsidRPr="00B05821" w:rsidRDefault="0016242B" w:rsidP="007E62E9">
      <w:pPr>
        <w:ind w:left="1304"/>
        <w:rPr>
          <w:rFonts w:ascii="Arial" w:hAnsi="Arial"/>
          <w:i/>
        </w:rPr>
      </w:pPr>
      <w:r>
        <w:rPr>
          <w:rFonts w:ascii="Arial" w:hAnsi="Arial"/>
          <w:i/>
        </w:rPr>
        <w:t>Miljöministeriet:</w:t>
      </w:r>
    </w:p>
    <w:p w:rsidR="0016242B" w:rsidRDefault="00DC1888" w:rsidP="007E62E9">
      <w:pPr>
        <w:ind w:left="1304"/>
        <w:rPr>
          <w:rFonts w:ascii="Arial" w:hAnsi="Arial"/>
        </w:rPr>
      </w:pPr>
      <w:r>
        <w:rPr>
          <w:rFonts w:ascii="Arial" w:hAnsi="Arial"/>
        </w:rPr>
        <w:t>En anvisning till förordningen om byggnaders tillgänglighet har publicerats. Anvisningen förtydligar förordningens innehåll och erbjuder exempel och rekommenda</w:t>
      </w:r>
      <w:r w:rsidR="00FB5CDA">
        <w:rPr>
          <w:rFonts w:ascii="Arial" w:hAnsi="Arial"/>
        </w:rPr>
        <w:t>-</w:t>
      </w:r>
      <w:r>
        <w:rPr>
          <w:rFonts w:ascii="Arial" w:hAnsi="Arial"/>
        </w:rPr>
        <w:t xml:space="preserve">tioner. </w:t>
      </w:r>
    </w:p>
    <w:p w:rsidR="0016242B" w:rsidRDefault="006D5FD1" w:rsidP="007E62E9">
      <w:pPr>
        <w:ind w:left="1304"/>
        <w:rPr>
          <w:rFonts w:ascii="Arial" w:hAnsi="Arial"/>
        </w:rPr>
      </w:pPr>
      <w:r>
        <w:rPr>
          <w:rFonts w:ascii="Arial" w:hAnsi="Arial"/>
        </w:rPr>
        <w:t xml:space="preserve">En utredning om likabehandling inom boendet för personer med utvecklingsstörning har färdigställts. I utredningen jämfördes statligt subventionerat vanligt hyresboende med boendet för personer med utvecklingsstörning. </w:t>
      </w:r>
    </w:p>
    <w:p w:rsidR="006D5FD1" w:rsidRDefault="006D5FD1" w:rsidP="007E62E9">
      <w:pPr>
        <w:ind w:left="1304"/>
        <w:rPr>
          <w:rFonts w:ascii="Arial" w:hAnsi="Arial"/>
        </w:rPr>
      </w:pPr>
    </w:p>
    <w:p w:rsidR="001215FC" w:rsidRPr="00F2031E" w:rsidRDefault="00133BCA" w:rsidP="007E62E9">
      <w:pPr>
        <w:ind w:left="1304"/>
        <w:rPr>
          <w:rFonts w:ascii="Arial" w:hAnsi="Arial"/>
          <w:i/>
        </w:rPr>
      </w:pPr>
      <w:r>
        <w:rPr>
          <w:rFonts w:ascii="Arial" w:hAnsi="Arial"/>
          <w:i/>
        </w:rPr>
        <w:t xml:space="preserve">Människorättscentret: </w:t>
      </w:r>
    </w:p>
    <w:p w:rsidR="00133BCA" w:rsidRDefault="00133BCA" w:rsidP="007E62E9">
      <w:pPr>
        <w:ind w:left="1304"/>
        <w:rPr>
          <w:rFonts w:ascii="Arial" w:hAnsi="Arial"/>
        </w:rPr>
      </w:pPr>
      <w:r>
        <w:rPr>
          <w:rFonts w:ascii="Arial" w:hAnsi="Arial"/>
        </w:rPr>
        <w:t>Människorättscentret och Handikappforum genomför en webbenkät om rättigheter för personer med funktionsnedsättning. Med hjälp av enkäten samlas information för parallell rapportering. Målet är att producera heltäckande information om hur personer med funktionsnedsättning själva upplever att deras rättigheter förverkligas.</w:t>
      </w:r>
    </w:p>
    <w:p w:rsidR="00133BCA" w:rsidRDefault="00133BCA" w:rsidP="007E62E9">
      <w:pPr>
        <w:ind w:left="1304"/>
        <w:rPr>
          <w:rFonts w:ascii="Arial" w:hAnsi="Arial"/>
        </w:rPr>
      </w:pPr>
      <w:r>
        <w:rPr>
          <w:rFonts w:ascii="Arial" w:hAnsi="Arial"/>
        </w:rPr>
        <w:t>Man söker i form av beställningsforskning en forskare som skulle göra en utredning om vad skyldigheten att delta innebär i konventionen om rättigheter för personer med funktionsnedsättning.</w:t>
      </w:r>
    </w:p>
    <w:p w:rsidR="00322DDD" w:rsidRDefault="00322DDD" w:rsidP="00390367">
      <w:pPr>
        <w:ind w:left="1304" w:firstLine="1"/>
        <w:rPr>
          <w:rFonts w:ascii="Arial" w:hAnsi="Arial"/>
        </w:rPr>
      </w:pPr>
      <w:r>
        <w:rPr>
          <w:rFonts w:ascii="Arial" w:hAnsi="Arial"/>
        </w:rPr>
        <w:t>Människorättscentret håller på att i samarbete med diskrimineringsombudsmannen beställa en kampanj för att sprida kunskaper om situationen för personer med funktionsnedsättning. Målet är bättre kunskaper om situationen för personer med funktionsnedsättning bland majoritetsbefolkningen och arbetsgivarna. Avsikten är att genomföra kampanjen i sociala medier.</w:t>
      </w:r>
    </w:p>
    <w:p w:rsidR="0016242B" w:rsidRDefault="0016242B" w:rsidP="007E62E9">
      <w:pPr>
        <w:ind w:left="1304"/>
        <w:rPr>
          <w:rFonts w:ascii="Arial" w:hAnsi="Arial"/>
        </w:rPr>
      </w:pPr>
    </w:p>
    <w:p w:rsidR="00E035A9" w:rsidRPr="00E035A9" w:rsidRDefault="00E035A9" w:rsidP="007E62E9">
      <w:pPr>
        <w:ind w:left="1304"/>
        <w:rPr>
          <w:rFonts w:ascii="Arial" w:hAnsi="Arial"/>
          <w:i/>
        </w:rPr>
      </w:pPr>
      <w:r>
        <w:rPr>
          <w:rFonts w:ascii="Arial" w:hAnsi="Arial"/>
          <w:i/>
        </w:rPr>
        <w:t>Finansministeriet:</w:t>
      </w:r>
    </w:p>
    <w:p w:rsidR="00AA2A7D" w:rsidRDefault="00AA2A7D" w:rsidP="007E62E9">
      <w:pPr>
        <w:ind w:left="1304"/>
        <w:rPr>
          <w:rFonts w:ascii="Arial" w:hAnsi="Arial"/>
        </w:rPr>
      </w:pPr>
      <w:r>
        <w:rPr>
          <w:rFonts w:ascii="Arial" w:hAnsi="Arial"/>
        </w:rPr>
        <w:t xml:space="preserve">En regeringsproposition som hänför sig till tillgänglighetsdirektivet har överlämnats till riksdagen. </w:t>
      </w:r>
    </w:p>
    <w:p w:rsidR="00AA2A7D" w:rsidRDefault="00AA2A7D" w:rsidP="007E62E9">
      <w:pPr>
        <w:ind w:left="1304"/>
        <w:rPr>
          <w:rFonts w:ascii="Arial" w:hAnsi="Arial"/>
        </w:rPr>
      </w:pPr>
    </w:p>
    <w:p w:rsidR="007E62E9" w:rsidRPr="0088568C" w:rsidRDefault="007E62E9" w:rsidP="007E62E9">
      <w:pPr>
        <w:rPr>
          <w:rFonts w:ascii="Arial" w:hAnsi="Arial"/>
        </w:rPr>
      </w:pPr>
      <w:r>
        <w:rPr>
          <w:rFonts w:ascii="Arial" w:hAnsi="Arial"/>
        </w:rPr>
        <w:t xml:space="preserve">BESLUT </w:t>
      </w:r>
    </w:p>
    <w:p w:rsidR="007E62E9" w:rsidRDefault="007E62E9" w:rsidP="007E62E9">
      <w:pPr>
        <w:ind w:left="1304"/>
        <w:rPr>
          <w:rFonts w:ascii="Arial" w:hAnsi="Arial"/>
        </w:rPr>
      </w:pPr>
      <w:r>
        <w:rPr>
          <w:rFonts w:ascii="Arial" w:hAnsi="Arial"/>
        </w:rPr>
        <w:t>VANE antecknade informationen för kännedom.</w:t>
      </w:r>
    </w:p>
    <w:p w:rsidR="007E62E9" w:rsidRDefault="007E62E9" w:rsidP="007E62E9">
      <w:pPr>
        <w:ind w:left="1304"/>
        <w:rPr>
          <w:rFonts w:ascii="Arial" w:hAnsi="Arial"/>
        </w:rPr>
      </w:pPr>
    </w:p>
    <w:p w:rsidR="007E62E9" w:rsidRPr="0088568C" w:rsidRDefault="007E62E9" w:rsidP="007E62E9">
      <w:pPr>
        <w:ind w:left="1304"/>
        <w:rPr>
          <w:rFonts w:ascii="Arial" w:hAnsi="Arial"/>
        </w:rPr>
      </w:pPr>
    </w:p>
    <w:p w:rsidR="007E62E9" w:rsidRDefault="007E62E9" w:rsidP="007E62E9">
      <w:pPr>
        <w:rPr>
          <w:rFonts w:ascii="Arial" w:hAnsi="Arial"/>
        </w:rPr>
      </w:pPr>
      <w:r>
        <w:rPr>
          <w:rFonts w:ascii="Arial" w:hAnsi="Arial"/>
        </w:rPr>
        <w:t>5. Effektivisering av VANEs möten</w:t>
      </w:r>
    </w:p>
    <w:p w:rsidR="007E62E9" w:rsidRDefault="007E62E9" w:rsidP="007E62E9">
      <w:pPr>
        <w:ind w:left="1304"/>
        <w:rPr>
          <w:rFonts w:ascii="Arial" w:hAnsi="Arial"/>
        </w:rPr>
      </w:pPr>
    </w:p>
    <w:p w:rsidR="007E62E9" w:rsidRDefault="007E62E9" w:rsidP="007E62E9">
      <w:pPr>
        <w:ind w:left="1304"/>
        <w:rPr>
          <w:rFonts w:ascii="Arial" w:hAnsi="Arial"/>
        </w:rPr>
      </w:pPr>
      <w:r>
        <w:rPr>
          <w:rFonts w:ascii="Arial" w:hAnsi="Arial"/>
        </w:rPr>
        <w:t>Generalsekreteraren föredrog ärendet. När det nationella verksamhetsprogrammet har blivit klart är det skäl att också koppla VANEs möten till bevakningen av prog</w:t>
      </w:r>
      <w:r w:rsidR="00FB5CDA">
        <w:rPr>
          <w:rFonts w:ascii="Arial" w:hAnsi="Arial"/>
        </w:rPr>
        <w:t>-</w:t>
      </w:r>
      <w:r>
        <w:rPr>
          <w:rFonts w:ascii="Arial" w:hAnsi="Arial"/>
        </w:rPr>
        <w:t>rammet. Avsikten är att mötena i fortsättningen ska delas upp på två delar. Under den förra delen av mötet ska aktuella ärenden gås igenom och under den senare delen ska något eller några teman i anknytning till verkställandet av FN-konven</w:t>
      </w:r>
      <w:r w:rsidR="00FB5CDA">
        <w:rPr>
          <w:rFonts w:ascii="Arial" w:hAnsi="Arial"/>
        </w:rPr>
        <w:t>-</w:t>
      </w:r>
      <w:r>
        <w:rPr>
          <w:rFonts w:ascii="Arial" w:hAnsi="Arial"/>
        </w:rPr>
        <w:t>tionen behandlas. Det vore också bra att gå igenom teman gemensamt genom t.ex. diskussioner i smågrupper.</w:t>
      </w:r>
    </w:p>
    <w:p w:rsidR="007E62E9" w:rsidRDefault="007E62E9" w:rsidP="007E62E9">
      <w:pPr>
        <w:ind w:left="1304"/>
        <w:rPr>
          <w:rFonts w:ascii="Arial" w:hAnsi="Arial"/>
        </w:rPr>
      </w:pPr>
    </w:p>
    <w:p w:rsidR="007E62E9" w:rsidRDefault="007E62E9" w:rsidP="007E62E9">
      <w:pPr>
        <w:ind w:left="1304"/>
        <w:rPr>
          <w:rFonts w:ascii="Arial" w:hAnsi="Arial"/>
        </w:rPr>
      </w:pPr>
      <w:r>
        <w:rPr>
          <w:rFonts w:ascii="Arial" w:hAnsi="Arial"/>
        </w:rPr>
        <w:t>I förvaltningsområdenas aktuella ärenden vore det också bra att i fortsättningen gå igenom frågor som anknyter till skrivningarna i verksamhetsprogrammet per förvaltningsområde.</w:t>
      </w:r>
    </w:p>
    <w:p w:rsidR="007E62E9" w:rsidRDefault="007E62E9" w:rsidP="007E62E9">
      <w:pPr>
        <w:ind w:left="1304"/>
        <w:rPr>
          <w:rFonts w:ascii="Arial" w:hAnsi="Arial"/>
        </w:rPr>
      </w:pPr>
    </w:p>
    <w:p w:rsidR="007E62E9" w:rsidRDefault="007E62E9" w:rsidP="007E62E9">
      <w:pPr>
        <w:ind w:left="1304"/>
        <w:rPr>
          <w:rFonts w:ascii="Arial" w:hAnsi="Arial"/>
        </w:rPr>
      </w:pPr>
      <w:r>
        <w:rPr>
          <w:rFonts w:ascii="Arial" w:hAnsi="Arial"/>
        </w:rPr>
        <w:t>Mikko Joronen från Människorättscentret ska i fortsättningen bjudas in till mötena i egenskap av sakkunnig. På detta sätt effektiveras samarbetet kring helheten i överensstämmelse med artikel 33.</w:t>
      </w:r>
    </w:p>
    <w:p w:rsidR="007E62E9" w:rsidRDefault="007E62E9" w:rsidP="007E62E9">
      <w:pPr>
        <w:ind w:left="1304"/>
        <w:rPr>
          <w:rFonts w:ascii="Arial" w:hAnsi="Arial"/>
        </w:rPr>
      </w:pPr>
    </w:p>
    <w:p w:rsidR="007E62E9" w:rsidRDefault="007E62E9" w:rsidP="007E62E9">
      <w:pPr>
        <w:rPr>
          <w:rFonts w:ascii="Arial" w:hAnsi="Arial"/>
        </w:rPr>
      </w:pPr>
      <w:r>
        <w:rPr>
          <w:rFonts w:ascii="Arial" w:hAnsi="Arial"/>
        </w:rPr>
        <w:t>BESLUT</w:t>
      </w:r>
    </w:p>
    <w:p w:rsidR="007E62E9" w:rsidRPr="0088568C" w:rsidRDefault="007205E8" w:rsidP="007E62E9">
      <w:pPr>
        <w:spacing w:line="220" w:lineRule="exact"/>
        <w:ind w:left="1304"/>
        <w:rPr>
          <w:rFonts w:ascii="Arial" w:hAnsi="Arial"/>
        </w:rPr>
      </w:pPr>
      <w:r>
        <w:rPr>
          <w:rFonts w:ascii="Arial" w:hAnsi="Arial"/>
        </w:rPr>
        <w:t>VANE diskuterade situationen och beslutade om mötenas verksamhetssätt i enlighet med förslaget.</w:t>
      </w:r>
    </w:p>
    <w:p w:rsidR="007E62E9" w:rsidRDefault="007E62E9" w:rsidP="007E62E9">
      <w:pPr>
        <w:rPr>
          <w:rFonts w:ascii="Arial" w:hAnsi="Arial"/>
        </w:rPr>
      </w:pPr>
    </w:p>
    <w:p w:rsidR="007E62E9" w:rsidRPr="0088568C" w:rsidRDefault="007E62E9" w:rsidP="007E62E9">
      <w:pPr>
        <w:rPr>
          <w:rFonts w:ascii="Arial" w:hAnsi="Arial"/>
        </w:rPr>
      </w:pPr>
    </w:p>
    <w:p w:rsidR="007E62E9" w:rsidRDefault="007E62E9" w:rsidP="007E62E9">
      <w:pPr>
        <w:rPr>
          <w:rFonts w:ascii="Arial" w:hAnsi="Arial"/>
        </w:rPr>
      </w:pPr>
      <w:r>
        <w:rPr>
          <w:rFonts w:ascii="Arial" w:hAnsi="Arial"/>
        </w:rPr>
        <w:t xml:space="preserve">6. Bevakning av det nationella verksamhetsprogrammet </w:t>
      </w:r>
    </w:p>
    <w:p w:rsidR="007E62E9" w:rsidRDefault="007E62E9" w:rsidP="007E62E9">
      <w:pPr>
        <w:ind w:left="1304"/>
        <w:rPr>
          <w:rFonts w:ascii="Arial" w:hAnsi="Arial"/>
        </w:rPr>
      </w:pPr>
    </w:p>
    <w:p w:rsidR="00EC7170" w:rsidRDefault="007E62E9" w:rsidP="007E62E9">
      <w:pPr>
        <w:ind w:left="1304"/>
        <w:rPr>
          <w:rFonts w:ascii="Arial" w:hAnsi="Arial"/>
        </w:rPr>
      </w:pPr>
      <w:r>
        <w:rPr>
          <w:rFonts w:ascii="Arial" w:hAnsi="Arial"/>
        </w:rPr>
        <w:t>Generalsekreteraren föredrog ärendet. Bevakningen av det handikappolitiska programmet VAMPO 2010–2015 genomfördes i tiden genom årliga Excel-tabeller över vidtagna åtgärder och för bevakningen tillsattes en arbetsgrupp. När programmet avslutades hölls flera seminarier och skrevs en slutrapport.</w:t>
      </w:r>
    </w:p>
    <w:p w:rsidR="00EC7170" w:rsidRDefault="00EC7170" w:rsidP="007E62E9">
      <w:pPr>
        <w:ind w:left="1304"/>
        <w:rPr>
          <w:rFonts w:ascii="Arial" w:hAnsi="Arial"/>
        </w:rPr>
      </w:pPr>
    </w:p>
    <w:p w:rsidR="007E62E9" w:rsidRDefault="007E62E9" w:rsidP="007E62E9">
      <w:pPr>
        <w:ind w:left="1304"/>
        <w:rPr>
          <w:rFonts w:ascii="Arial" w:hAnsi="Arial"/>
        </w:rPr>
      </w:pPr>
      <w:r>
        <w:rPr>
          <w:rFonts w:ascii="Arial" w:hAnsi="Arial"/>
        </w:rPr>
        <w:t xml:space="preserve">I fråga om det nationella verksamhetsprogrammet kunde bevakningen genomföras på ett enklare sätt, t.ex. så att dokumenteringen görs vid ministerierna och vid slutet av perioden sammanställer varje ministerium en powerpointpresentation av genomförandet. Vidare ska man föra ”utvecklingssamtal”, där genomförandet konstateras och målen för nästa period planeras. Den enkät och det hörande av handikapporganisationerna som företogs hösten 2017 är det skäl att upprepa i början av nästa verksamhetsperiod. </w:t>
      </w:r>
    </w:p>
    <w:p w:rsidR="009D75E5" w:rsidRDefault="009D75E5" w:rsidP="007E62E9">
      <w:pPr>
        <w:ind w:left="1304"/>
        <w:rPr>
          <w:rFonts w:ascii="Arial" w:hAnsi="Arial"/>
        </w:rPr>
      </w:pPr>
    </w:p>
    <w:p w:rsidR="007E62E9" w:rsidRDefault="00063D0C" w:rsidP="00063D0C">
      <w:pPr>
        <w:ind w:left="1304"/>
        <w:rPr>
          <w:rFonts w:ascii="Arial" w:hAnsi="Arial"/>
        </w:rPr>
      </w:pPr>
      <w:r>
        <w:rPr>
          <w:rFonts w:ascii="Arial" w:hAnsi="Arial"/>
        </w:rPr>
        <w:t xml:space="preserve">I diskussionen framfördes att det vore bra att ha en tidtabellsplan för ordnandet av bevakningen i ett så tidigt skede som möjligt. </w:t>
      </w:r>
    </w:p>
    <w:p w:rsidR="00063D0C" w:rsidRDefault="00063D0C" w:rsidP="00063D0C">
      <w:pPr>
        <w:ind w:left="1304"/>
        <w:rPr>
          <w:rFonts w:ascii="Arial" w:hAnsi="Arial"/>
        </w:rPr>
      </w:pPr>
    </w:p>
    <w:p w:rsidR="007E62E9" w:rsidRDefault="007E62E9" w:rsidP="007E62E9">
      <w:pPr>
        <w:rPr>
          <w:rFonts w:ascii="Arial" w:hAnsi="Arial"/>
        </w:rPr>
      </w:pPr>
      <w:r>
        <w:rPr>
          <w:rFonts w:ascii="Arial" w:hAnsi="Arial"/>
        </w:rPr>
        <w:t xml:space="preserve">BESLUT </w:t>
      </w:r>
    </w:p>
    <w:p w:rsidR="007E62E9" w:rsidRDefault="007E62E9" w:rsidP="007E62E9">
      <w:pPr>
        <w:ind w:left="1304"/>
        <w:rPr>
          <w:rFonts w:ascii="Arial" w:hAnsi="Arial"/>
        </w:rPr>
      </w:pPr>
      <w:r>
        <w:rPr>
          <w:rFonts w:ascii="Arial" w:hAnsi="Arial"/>
        </w:rPr>
        <w:t>VANE diskuterade bevakningen av verksamhetsprogrammet och beslutade om verksamhetssätten i enlighet med förslaget.</w:t>
      </w:r>
    </w:p>
    <w:p w:rsidR="007E62E9" w:rsidRDefault="007E62E9" w:rsidP="007E62E9">
      <w:pPr>
        <w:rPr>
          <w:rFonts w:ascii="Arial" w:hAnsi="Arial"/>
        </w:rPr>
      </w:pPr>
    </w:p>
    <w:p w:rsidR="007E62E9" w:rsidRDefault="007E62E9" w:rsidP="007E62E9">
      <w:pPr>
        <w:rPr>
          <w:rFonts w:ascii="Arial" w:hAnsi="Arial"/>
        </w:rPr>
      </w:pPr>
    </w:p>
    <w:p w:rsidR="007E62E9" w:rsidRDefault="007E62E9" w:rsidP="007E62E9">
      <w:pPr>
        <w:rPr>
          <w:rFonts w:ascii="Arial" w:hAnsi="Arial"/>
        </w:rPr>
      </w:pPr>
    </w:p>
    <w:p w:rsidR="007E62E9" w:rsidRDefault="007E62E9" w:rsidP="007E62E9">
      <w:pPr>
        <w:rPr>
          <w:rFonts w:ascii="Arial" w:hAnsi="Arial"/>
        </w:rPr>
      </w:pPr>
      <w:r>
        <w:rPr>
          <w:rFonts w:ascii="Arial" w:hAnsi="Arial"/>
        </w:rPr>
        <w:t>7. Höstens evenemang</w:t>
      </w:r>
    </w:p>
    <w:p w:rsidR="007E62E9" w:rsidRDefault="007E62E9" w:rsidP="007E62E9">
      <w:pPr>
        <w:ind w:left="1304"/>
        <w:rPr>
          <w:rFonts w:ascii="Arial" w:hAnsi="Arial"/>
        </w:rPr>
      </w:pPr>
    </w:p>
    <w:p w:rsidR="00EC2EE0" w:rsidRDefault="007E62E9" w:rsidP="007E62E9">
      <w:pPr>
        <w:ind w:left="1304"/>
        <w:rPr>
          <w:rFonts w:ascii="Arial" w:hAnsi="Arial"/>
        </w:rPr>
      </w:pPr>
      <w:r>
        <w:rPr>
          <w:rFonts w:ascii="Arial" w:hAnsi="Arial"/>
        </w:rPr>
        <w:t>Vid sitt möte 1/2018 beslutade VANE preliminärt om att ordna två evenemang under hösten. Den ena dagen ska inriktas på råden för personer med funktionsnedsättning och den andra anknyta till statistikföring.</w:t>
      </w:r>
    </w:p>
    <w:p w:rsidR="00EC2EE0" w:rsidRDefault="00EC2EE0" w:rsidP="007E62E9">
      <w:pPr>
        <w:ind w:left="1304"/>
        <w:rPr>
          <w:rFonts w:ascii="Arial" w:hAnsi="Arial"/>
        </w:rPr>
      </w:pPr>
    </w:p>
    <w:p w:rsidR="009D75E5" w:rsidRDefault="007E62E9" w:rsidP="007E62E9">
      <w:pPr>
        <w:ind w:left="1304"/>
        <w:rPr>
          <w:rFonts w:ascii="Arial" w:hAnsi="Arial"/>
        </w:rPr>
      </w:pPr>
      <w:r>
        <w:rPr>
          <w:rFonts w:ascii="Arial" w:hAnsi="Arial"/>
        </w:rPr>
        <w:t>Möjliga teman för dagen för personer med funktionsnedsättning är t.ex. reformen av funktionshinderlagstiftningen, lagstiftningen om självbestämmanderätten och resultaten av Handikappforums enkät. VANEs stödgrupp för de kommunala råden för personer med funktionsnedsättning kan planera dagens innehåll mera exakt. Vid mötet föreslogs att en bra tidpunkt för evenemanget skulle kunna vara alldeles i slutet av året.</w:t>
      </w:r>
    </w:p>
    <w:p w:rsidR="009D75E5" w:rsidRDefault="009D75E5" w:rsidP="007E62E9">
      <w:pPr>
        <w:ind w:left="1304"/>
        <w:rPr>
          <w:rFonts w:ascii="Arial" w:hAnsi="Arial"/>
        </w:rPr>
      </w:pPr>
    </w:p>
    <w:p w:rsidR="00063D0C" w:rsidRDefault="007E62E9" w:rsidP="007E62E9">
      <w:pPr>
        <w:ind w:left="1304"/>
        <w:rPr>
          <w:rFonts w:ascii="Arial" w:hAnsi="Arial"/>
        </w:rPr>
      </w:pPr>
      <w:r>
        <w:rPr>
          <w:rFonts w:ascii="Arial" w:hAnsi="Arial"/>
        </w:rPr>
        <w:lastRenderedPageBreak/>
        <w:t xml:space="preserve">Evenemanget om statistikföring kunde vara lättare, en s.k. rundabordsdiskussion. Till evenemangets idékläckning kunde Katja Fokin från utrikesministeriet och Päivi Nurmi-Koikkainen från Institutet för hälsa och välfärd delta. Det skulle också finnas behov att bjuda in företrädare till evenemanget från åtminstone Statistikcentralen. I diskussionen framfördes möjligheten att förena evenemanget med ett möte med företrädare för FN:s Washington Group eller den utbildning som de ordnar. </w:t>
      </w:r>
    </w:p>
    <w:p w:rsidR="009D75E5" w:rsidRPr="0088568C" w:rsidRDefault="009D75E5" w:rsidP="007E62E9">
      <w:pPr>
        <w:ind w:left="1304"/>
        <w:rPr>
          <w:rFonts w:ascii="Arial" w:hAnsi="Arial"/>
        </w:rPr>
      </w:pPr>
    </w:p>
    <w:p w:rsidR="007E62E9" w:rsidRPr="0088568C" w:rsidRDefault="007E62E9" w:rsidP="007E62E9">
      <w:pPr>
        <w:rPr>
          <w:rFonts w:ascii="Arial" w:hAnsi="Arial"/>
        </w:rPr>
      </w:pPr>
      <w:r>
        <w:rPr>
          <w:rFonts w:ascii="Arial" w:hAnsi="Arial"/>
        </w:rPr>
        <w:t>BESLUT</w:t>
      </w:r>
    </w:p>
    <w:p w:rsidR="007E62E9" w:rsidRDefault="007E62E9" w:rsidP="007E62E9">
      <w:pPr>
        <w:spacing w:line="220" w:lineRule="exact"/>
        <w:ind w:left="1304"/>
        <w:rPr>
          <w:rFonts w:ascii="Arial" w:hAnsi="Arial"/>
        </w:rPr>
      </w:pPr>
      <w:r>
        <w:rPr>
          <w:rFonts w:ascii="Arial" w:hAnsi="Arial"/>
        </w:rPr>
        <w:t>VANE diskuterade höstens evenemang och beslutade om fortsatt planering av innehållet i dem och om tidpunkten för dem.</w:t>
      </w:r>
    </w:p>
    <w:p w:rsidR="007E62E9" w:rsidRDefault="007E62E9" w:rsidP="007E62E9">
      <w:pPr>
        <w:rPr>
          <w:rFonts w:ascii="Arial" w:hAnsi="Arial"/>
        </w:rPr>
      </w:pPr>
    </w:p>
    <w:p w:rsidR="007E62E9" w:rsidRDefault="007E62E9" w:rsidP="007E62E9">
      <w:pPr>
        <w:rPr>
          <w:rFonts w:ascii="Arial" w:hAnsi="Arial"/>
        </w:rPr>
      </w:pPr>
    </w:p>
    <w:p w:rsidR="007E62E9" w:rsidRPr="004772E8" w:rsidRDefault="007E62E9" w:rsidP="007E62E9">
      <w:pPr>
        <w:rPr>
          <w:rFonts w:ascii="Arial" w:hAnsi="Arial" w:cs="Arial"/>
        </w:rPr>
      </w:pPr>
      <w:r>
        <w:rPr>
          <w:rFonts w:ascii="Arial" w:hAnsi="Arial"/>
        </w:rPr>
        <w:t>8. Remissvar som lämnats och pågående remisser</w:t>
      </w:r>
    </w:p>
    <w:p w:rsidR="007E62E9" w:rsidRPr="0088568C" w:rsidRDefault="007E62E9" w:rsidP="007E62E9">
      <w:pPr>
        <w:ind w:left="1304"/>
        <w:rPr>
          <w:rFonts w:ascii="Arial" w:hAnsi="Arial"/>
        </w:rPr>
      </w:pPr>
    </w:p>
    <w:p w:rsidR="007E62E9" w:rsidRPr="0088568C" w:rsidRDefault="007E62E9" w:rsidP="007E62E9">
      <w:pPr>
        <w:ind w:left="1304"/>
        <w:rPr>
          <w:rFonts w:ascii="Arial" w:hAnsi="Arial"/>
        </w:rPr>
      </w:pPr>
      <w:r>
        <w:rPr>
          <w:rFonts w:ascii="Arial" w:hAnsi="Arial"/>
        </w:rPr>
        <w:t>Efter senaste möte har VANE gett följande remissvar:</w:t>
      </w:r>
    </w:p>
    <w:p w:rsidR="007E62E9" w:rsidRDefault="007E62E9" w:rsidP="007E62E9">
      <w:pPr>
        <w:spacing w:line="360" w:lineRule="auto"/>
        <w:ind w:left="1304"/>
        <w:rPr>
          <w:rFonts w:ascii="Arial" w:hAnsi="Arial"/>
        </w:rPr>
      </w:pPr>
    </w:p>
    <w:p w:rsidR="007E62E9" w:rsidRDefault="007E62E9" w:rsidP="007E62E9">
      <w:pPr>
        <w:spacing w:line="360" w:lineRule="auto"/>
        <w:ind w:left="1304"/>
        <w:rPr>
          <w:rFonts w:ascii="Arial" w:hAnsi="Arial" w:cs="Tahoma"/>
        </w:rPr>
      </w:pPr>
      <w:r>
        <w:rPr>
          <w:rFonts w:ascii="Arial" w:hAnsi="Arial"/>
        </w:rPr>
        <w:t>*FM: Förslag till verksamhetsmodell för digitalt stöd, slutrapport om AUTA-projektet (VM056:00/2016), tidsfrist 5.3.2018</w:t>
      </w:r>
    </w:p>
    <w:p w:rsidR="007E62E9" w:rsidRDefault="007E62E9" w:rsidP="007E62E9">
      <w:pPr>
        <w:ind w:left="1304"/>
        <w:rPr>
          <w:rFonts w:ascii="Arial" w:hAnsi="Arial" w:cs="Tahoma"/>
        </w:rPr>
      </w:pPr>
      <w:r>
        <w:rPr>
          <w:rFonts w:ascii="Arial" w:hAnsi="Arial"/>
        </w:rPr>
        <w:t>*UKM: Utkast till regeringsproposition till riksdagen med förslag till gymnasielag och lag om ändring av lagen om anordnande av studentexamen (OKM/41/010/2017), tidsfrist 7.3.2018.</w:t>
      </w:r>
    </w:p>
    <w:p w:rsidR="007E62E9" w:rsidRPr="00C94B74" w:rsidRDefault="007E62E9" w:rsidP="007E62E9">
      <w:pPr>
        <w:pStyle w:val="Vaintekstin"/>
        <w:ind w:left="1304"/>
        <w:rPr>
          <w:rFonts w:ascii="Arial" w:hAnsi="Arial"/>
          <w:sz w:val="24"/>
        </w:rPr>
      </w:pPr>
      <w:r>
        <w:rPr>
          <w:rFonts w:ascii="Arial" w:hAnsi="Arial"/>
          <w:sz w:val="24"/>
        </w:rPr>
        <w:t>*Riksdagens kommunikationsutskotts utfrågning 15.3.2018: RP 180/2017 rd Regeringens proposition till riksdagen med förslag till vägtrafiklag och vissa lagar som har samband med den</w:t>
      </w:r>
    </w:p>
    <w:p w:rsidR="007E62E9" w:rsidRDefault="007E62E9" w:rsidP="007E62E9">
      <w:pPr>
        <w:ind w:left="1304"/>
        <w:rPr>
          <w:rFonts w:ascii="Arial" w:hAnsi="Arial" w:cs="Tahoma"/>
          <w:szCs w:val="20"/>
        </w:rPr>
      </w:pPr>
      <w:r>
        <w:rPr>
          <w:rFonts w:ascii="Arial" w:hAnsi="Arial"/>
          <w:szCs w:val="20"/>
        </w:rPr>
        <w:t>*UKM: Utkast till regeringens proposition till riksdagen med förslag till lag om småbarnspedagogik (OKM/3/010/2018), tidsfrist 18.3.2018</w:t>
      </w:r>
    </w:p>
    <w:p w:rsidR="007E62E9" w:rsidRDefault="007E62E9" w:rsidP="007E62E9">
      <w:pPr>
        <w:ind w:left="1304"/>
        <w:rPr>
          <w:rFonts w:ascii="Arial" w:hAnsi="Arial"/>
        </w:rPr>
      </w:pPr>
      <w:r>
        <w:rPr>
          <w:rFonts w:ascii="Arial" w:hAnsi="Arial"/>
          <w:szCs w:val="20"/>
        </w:rPr>
        <w:t xml:space="preserve">*Trafiksäkerhetsverket Trafi: </w:t>
      </w:r>
      <w:r>
        <w:rPr>
          <w:rFonts w:ascii="Arial" w:hAnsi="Arial"/>
        </w:rPr>
        <w:t>Remissvar om nödvändigheten av bestämmelser gällande skyldigheten att meddela grunderna för hur priset i taxitrafiken fastställs samt om nödvändigheten av att fastställa ett totalpris och om beloppet för totalpriset (TRAFI/196233/03.04.03.00/2017), tidsfrist 6.4.2018.</w:t>
      </w:r>
    </w:p>
    <w:p w:rsidR="007E62E9" w:rsidRDefault="007E62E9" w:rsidP="007E62E9">
      <w:pPr>
        <w:ind w:left="1304"/>
        <w:rPr>
          <w:rFonts w:ascii="Arial" w:hAnsi="Arial"/>
        </w:rPr>
      </w:pPr>
      <w:r>
        <w:rPr>
          <w:rFonts w:ascii="Arial" w:hAnsi="Arial"/>
        </w:rPr>
        <w:t>*UM: Utkast till Finlands första rapport (HEL7M0743-12) om verkställigheten av konventionen om rättigheter för personer med funktionsnedsättning (CRPD), tidsfrist 25.4.2018.</w:t>
      </w:r>
      <w:r>
        <w:rPr>
          <w:rFonts w:ascii="Arial" w:hAnsi="Arial"/>
        </w:rPr>
        <w:br/>
      </w:r>
    </w:p>
    <w:p w:rsidR="0080423B" w:rsidRDefault="00B369D9" w:rsidP="00B369D9">
      <w:pPr>
        <w:ind w:left="1304"/>
        <w:rPr>
          <w:rFonts w:ascii="Arial" w:hAnsi="Arial"/>
        </w:rPr>
      </w:pPr>
      <w:r>
        <w:rPr>
          <w:rFonts w:ascii="Arial" w:hAnsi="Arial"/>
        </w:rPr>
        <w:t>I detta sammanhang gavs dessutom för kännedom att social- och hälsovårdsministeriet hade begärt utlåtanden om ämnet: Sakkunniggruppens utkast till rekommendation med förslag till grunder för gemensam behandling av funktionella neurologiska tillstånd. Detta har inte inkommit till VANE för utlåtande.</w:t>
      </w:r>
    </w:p>
    <w:p w:rsidR="0080423B" w:rsidRDefault="0080423B" w:rsidP="007E62E9">
      <w:pPr>
        <w:ind w:left="1304"/>
        <w:rPr>
          <w:rFonts w:ascii="Arial" w:hAnsi="Arial"/>
        </w:rPr>
      </w:pPr>
    </w:p>
    <w:p w:rsidR="007E62E9" w:rsidRPr="00C60B13" w:rsidRDefault="007E62E9" w:rsidP="007E62E9">
      <w:pPr>
        <w:ind w:left="1304"/>
        <w:rPr>
          <w:rFonts w:ascii="Arial" w:hAnsi="Arial"/>
        </w:rPr>
      </w:pPr>
      <w:r>
        <w:rPr>
          <w:rFonts w:ascii="Arial" w:hAnsi="Arial"/>
        </w:rPr>
        <w:t>VANE har inga inledda utlåtanden.</w:t>
      </w:r>
      <w:r>
        <w:rPr>
          <w:rFonts w:ascii="Arial" w:hAnsi="Arial"/>
        </w:rPr>
        <w:br/>
      </w:r>
    </w:p>
    <w:p w:rsidR="007E62E9" w:rsidRPr="0088568C" w:rsidRDefault="007E62E9" w:rsidP="007E62E9">
      <w:pPr>
        <w:rPr>
          <w:rFonts w:ascii="Arial" w:hAnsi="Arial"/>
        </w:rPr>
      </w:pPr>
      <w:r>
        <w:rPr>
          <w:rFonts w:ascii="Arial" w:hAnsi="Arial"/>
        </w:rPr>
        <w:t>BESLUT</w:t>
      </w:r>
    </w:p>
    <w:p w:rsidR="007E62E9" w:rsidRDefault="007E62E9" w:rsidP="0080423B">
      <w:pPr>
        <w:spacing w:line="220" w:lineRule="exact"/>
        <w:ind w:left="1304"/>
        <w:rPr>
          <w:rFonts w:ascii="Arial" w:hAnsi="Arial"/>
        </w:rPr>
      </w:pPr>
      <w:r>
        <w:rPr>
          <w:rFonts w:ascii="Arial" w:hAnsi="Arial"/>
        </w:rPr>
        <w:t>VANE antecknade remissutlåtandena som godkända.</w:t>
      </w:r>
    </w:p>
    <w:p w:rsidR="007E62E9" w:rsidRPr="0088568C" w:rsidRDefault="007E62E9" w:rsidP="007E62E9">
      <w:pPr>
        <w:rPr>
          <w:rFonts w:ascii="Arial" w:hAnsi="Arial"/>
        </w:rPr>
      </w:pPr>
    </w:p>
    <w:p w:rsidR="007E62E9" w:rsidRPr="0088568C" w:rsidRDefault="007E62E9" w:rsidP="007E62E9">
      <w:pPr>
        <w:rPr>
          <w:rFonts w:ascii="Arial" w:hAnsi="Arial"/>
        </w:rPr>
      </w:pPr>
      <w:r>
        <w:rPr>
          <w:rFonts w:ascii="Arial" w:hAnsi="Arial"/>
        </w:rPr>
        <w:t>9. För kännedom</w:t>
      </w:r>
    </w:p>
    <w:p w:rsidR="007E62E9" w:rsidRDefault="007E62E9" w:rsidP="007E62E9">
      <w:pPr>
        <w:ind w:left="1304"/>
        <w:rPr>
          <w:rFonts w:ascii="Arial" w:hAnsi="Arial"/>
        </w:rPr>
      </w:pPr>
    </w:p>
    <w:p w:rsidR="007E62E9" w:rsidRDefault="00B369D9" w:rsidP="007E62E9">
      <w:pPr>
        <w:ind w:left="1304"/>
        <w:rPr>
          <w:rFonts w:ascii="Arial" w:hAnsi="Arial"/>
        </w:rPr>
      </w:pPr>
      <w:r>
        <w:rPr>
          <w:rFonts w:ascii="Arial" w:hAnsi="Arial"/>
        </w:rPr>
        <w:t>*Utkast till tilläggsprotokoll till Europarådets konvention om mänskliga rättigheter och biomedicin, begäran om utlåtande (HEL7M0743-14), tidsfrist 20.4.2018.</w:t>
      </w:r>
    </w:p>
    <w:p w:rsidR="007E62E9" w:rsidRDefault="007E62E9" w:rsidP="007E62E9">
      <w:pPr>
        <w:ind w:left="1304"/>
        <w:rPr>
          <w:rFonts w:ascii="Arial" w:hAnsi="Arial"/>
        </w:rPr>
      </w:pPr>
      <w:r>
        <w:rPr>
          <w:rFonts w:ascii="Arial" w:hAnsi="Arial"/>
        </w:rPr>
        <w:t xml:space="preserve">*FN: upprättande av en allmän kommentar till artiklarna 4.3 och 33.3 (delaktighet för personer med funktionsnedsättning) i konventionen om rättigheter för personer </w:t>
      </w:r>
      <w:r>
        <w:rPr>
          <w:rFonts w:ascii="Arial" w:hAnsi="Arial"/>
        </w:rPr>
        <w:lastRenderedPageBreak/>
        <w:t>med funktionsnedsättning, begäran om utlåtande (HEL7M0743-16), tidsfrist 2.5.2018.</w:t>
      </w:r>
    </w:p>
    <w:p w:rsidR="007E62E9" w:rsidRDefault="007E62E9" w:rsidP="007E62E9">
      <w:pPr>
        <w:ind w:left="1304"/>
        <w:rPr>
          <w:rFonts w:ascii="Arial" w:hAnsi="Arial"/>
        </w:rPr>
      </w:pPr>
    </w:p>
    <w:p w:rsidR="007E62E9" w:rsidRDefault="007E62E9" w:rsidP="007E62E9">
      <w:pPr>
        <w:rPr>
          <w:rFonts w:ascii="Arial" w:hAnsi="Arial"/>
        </w:rPr>
      </w:pPr>
      <w:r>
        <w:rPr>
          <w:rFonts w:ascii="Arial" w:hAnsi="Arial"/>
        </w:rPr>
        <w:t>BESLUT</w:t>
      </w:r>
    </w:p>
    <w:p w:rsidR="007E62E9" w:rsidRDefault="007E62E9" w:rsidP="007E62E9">
      <w:pPr>
        <w:spacing w:line="220" w:lineRule="exact"/>
        <w:ind w:left="1304"/>
        <w:rPr>
          <w:rFonts w:ascii="Arial" w:hAnsi="Arial"/>
        </w:rPr>
      </w:pPr>
      <w:r>
        <w:rPr>
          <w:rFonts w:ascii="Arial" w:hAnsi="Arial"/>
        </w:rPr>
        <w:t>VANE antecknade begäran om utlåtande för kännedom.</w:t>
      </w:r>
    </w:p>
    <w:p w:rsidR="007E62E9" w:rsidRDefault="007E62E9" w:rsidP="007E62E9">
      <w:pPr>
        <w:rPr>
          <w:rFonts w:ascii="Arial" w:hAnsi="Arial"/>
        </w:rPr>
      </w:pPr>
    </w:p>
    <w:p w:rsidR="007E62E9" w:rsidRPr="0088568C" w:rsidRDefault="007E62E9" w:rsidP="007E62E9">
      <w:pPr>
        <w:rPr>
          <w:rFonts w:ascii="Arial" w:hAnsi="Arial"/>
        </w:rPr>
      </w:pPr>
      <w:r>
        <w:rPr>
          <w:rFonts w:ascii="Arial" w:hAnsi="Arial"/>
        </w:rPr>
        <w:t>10. Övriga ärenden</w:t>
      </w:r>
    </w:p>
    <w:p w:rsidR="007E62E9" w:rsidRDefault="007E62E9" w:rsidP="007E62E9">
      <w:pPr>
        <w:rPr>
          <w:rFonts w:ascii="Arial" w:hAnsi="Arial"/>
        </w:rPr>
      </w:pPr>
    </w:p>
    <w:p w:rsidR="008B2EC2" w:rsidRDefault="008B2EC2" w:rsidP="00B369D9">
      <w:pPr>
        <w:numPr>
          <w:ilvl w:val="0"/>
          <w:numId w:val="5"/>
        </w:numPr>
        <w:rPr>
          <w:rFonts w:ascii="Arial" w:hAnsi="Arial"/>
        </w:rPr>
      </w:pPr>
      <w:r>
        <w:rPr>
          <w:rFonts w:ascii="Arial" w:hAnsi="Arial"/>
        </w:rPr>
        <w:t>Japans utbytesbesök: Japans ambassad har kontaktat VANE och vill samarbeta med anknytning till programmet Community Core Leaders Development. VANE har deltagit i detta samarbete även tidigare och nu har man avtalat om möte med ambassaden.</w:t>
      </w:r>
    </w:p>
    <w:p w:rsidR="0080423B" w:rsidRDefault="0080423B" w:rsidP="008B2EC2">
      <w:pPr>
        <w:ind w:left="1304"/>
        <w:rPr>
          <w:rFonts w:ascii="Arial" w:hAnsi="Arial"/>
        </w:rPr>
      </w:pPr>
    </w:p>
    <w:p w:rsidR="008B2EC2" w:rsidRDefault="008B2EC2" w:rsidP="00B369D9">
      <w:pPr>
        <w:numPr>
          <w:ilvl w:val="0"/>
          <w:numId w:val="5"/>
        </w:numPr>
        <w:rPr>
          <w:rFonts w:ascii="Arial" w:hAnsi="Arial"/>
        </w:rPr>
      </w:pPr>
      <w:r>
        <w:rPr>
          <w:rFonts w:ascii="Arial" w:hAnsi="Arial"/>
        </w:rPr>
        <w:t>Brev från rådet för personer med funktionsnedsättning i Lahtis: I brevet till VANE har man framfört sin oro över genomförandet av likabehandling för personer med funktionsnedsättning i social- och hälsovårdsreformen. Brevet lämnas till SHM:s beredare av social- och hälsovårdsreformen.</w:t>
      </w:r>
    </w:p>
    <w:p w:rsidR="007E62E9" w:rsidRDefault="007E62E9" w:rsidP="007E62E9">
      <w:pPr>
        <w:rPr>
          <w:rFonts w:ascii="Arial" w:hAnsi="Arial"/>
        </w:rPr>
      </w:pPr>
    </w:p>
    <w:p w:rsidR="007E62E9" w:rsidRDefault="007E62E9" w:rsidP="007E62E9">
      <w:pPr>
        <w:rPr>
          <w:rFonts w:ascii="Arial" w:hAnsi="Arial"/>
        </w:rPr>
      </w:pPr>
      <w:r>
        <w:rPr>
          <w:rFonts w:ascii="Arial" w:hAnsi="Arial"/>
        </w:rPr>
        <w:t>11. Nästa möte</w:t>
      </w:r>
    </w:p>
    <w:p w:rsidR="007E62E9" w:rsidRDefault="007E62E9" w:rsidP="007E62E9">
      <w:pPr>
        <w:rPr>
          <w:rFonts w:ascii="Arial" w:hAnsi="Arial"/>
        </w:rPr>
      </w:pPr>
    </w:p>
    <w:p w:rsidR="007E62E9" w:rsidRDefault="008B2EC2" w:rsidP="003C38C5">
      <w:pPr>
        <w:ind w:left="1304"/>
        <w:rPr>
          <w:rFonts w:ascii="Arial" w:hAnsi="Arial"/>
        </w:rPr>
      </w:pPr>
      <w:r>
        <w:rPr>
          <w:rFonts w:ascii="Arial" w:hAnsi="Arial"/>
        </w:rPr>
        <w:t>Det beslöts att nästa möte hålls 6.9.2018 kl. 12.30 på social- och hälsovårdsministeriets Meritullisal.</w:t>
      </w:r>
    </w:p>
    <w:p w:rsidR="00CA499A" w:rsidRDefault="00CA499A" w:rsidP="007E62E9">
      <w:pPr>
        <w:rPr>
          <w:rFonts w:ascii="Arial" w:hAnsi="Arial"/>
        </w:rPr>
      </w:pPr>
    </w:p>
    <w:p w:rsidR="008B2EC2" w:rsidRDefault="008B2EC2" w:rsidP="007E62E9">
      <w:pPr>
        <w:rPr>
          <w:rFonts w:ascii="Arial" w:hAnsi="Arial"/>
        </w:rPr>
      </w:pPr>
    </w:p>
    <w:p w:rsidR="007E62E9" w:rsidRDefault="007E62E9" w:rsidP="007E62E9">
      <w:pPr>
        <w:rPr>
          <w:rFonts w:ascii="Arial" w:hAnsi="Arial"/>
        </w:rPr>
      </w:pPr>
      <w:r>
        <w:rPr>
          <w:rFonts w:ascii="Arial" w:hAnsi="Arial"/>
        </w:rPr>
        <w:t>12. Presentation av och lägesöversikt om spetsprojektet Vägar in i arbetslivet för partiellt arbetsföra</w:t>
      </w:r>
    </w:p>
    <w:p w:rsidR="007E62E9" w:rsidRDefault="007E62E9" w:rsidP="003C38C5">
      <w:pPr>
        <w:rPr>
          <w:rFonts w:ascii="Arial" w:hAnsi="Arial"/>
        </w:rPr>
      </w:pPr>
    </w:p>
    <w:p w:rsidR="004F2C8B" w:rsidRDefault="004F2C8B" w:rsidP="004F2C8B">
      <w:pPr>
        <w:ind w:left="1304"/>
        <w:rPr>
          <w:rFonts w:ascii="Arial" w:hAnsi="Arial"/>
        </w:rPr>
      </w:pPr>
      <w:r>
        <w:rPr>
          <w:rFonts w:ascii="Arial" w:hAnsi="Arial"/>
        </w:rPr>
        <w:t>Aki Tetri presenterade innehållet i spetsprojektet i koncentrerad form och läget just nu. Presentationen (ppt) finns som bilaga till protokollet.</w:t>
      </w:r>
    </w:p>
    <w:p w:rsidR="004F2C8B" w:rsidRDefault="004F2C8B" w:rsidP="004F2C8B">
      <w:pPr>
        <w:ind w:left="1304"/>
        <w:rPr>
          <w:rFonts w:ascii="Arial" w:hAnsi="Arial"/>
        </w:rPr>
      </w:pPr>
    </w:p>
    <w:p w:rsidR="004F2C8B" w:rsidRDefault="004F2C8B" w:rsidP="004F2C8B">
      <w:pPr>
        <w:ind w:left="1304"/>
        <w:rPr>
          <w:rFonts w:ascii="Arial" w:hAnsi="Arial"/>
        </w:rPr>
      </w:pPr>
      <w:r>
        <w:rPr>
          <w:rFonts w:ascii="Arial" w:hAnsi="Arial"/>
        </w:rPr>
        <w:t>I diskussionen lyftes fram utmaningarna som gäller deltidspension och i betydande utsträckning samordning av den sociala tryggheten och förvärvsinkomster, sänkning av rekryteringströskeln, rimliga anpassningar och tillgång till samordnare för arbetsförmågan. Det konstaterades att det skulle behövas mer information om rimliga anpassningar.</w:t>
      </w:r>
    </w:p>
    <w:p w:rsidR="004F2C8B" w:rsidRDefault="004F2C8B" w:rsidP="004F2C8B">
      <w:pPr>
        <w:ind w:left="1304"/>
        <w:rPr>
          <w:rFonts w:ascii="Arial" w:hAnsi="Arial"/>
        </w:rPr>
      </w:pPr>
    </w:p>
    <w:p w:rsidR="007E62E9" w:rsidRDefault="007E62E9" w:rsidP="007E62E9">
      <w:pPr>
        <w:rPr>
          <w:rFonts w:ascii="Arial" w:hAnsi="Arial"/>
        </w:rPr>
      </w:pPr>
    </w:p>
    <w:p w:rsidR="007E62E9" w:rsidRDefault="007E62E9" w:rsidP="007E62E9">
      <w:pPr>
        <w:rPr>
          <w:rFonts w:ascii="Arial" w:hAnsi="Arial"/>
        </w:rPr>
      </w:pPr>
      <w:r>
        <w:rPr>
          <w:rFonts w:ascii="Arial" w:hAnsi="Arial"/>
        </w:rPr>
        <w:t>BESLUT</w:t>
      </w:r>
    </w:p>
    <w:p w:rsidR="007E62E9" w:rsidRDefault="007E62E9" w:rsidP="007E62E9">
      <w:pPr>
        <w:spacing w:line="220" w:lineRule="exact"/>
        <w:ind w:left="1304"/>
        <w:rPr>
          <w:rFonts w:ascii="Arial" w:hAnsi="Arial"/>
        </w:rPr>
      </w:pPr>
      <w:r>
        <w:rPr>
          <w:rFonts w:ascii="Arial" w:hAnsi="Arial"/>
        </w:rPr>
        <w:t>VANE diskuterade spetsprojektet och gav anvisningar om hur målen i verksamhetsprogrammet kan främjas via spetsprojektet.</w:t>
      </w:r>
    </w:p>
    <w:p w:rsidR="007E62E9" w:rsidRDefault="007E62E9" w:rsidP="007E62E9">
      <w:pPr>
        <w:ind w:left="1304"/>
        <w:rPr>
          <w:rFonts w:ascii="Arial" w:hAnsi="Arial"/>
        </w:rPr>
      </w:pPr>
      <w:r>
        <w:rPr>
          <w:rFonts w:ascii="Arial" w:hAnsi="Arial"/>
        </w:rPr>
        <w:t xml:space="preserve">  </w:t>
      </w:r>
    </w:p>
    <w:p w:rsidR="007E62E9" w:rsidRDefault="007E62E9" w:rsidP="007E62E9">
      <w:pPr>
        <w:ind w:left="1304"/>
        <w:rPr>
          <w:rFonts w:ascii="Arial" w:hAnsi="Arial"/>
        </w:rPr>
      </w:pPr>
    </w:p>
    <w:p w:rsidR="007E62E9" w:rsidRDefault="007E62E9" w:rsidP="007E62E9">
      <w:pPr>
        <w:rPr>
          <w:rFonts w:ascii="Arial" w:hAnsi="Arial"/>
        </w:rPr>
      </w:pPr>
      <w:r>
        <w:rPr>
          <w:rFonts w:ascii="Arial" w:hAnsi="Arial"/>
        </w:rPr>
        <w:t>13. Reform av klientavgiftslagstiftningen</w:t>
      </w:r>
    </w:p>
    <w:p w:rsidR="007E62E9" w:rsidRDefault="007E62E9" w:rsidP="007E62E9">
      <w:pPr>
        <w:rPr>
          <w:rFonts w:ascii="Arial" w:hAnsi="Arial"/>
        </w:rPr>
      </w:pPr>
    </w:p>
    <w:p w:rsidR="00552433" w:rsidRDefault="00552433" w:rsidP="007E62E9">
      <w:pPr>
        <w:ind w:left="1304"/>
        <w:rPr>
          <w:rFonts w:ascii="Arial" w:hAnsi="Arial"/>
        </w:rPr>
      </w:pPr>
      <w:r>
        <w:rPr>
          <w:rFonts w:ascii="Arial" w:hAnsi="Arial"/>
        </w:rPr>
        <w:t>Marjo Kekki presenterade läget i fråga om beredningen av lagstiftningen. Avsikten är att ett lagutkast sänds på remiss i efter beredningen av lagstiftningen. Det är tänkt att lämnas till riksdagen under hösten och träder i kraft den 1 januari 2020. Presentationen (ppt) finns som bilaga till protokollet.</w:t>
      </w:r>
    </w:p>
    <w:p w:rsidR="00C012ED" w:rsidRDefault="00C012ED" w:rsidP="00C012ED">
      <w:pPr>
        <w:rPr>
          <w:rFonts w:ascii="Arial" w:hAnsi="Arial"/>
        </w:rPr>
      </w:pPr>
      <w:r>
        <w:rPr>
          <w:rFonts w:ascii="Arial" w:hAnsi="Arial"/>
        </w:rPr>
        <w:tab/>
      </w:r>
    </w:p>
    <w:p w:rsidR="002D5D5A" w:rsidRDefault="004F2C8B" w:rsidP="004F2C8B">
      <w:pPr>
        <w:ind w:left="1304"/>
        <w:rPr>
          <w:rFonts w:ascii="Arial" w:hAnsi="Arial"/>
        </w:rPr>
      </w:pPr>
      <w:r>
        <w:rPr>
          <w:rFonts w:ascii="Arial" w:hAnsi="Arial"/>
        </w:rPr>
        <w:t>I diskussionen fästes uppmärksamhet vid hur de avgifter som tas ut enligt betalningsförmågan bestäms och hur tillgångarna beaktas när man fastställer avgifterna. Det ansågs viktigt att endast verkliga intäkter av egendom beaktas.</w:t>
      </w:r>
    </w:p>
    <w:p w:rsidR="004F2C8B" w:rsidRDefault="004F2C8B" w:rsidP="002D5D5A">
      <w:pPr>
        <w:ind w:left="1304"/>
        <w:rPr>
          <w:rFonts w:ascii="Arial" w:hAnsi="Arial"/>
        </w:rPr>
      </w:pPr>
    </w:p>
    <w:p w:rsidR="004F2C8B" w:rsidRDefault="004F2C8B" w:rsidP="004F2C8B">
      <w:pPr>
        <w:ind w:left="1304"/>
        <w:rPr>
          <w:rFonts w:ascii="Arial" w:hAnsi="Arial"/>
        </w:rPr>
      </w:pPr>
      <w:r>
        <w:rPr>
          <w:rFonts w:ascii="Arial" w:hAnsi="Arial"/>
        </w:rPr>
        <w:t xml:space="preserve">I diskussionen ansågs det problematiskt att man har för avsikt att inkludera kostnaderna för tillagning av måltid i måltidsavgiften. I diskussionen framfördes även att det verkligen </w:t>
      </w:r>
      <w:r w:rsidR="00FB5CDA">
        <w:rPr>
          <w:rFonts w:ascii="Arial" w:hAnsi="Arial"/>
        </w:rPr>
        <w:t xml:space="preserve">är </w:t>
      </w:r>
      <w:r>
        <w:rPr>
          <w:rFonts w:ascii="Arial" w:hAnsi="Arial"/>
        </w:rPr>
        <w:t>viktigt att fästa uppmärksamhet vid möjligheten att lindra eller sänka avgifterna. Privata inkassoföretags verksamhet vid indrivning av klientavgifter upplevdes också som problematiskt.</w:t>
      </w:r>
    </w:p>
    <w:p w:rsidR="00C012ED" w:rsidRDefault="00C012ED" w:rsidP="007E62E9">
      <w:pPr>
        <w:ind w:left="1304"/>
        <w:rPr>
          <w:rFonts w:ascii="Arial" w:hAnsi="Arial"/>
        </w:rPr>
      </w:pPr>
    </w:p>
    <w:p w:rsidR="007E62E9" w:rsidRDefault="007E62E9" w:rsidP="007E62E9">
      <w:pPr>
        <w:rPr>
          <w:rFonts w:ascii="Arial" w:hAnsi="Arial"/>
        </w:rPr>
      </w:pPr>
      <w:r>
        <w:rPr>
          <w:rFonts w:ascii="Arial" w:hAnsi="Arial"/>
        </w:rPr>
        <w:t>BESLUT</w:t>
      </w:r>
    </w:p>
    <w:p w:rsidR="007E62E9" w:rsidRDefault="007E62E9" w:rsidP="007E62E9">
      <w:pPr>
        <w:spacing w:line="220" w:lineRule="exact"/>
        <w:ind w:left="1304"/>
        <w:rPr>
          <w:rFonts w:ascii="Arial" w:hAnsi="Arial"/>
        </w:rPr>
      </w:pPr>
      <w:r>
        <w:rPr>
          <w:rFonts w:ascii="Arial" w:hAnsi="Arial"/>
        </w:rPr>
        <w:t>VANE diskuterade reformen av klientavgiftslagstiftningen och gav anvisningar om hur målen i verksamhetsprogrammet kan främjas via reformen.</w:t>
      </w:r>
    </w:p>
    <w:p w:rsidR="007E62E9" w:rsidRDefault="007E62E9" w:rsidP="007E62E9">
      <w:pPr>
        <w:ind w:left="1304"/>
        <w:rPr>
          <w:rFonts w:ascii="Arial" w:hAnsi="Arial"/>
        </w:rPr>
      </w:pPr>
      <w:r>
        <w:rPr>
          <w:rFonts w:ascii="Arial" w:hAnsi="Arial"/>
        </w:rPr>
        <w:t xml:space="preserve"> </w:t>
      </w:r>
    </w:p>
    <w:p w:rsidR="007E62E9" w:rsidRDefault="007E62E9" w:rsidP="007E62E9">
      <w:pPr>
        <w:ind w:left="1304"/>
        <w:rPr>
          <w:rFonts w:ascii="Arial" w:hAnsi="Arial"/>
        </w:rPr>
      </w:pPr>
    </w:p>
    <w:p w:rsidR="007E62E9" w:rsidRPr="0088568C" w:rsidRDefault="007E62E9" w:rsidP="007E62E9">
      <w:pPr>
        <w:rPr>
          <w:rFonts w:ascii="Arial" w:hAnsi="Arial"/>
        </w:rPr>
      </w:pPr>
      <w:r>
        <w:rPr>
          <w:rFonts w:ascii="Arial" w:hAnsi="Arial"/>
        </w:rPr>
        <w:t>14. Avslutande av mötet</w:t>
      </w:r>
    </w:p>
    <w:p w:rsidR="007E62E9" w:rsidRDefault="007E62E9" w:rsidP="007E62E9"/>
    <w:p w:rsidR="007E62E9" w:rsidRDefault="00F96813" w:rsidP="004F2C8B">
      <w:pPr>
        <w:ind w:left="1304"/>
        <w:rPr>
          <w:rFonts w:ascii="Arial" w:hAnsi="Arial"/>
        </w:rPr>
      </w:pPr>
      <w:r>
        <w:rPr>
          <w:rFonts w:ascii="Arial" w:hAnsi="Arial"/>
        </w:rPr>
        <w:t>Mötet avslutades kl. 15.04.</w:t>
      </w:r>
    </w:p>
    <w:p w:rsidR="004F2C8B" w:rsidRDefault="004F2C8B" w:rsidP="004F2C8B">
      <w:pPr>
        <w:ind w:left="1304"/>
        <w:rPr>
          <w:rFonts w:ascii="Arial" w:hAnsi="Arial"/>
        </w:rPr>
      </w:pPr>
    </w:p>
    <w:p w:rsidR="004F2C8B" w:rsidRDefault="004F2C8B" w:rsidP="004F2C8B">
      <w:pPr>
        <w:ind w:left="1304"/>
        <w:rPr>
          <w:rFonts w:ascii="Arial" w:hAnsi="Arial"/>
        </w:rPr>
      </w:pPr>
    </w:p>
    <w:p w:rsidR="004F2C8B" w:rsidRDefault="004F2C8B" w:rsidP="004F2C8B">
      <w:pPr>
        <w:rPr>
          <w:rFonts w:ascii="Arial" w:hAnsi="Arial"/>
        </w:rPr>
      </w:pPr>
      <w:r>
        <w:rPr>
          <w:rFonts w:ascii="Arial" w:hAnsi="Arial"/>
        </w:rPr>
        <w:t>Delegationen för rättigheter för personer med funktionsnedsättning</w:t>
      </w:r>
    </w:p>
    <w:p w:rsidR="004F2C8B" w:rsidRDefault="004F2C8B" w:rsidP="004F2C8B">
      <w:pPr>
        <w:rPr>
          <w:rFonts w:ascii="Arial" w:hAnsi="Arial"/>
        </w:rPr>
      </w:pPr>
    </w:p>
    <w:p w:rsidR="004F2C8B" w:rsidRDefault="004F2C8B" w:rsidP="004F2C8B">
      <w:pPr>
        <w:rPr>
          <w:rFonts w:ascii="Arial" w:hAnsi="Arial"/>
        </w:rPr>
      </w:pPr>
    </w:p>
    <w:p w:rsidR="004F2C8B" w:rsidRDefault="004F2C8B" w:rsidP="004F2C8B">
      <w:pPr>
        <w:rPr>
          <w:rFonts w:ascii="Arial" w:hAnsi="Arial"/>
        </w:rPr>
      </w:pPr>
    </w:p>
    <w:p w:rsidR="004F2C8B" w:rsidRDefault="004F2C8B" w:rsidP="004F2C8B">
      <w:pPr>
        <w:ind w:left="1304"/>
        <w:rPr>
          <w:rFonts w:ascii="Arial" w:hAnsi="Arial"/>
        </w:rPr>
      </w:pPr>
      <w:r>
        <w:rPr>
          <w:rFonts w:ascii="Arial" w:hAnsi="Arial"/>
        </w:rPr>
        <w:t>Eveliina Pöyhönen</w:t>
      </w:r>
      <w:r>
        <w:rPr>
          <w:rFonts w:ascii="Arial" w:hAnsi="Arial"/>
        </w:rPr>
        <w:tab/>
      </w:r>
      <w:r>
        <w:rPr>
          <w:rFonts w:ascii="Arial" w:hAnsi="Arial"/>
        </w:rPr>
        <w:tab/>
        <w:t>Merja Heikkonen</w:t>
      </w:r>
    </w:p>
    <w:p w:rsidR="004F2C8B" w:rsidRPr="0088568C" w:rsidRDefault="004F2C8B" w:rsidP="004F2C8B">
      <w:pPr>
        <w:ind w:left="1304"/>
        <w:rPr>
          <w:rFonts w:ascii="Arial" w:hAnsi="Arial"/>
        </w:rPr>
      </w:pPr>
      <w:r>
        <w:rPr>
          <w:rFonts w:ascii="Arial" w:hAnsi="Arial"/>
        </w:rPr>
        <w:t>ordförande</w:t>
      </w:r>
      <w:r>
        <w:rPr>
          <w:rFonts w:ascii="Arial" w:hAnsi="Arial"/>
        </w:rPr>
        <w:tab/>
      </w:r>
      <w:r>
        <w:rPr>
          <w:rFonts w:ascii="Arial" w:hAnsi="Arial"/>
        </w:rPr>
        <w:tab/>
      </w:r>
      <w:r w:rsidR="00FB5CDA">
        <w:rPr>
          <w:rFonts w:ascii="Arial" w:hAnsi="Arial"/>
        </w:rPr>
        <w:tab/>
      </w:r>
      <w:r>
        <w:rPr>
          <w:rFonts w:ascii="Arial" w:hAnsi="Arial"/>
        </w:rPr>
        <w:t>generalsekreterare</w:t>
      </w:r>
    </w:p>
    <w:p w:rsidR="006F3F31" w:rsidRPr="0088568C" w:rsidRDefault="006F3F31" w:rsidP="004F2C8B">
      <w:pPr>
        <w:ind w:left="1304"/>
        <w:rPr>
          <w:rFonts w:ascii="Arial" w:hAnsi="Arial"/>
        </w:rPr>
      </w:pPr>
    </w:p>
    <w:p w:rsidR="006F3F31" w:rsidRPr="0088568C" w:rsidRDefault="006F3F31" w:rsidP="006F3F31">
      <w:pPr>
        <w:rPr>
          <w:rFonts w:ascii="Arial" w:hAnsi="Arial"/>
        </w:rPr>
      </w:pPr>
    </w:p>
    <w:sectPr w:rsidR="006F3F31" w:rsidRPr="0088568C" w:rsidSect="00EA2FCD">
      <w:headerReference w:type="default" r:id="rId8"/>
      <w:footerReference w:type="default" r:id="rId9"/>
      <w:headerReference w:type="first" r:id="rId10"/>
      <w:footerReference w:type="first" r:id="rId11"/>
      <w:pgSz w:w="11906" w:h="16838" w:code="9"/>
      <w:pgMar w:top="340" w:right="397" w:bottom="567" w:left="1418"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90" w:rsidRDefault="00293790" w:rsidP="0076372C">
      <w:r>
        <w:separator/>
      </w:r>
    </w:p>
  </w:endnote>
  <w:endnote w:type="continuationSeparator" w:id="0">
    <w:p w:rsidR="00293790" w:rsidRDefault="00293790" w:rsidP="007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5A" w:rsidRDefault="00A03CA3">
    <w:pPr>
      <w:pStyle w:val="Alatunniste"/>
      <w:spacing w:line="240" w:lineRule="auto"/>
      <w:rPr>
        <w:sz w:val="2"/>
        <w:szCs w:val="2"/>
      </w:rPr>
    </w:pPr>
    <w:r>
      <w:rPr>
        <w:noProof/>
        <w:lang w:val="fi-FI"/>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C1135A">
      <w:tc>
        <w:tcPr>
          <w:tcW w:w="2988" w:type="dxa"/>
        </w:tcPr>
        <w:p w:rsidR="00C1135A" w:rsidRDefault="003572FE">
          <w:pPr>
            <w:pStyle w:val="Alatunniste"/>
            <w:rPr>
              <w:rFonts w:ascii="Times New Roman" w:hAnsi="Times New Roman"/>
              <w:sz w:val="20"/>
            </w:rPr>
          </w:pPr>
          <w:r>
            <w:rPr>
              <w:rFonts w:ascii="Times New Roman" w:hAnsi="Times New Roman"/>
              <w:sz w:val="20"/>
            </w:rPr>
            <w:t>Sjötullsgatan 8, Helsingfors</w:t>
          </w:r>
        </w:p>
        <w:p w:rsidR="00C1135A" w:rsidRDefault="00C1135A" w:rsidP="00204EA2">
          <w:pPr>
            <w:pStyle w:val="Alatunniste"/>
            <w:rPr>
              <w:rFonts w:ascii="Times New Roman" w:hAnsi="Times New Roman"/>
              <w:sz w:val="20"/>
            </w:rPr>
          </w:pPr>
          <w:r>
            <w:rPr>
              <w:rFonts w:ascii="Times New Roman" w:hAnsi="Times New Roman"/>
              <w:sz w:val="20"/>
            </w:rPr>
            <w:t xml:space="preserve">PB 33, 00023 Statsrådet </w:t>
          </w:r>
        </w:p>
      </w:tc>
      <w:tc>
        <w:tcPr>
          <w:tcW w:w="2286" w:type="dxa"/>
        </w:tcPr>
        <w:p w:rsidR="00C1135A" w:rsidRDefault="00C1135A">
          <w:pPr>
            <w:pStyle w:val="Alatunniste"/>
            <w:tabs>
              <w:tab w:val="left" w:pos="759"/>
            </w:tabs>
            <w:rPr>
              <w:rFonts w:ascii="Times New Roman" w:hAnsi="Times New Roman"/>
              <w:sz w:val="20"/>
            </w:rPr>
          </w:pPr>
          <w:r>
            <w:rPr>
              <w:rFonts w:ascii="Times New Roman" w:hAnsi="Times New Roman"/>
              <w:sz w:val="20"/>
            </w:rPr>
            <w:t>Telefon</w:t>
          </w:r>
          <w:r>
            <w:rPr>
              <w:rFonts w:ascii="Times New Roman" w:hAnsi="Times New Roman"/>
              <w:sz w:val="20"/>
            </w:rPr>
            <w:tab/>
            <w:t xml:space="preserve"> 0295 16001</w:t>
          </w:r>
        </w:p>
        <w:p w:rsidR="00C1135A" w:rsidRDefault="00C1135A">
          <w:pPr>
            <w:pStyle w:val="Alatunniste"/>
            <w:tabs>
              <w:tab w:val="left" w:pos="759"/>
            </w:tabs>
            <w:rPr>
              <w:rFonts w:ascii="Times New Roman" w:hAnsi="Times New Roman"/>
              <w:sz w:val="20"/>
            </w:rPr>
          </w:pPr>
        </w:p>
      </w:tc>
      <w:tc>
        <w:tcPr>
          <w:tcW w:w="2268" w:type="dxa"/>
        </w:tcPr>
        <w:p w:rsidR="00C1135A" w:rsidRDefault="00C1135A">
          <w:pPr>
            <w:pStyle w:val="Alatunniste"/>
            <w:rPr>
              <w:rFonts w:ascii="Times New Roman" w:hAnsi="Times New Roman"/>
              <w:sz w:val="20"/>
            </w:rPr>
          </w:pPr>
          <w:r>
            <w:rPr>
              <w:rFonts w:ascii="Times New Roman" w:hAnsi="Times New Roman"/>
              <w:sz w:val="20"/>
            </w:rPr>
            <w:t>Vanen.posti@stm.fi</w:t>
          </w:r>
        </w:p>
        <w:p w:rsidR="00C1135A" w:rsidRDefault="00C1135A">
          <w:pPr>
            <w:pStyle w:val="Alatunniste"/>
            <w:rPr>
              <w:rFonts w:ascii="Times New Roman" w:hAnsi="Times New Roman"/>
              <w:sz w:val="20"/>
            </w:rPr>
          </w:pPr>
          <w:r>
            <w:rPr>
              <w:rFonts w:ascii="Times New Roman" w:hAnsi="Times New Roman"/>
              <w:sz w:val="20"/>
            </w:rPr>
            <w:t>fornamn.efternamn@stm.fi</w:t>
          </w:r>
        </w:p>
        <w:p w:rsidR="00C1135A" w:rsidRDefault="00293790">
          <w:pPr>
            <w:pStyle w:val="Alatunniste"/>
            <w:rPr>
              <w:rFonts w:ascii="Times New Roman" w:hAnsi="Times New Roman"/>
              <w:sz w:val="20"/>
            </w:rPr>
          </w:pPr>
          <w:hyperlink r:id="rId1" w:history="1">
            <w:r w:rsidR="00C1135A">
              <w:rPr>
                <w:rStyle w:val="Hyperlinkki"/>
                <w:sz w:val="20"/>
              </w:rPr>
              <w:t>www.vane.to</w:t>
            </w:r>
          </w:hyperlink>
          <w:r w:rsidR="00C1135A">
            <w:rPr>
              <w:rFonts w:ascii="Times New Roman" w:hAnsi="Times New Roman"/>
              <w:sz w:val="20"/>
            </w:rPr>
            <w:t xml:space="preserve"> </w:t>
          </w:r>
        </w:p>
      </w:tc>
    </w:tr>
  </w:tbl>
  <w:p w:rsidR="00C1135A" w:rsidRDefault="00A03CA3">
    <w:pPr>
      <w:pStyle w:val="Alatunniste"/>
      <w:spacing w:line="240" w:lineRule="auto"/>
      <w:rPr>
        <w:sz w:val="2"/>
        <w:szCs w:val="2"/>
      </w:rPr>
    </w:pPr>
    <w:r>
      <w:rPr>
        <w:noProof/>
        <w:lang w:val="fi-FI"/>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90" w:rsidRDefault="00293790" w:rsidP="0076372C">
      <w:r>
        <w:separator/>
      </w:r>
    </w:p>
  </w:footnote>
  <w:footnote w:type="continuationSeparator" w:id="0">
    <w:p w:rsidR="00293790" w:rsidRDefault="00293790" w:rsidP="0076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5A" w:rsidRDefault="00C1135A">
    <w:pPr>
      <w:tabs>
        <w:tab w:val="left" w:pos="5216"/>
        <w:tab w:val="left" w:pos="7825"/>
        <w:tab w:val="left" w:pos="9129"/>
      </w:tabs>
      <w:ind w:right="-555"/>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CD0225">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CD0225">
      <w:rPr>
        <w:rStyle w:val="Sivunumero"/>
        <w:noProof/>
      </w:rPr>
      <w:t>7</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8" w:type="dxa"/>
      <w:tblLayout w:type="fixed"/>
      <w:tblCellMar>
        <w:left w:w="0" w:type="dxa"/>
        <w:right w:w="0" w:type="dxa"/>
      </w:tblCellMar>
      <w:tblLook w:val="0000" w:firstRow="0" w:lastRow="0" w:firstColumn="0" w:lastColumn="0" w:noHBand="0" w:noVBand="0"/>
    </w:tblPr>
    <w:tblGrid>
      <w:gridCol w:w="4998"/>
      <w:gridCol w:w="2891"/>
      <w:gridCol w:w="263"/>
      <w:gridCol w:w="1420"/>
      <w:gridCol w:w="926"/>
    </w:tblGrid>
    <w:tr w:rsidR="00C1135A" w:rsidTr="00B33611">
      <w:trPr>
        <w:cantSplit/>
        <w:trHeight w:val="417"/>
      </w:trPr>
      <w:tc>
        <w:tcPr>
          <w:tcW w:w="4998" w:type="dxa"/>
          <w:vMerge w:val="restart"/>
        </w:tcPr>
        <w:p w:rsidR="00C1135A" w:rsidRDefault="00A03CA3" w:rsidP="0018371A">
          <w:pPr>
            <w:pStyle w:val="STMnormaali"/>
          </w:pPr>
          <w:r>
            <w:rPr>
              <w:noProof/>
              <w:lang w:val="fi-FI" w:eastAsia="fi-FI"/>
            </w:rPr>
            <w:drawing>
              <wp:anchor distT="0" distB="0" distL="114300" distR="114300" simplePos="0" relativeHeight="251656704" behindDoc="0" locked="1" layoutInCell="1" allowOverlap="1">
                <wp:simplePos x="0" y="0"/>
                <wp:positionH relativeFrom="page">
                  <wp:posOffset>-102870</wp:posOffset>
                </wp:positionH>
                <wp:positionV relativeFrom="page">
                  <wp:posOffset>-107950</wp:posOffset>
                </wp:positionV>
                <wp:extent cx="1362075" cy="361950"/>
                <wp:effectExtent l="0" t="0" r="0"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1" w:type="dxa"/>
          <w:tcMar>
            <w:right w:w="284" w:type="dxa"/>
          </w:tcMar>
        </w:tcPr>
        <w:p w:rsidR="00C1135A" w:rsidRDefault="00C1135A" w:rsidP="00B01BFD">
          <w:pPr>
            <w:pStyle w:val="STMnormaali"/>
            <w:rPr>
              <w:sz w:val="28"/>
            </w:rPr>
          </w:pPr>
        </w:p>
      </w:tc>
      <w:tc>
        <w:tcPr>
          <w:tcW w:w="1683" w:type="dxa"/>
          <w:gridSpan w:val="2"/>
        </w:tcPr>
        <w:p w:rsidR="00C1135A" w:rsidRDefault="00C1135A" w:rsidP="00B33611">
          <w:pPr>
            <w:pStyle w:val="STMnormaali"/>
          </w:pPr>
        </w:p>
      </w:tc>
      <w:tc>
        <w:tcPr>
          <w:tcW w:w="926" w:type="dxa"/>
        </w:tcPr>
        <w:p w:rsidR="00C1135A" w:rsidRDefault="00C1135A">
          <w:pPr>
            <w:pStyle w:val="STMnormaali"/>
            <w:rPr>
              <w:rStyle w:val="Sivunumero"/>
            </w:rPr>
          </w:pPr>
          <w:r>
            <w:rPr>
              <w:rStyle w:val="Sivunumero"/>
            </w:rPr>
            <w:fldChar w:fldCharType="begin"/>
          </w:r>
          <w:r>
            <w:rPr>
              <w:rStyle w:val="Sivunumero"/>
            </w:rPr>
            <w:instrText xml:space="preserve"> PAGE </w:instrText>
          </w:r>
          <w:r>
            <w:rPr>
              <w:rStyle w:val="Sivunumero"/>
            </w:rPr>
            <w:fldChar w:fldCharType="separate"/>
          </w:r>
          <w:r w:rsidR="00CD0225">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CD0225">
            <w:rPr>
              <w:rStyle w:val="Sivunumero"/>
              <w:noProof/>
            </w:rPr>
            <w:t>7</w:t>
          </w:r>
          <w:r>
            <w:rPr>
              <w:rStyle w:val="Sivunumero"/>
            </w:rPr>
            <w:fldChar w:fldCharType="end"/>
          </w:r>
          <w:r>
            <w:rPr>
              <w:rStyle w:val="Sivunumero"/>
            </w:rPr>
            <w:t>)</w:t>
          </w:r>
        </w:p>
      </w:tc>
    </w:tr>
    <w:tr w:rsidR="00C1135A" w:rsidTr="00B33611">
      <w:trPr>
        <w:cantSplit/>
        <w:trHeight w:val="324"/>
      </w:trPr>
      <w:tc>
        <w:tcPr>
          <w:tcW w:w="4998" w:type="dxa"/>
          <w:vMerge/>
        </w:tcPr>
        <w:p w:rsidR="00C1135A" w:rsidRDefault="00C1135A">
          <w:pPr>
            <w:pStyle w:val="STMnormaali"/>
            <w:rPr>
              <w:rStyle w:val="Sivunumero"/>
              <w:lang w:eastAsia="fi-FI"/>
            </w:rPr>
          </w:pPr>
        </w:p>
      </w:tc>
      <w:tc>
        <w:tcPr>
          <w:tcW w:w="3154" w:type="dxa"/>
          <w:gridSpan w:val="2"/>
          <w:tcMar>
            <w:right w:w="284" w:type="dxa"/>
          </w:tcMar>
        </w:tcPr>
        <w:p w:rsidR="00C1135A" w:rsidRDefault="00C1135A">
          <w:pPr>
            <w:pStyle w:val="STMnormaali"/>
            <w:rPr>
              <w:rStyle w:val="Sivunumero"/>
              <w:lang w:eastAsia="fi-FI"/>
            </w:rPr>
          </w:pPr>
        </w:p>
      </w:tc>
      <w:tc>
        <w:tcPr>
          <w:tcW w:w="1419" w:type="dxa"/>
        </w:tcPr>
        <w:p w:rsidR="00C1135A" w:rsidRDefault="00C1135A">
          <w:pPr>
            <w:pStyle w:val="STMnormaali"/>
            <w:rPr>
              <w:rStyle w:val="Sivunumero"/>
              <w:lang w:eastAsia="fi-FI"/>
            </w:rPr>
          </w:pPr>
        </w:p>
      </w:tc>
      <w:tc>
        <w:tcPr>
          <w:tcW w:w="926" w:type="dxa"/>
        </w:tcPr>
        <w:p w:rsidR="00C1135A" w:rsidRDefault="00C1135A">
          <w:pPr>
            <w:pStyle w:val="STMnormaali"/>
            <w:rPr>
              <w:rStyle w:val="Sivunumero"/>
              <w:lang w:eastAsia="fi-FI"/>
            </w:rPr>
          </w:pPr>
        </w:p>
      </w:tc>
    </w:tr>
    <w:tr w:rsidR="00C1135A" w:rsidTr="00B33611">
      <w:trPr>
        <w:trHeight w:val="417"/>
      </w:trPr>
      <w:tc>
        <w:tcPr>
          <w:tcW w:w="4998" w:type="dxa"/>
        </w:tcPr>
        <w:p w:rsidR="004B0685" w:rsidRDefault="004B0685" w:rsidP="004B0685">
          <w:pPr>
            <w:pStyle w:val="STMnormaali"/>
            <w:rPr>
              <w:rStyle w:val="Sivunumero"/>
            </w:rPr>
          </w:pPr>
          <w:r>
            <w:rPr>
              <w:rStyle w:val="Sivunumero"/>
            </w:rPr>
            <w:t xml:space="preserve">Delegationen för rättigheter för personer </w:t>
          </w:r>
        </w:p>
        <w:p w:rsidR="00C1135A" w:rsidRDefault="004B0685" w:rsidP="004B0685">
          <w:pPr>
            <w:pStyle w:val="STMnormaali"/>
            <w:rPr>
              <w:rStyle w:val="Sivunumero"/>
            </w:rPr>
          </w:pPr>
          <w:r>
            <w:rPr>
              <w:rStyle w:val="Sivunumero"/>
            </w:rPr>
            <w:t>med funktionsnedsättning VANE</w:t>
          </w:r>
        </w:p>
      </w:tc>
      <w:tc>
        <w:tcPr>
          <w:tcW w:w="3154" w:type="dxa"/>
          <w:gridSpan w:val="2"/>
          <w:tcMar>
            <w:right w:w="284" w:type="dxa"/>
          </w:tcMar>
        </w:tcPr>
        <w:p w:rsidR="00C1135A" w:rsidRPr="004D6F07" w:rsidRDefault="001E5201" w:rsidP="007E62E9">
          <w:pPr>
            <w:pStyle w:val="STMnormaali"/>
            <w:rPr>
              <w:rStyle w:val="Sivunumero"/>
              <w:sz w:val="24"/>
              <w:szCs w:val="24"/>
            </w:rPr>
          </w:pPr>
          <w:r>
            <w:rPr>
              <w:rStyle w:val="Sivunumero"/>
              <w:sz w:val="24"/>
              <w:szCs w:val="24"/>
            </w:rPr>
            <w:t>3.5.2018</w:t>
          </w:r>
        </w:p>
      </w:tc>
      <w:tc>
        <w:tcPr>
          <w:tcW w:w="2345" w:type="dxa"/>
          <w:gridSpan w:val="2"/>
        </w:tcPr>
        <w:p w:rsidR="00C1135A" w:rsidRDefault="00C1135A">
          <w:pPr>
            <w:pStyle w:val="STMnormaali"/>
            <w:rPr>
              <w:rStyle w:val="Sivunumero"/>
              <w:lang w:eastAsia="fi-FI"/>
            </w:rPr>
          </w:pPr>
        </w:p>
      </w:tc>
    </w:tr>
  </w:tbl>
  <w:p w:rsidR="00C1135A" w:rsidRDefault="00C1135A" w:rsidP="00204EA2">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60B"/>
    <w:multiLevelType w:val="hybridMultilevel"/>
    <w:tmpl w:val="E77AEC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B52207D"/>
    <w:multiLevelType w:val="hybridMultilevel"/>
    <w:tmpl w:val="6AC8096A"/>
    <w:lvl w:ilvl="0" w:tplc="E0A4B8DC">
      <w:start w:val="10"/>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5BEC3362"/>
    <w:multiLevelType w:val="hybridMultilevel"/>
    <w:tmpl w:val="D2BE7528"/>
    <w:lvl w:ilvl="0" w:tplc="825EF2E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3C4E12"/>
    <w:multiLevelType w:val="hybridMultilevel"/>
    <w:tmpl w:val="EBF232E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B"/>
    <w:rsid w:val="00000F4D"/>
    <w:rsid w:val="000032E1"/>
    <w:rsid w:val="0000652E"/>
    <w:rsid w:val="000122B1"/>
    <w:rsid w:val="00016DC7"/>
    <w:rsid w:val="00023734"/>
    <w:rsid w:val="00051AFF"/>
    <w:rsid w:val="00055E05"/>
    <w:rsid w:val="000622E6"/>
    <w:rsid w:val="00063D0C"/>
    <w:rsid w:val="00074A77"/>
    <w:rsid w:val="00075C8E"/>
    <w:rsid w:val="00081B1E"/>
    <w:rsid w:val="00091494"/>
    <w:rsid w:val="0009491B"/>
    <w:rsid w:val="000A387C"/>
    <w:rsid w:val="000A5040"/>
    <w:rsid w:val="000A5C3B"/>
    <w:rsid w:val="000F6C40"/>
    <w:rsid w:val="00105065"/>
    <w:rsid w:val="0011176D"/>
    <w:rsid w:val="00112B7F"/>
    <w:rsid w:val="0011391B"/>
    <w:rsid w:val="00113F22"/>
    <w:rsid w:val="001215FC"/>
    <w:rsid w:val="001246F9"/>
    <w:rsid w:val="00133BCA"/>
    <w:rsid w:val="00135253"/>
    <w:rsid w:val="0013537C"/>
    <w:rsid w:val="001464F0"/>
    <w:rsid w:val="00152D62"/>
    <w:rsid w:val="001549FF"/>
    <w:rsid w:val="00161C22"/>
    <w:rsid w:val="0016242B"/>
    <w:rsid w:val="00162890"/>
    <w:rsid w:val="00163703"/>
    <w:rsid w:val="00166AC3"/>
    <w:rsid w:val="00166B19"/>
    <w:rsid w:val="00172B14"/>
    <w:rsid w:val="00175963"/>
    <w:rsid w:val="0018371A"/>
    <w:rsid w:val="00193FA2"/>
    <w:rsid w:val="001942C0"/>
    <w:rsid w:val="001C7841"/>
    <w:rsid w:val="001D5735"/>
    <w:rsid w:val="001E0671"/>
    <w:rsid w:val="001E5201"/>
    <w:rsid w:val="001F5480"/>
    <w:rsid w:val="001F5C39"/>
    <w:rsid w:val="00201BCA"/>
    <w:rsid w:val="00204EA2"/>
    <w:rsid w:val="002105CC"/>
    <w:rsid w:val="00212155"/>
    <w:rsid w:val="0021482A"/>
    <w:rsid w:val="002173C0"/>
    <w:rsid w:val="0022177D"/>
    <w:rsid w:val="0024782B"/>
    <w:rsid w:val="002543CC"/>
    <w:rsid w:val="0025607B"/>
    <w:rsid w:val="0025654B"/>
    <w:rsid w:val="002629E1"/>
    <w:rsid w:val="002668D2"/>
    <w:rsid w:val="002708DC"/>
    <w:rsid w:val="002711BE"/>
    <w:rsid w:val="00276C21"/>
    <w:rsid w:val="0028744B"/>
    <w:rsid w:val="00291149"/>
    <w:rsid w:val="00293790"/>
    <w:rsid w:val="00295B5E"/>
    <w:rsid w:val="002A0C1C"/>
    <w:rsid w:val="002A1598"/>
    <w:rsid w:val="002A1F0C"/>
    <w:rsid w:val="002A2EBB"/>
    <w:rsid w:val="002B5F23"/>
    <w:rsid w:val="002C40B0"/>
    <w:rsid w:val="002C6B19"/>
    <w:rsid w:val="002D5D5A"/>
    <w:rsid w:val="002D6138"/>
    <w:rsid w:val="002E5C66"/>
    <w:rsid w:val="002E5F88"/>
    <w:rsid w:val="002E723A"/>
    <w:rsid w:val="002E7F4C"/>
    <w:rsid w:val="002F2119"/>
    <w:rsid w:val="00316B30"/>
    <w:rsid w:val="00322522"/>
    <w:rsid w:val="00322DDD"/>
    <w:rsid w:val="0032448B"/>
    <w:rsid w:val="00325FF0"/>
    <w:rsid w:val="0033173B"/>
    <w:rsid w:val="00331A88"/>
    <w:rsid w:val="00332487"/>
    <w:rsid w:val="0033373F"/>
    <w:rsid w:val="00333830"/>
    <w:rsid w:val="00334992"/>
    <w:rsid w:val="00340B00"/>
    <w:rsid w:val="003572FE"/>
    <w:rsid w:val="003819EA"/>
    <w:rsid w:val="00390367"/>
    <w:rsid w:val="003948E8"/>
    <w:rsid w:val="003A07B6"/>
    <w:rsid w:val="003A4CCE"/>
    <w:rsid w:val="003B14E9"/>
    <w:rsid w:val="003B5CA4"/>
    <w:rsid w:val="003C38C5"/>
    <w:rsid w:val="003D4A7C"/>
    <w:rsid w:val="003E668D"/>
    <w:rsid w:val="003F28BE"/>
    <w:rsid w:val="003F74F7"/>
    <w:rsid w:val="0040046D"/>
    <w:rsid w:val="00411839"/>
    <w:rsid w:val="004129C3"/>
    <w:rsid w:val="00414418"/>
    <w:rsid w:val="00425E5D"/>
    <w:rsid w:val="00427BF6"/>
    <w:rsid w:val="00432C8D"/>
    <w:rsid w:val="00435824"/>
    <w:rsid w:val="00445F52"/>
    <w:rsid w:val="00446899"/>
    <w:rsid w:val="00450DB1"/>
    <w:rsid w:val="00454299"/>
    <w:rsid w:val="0045628A"/>
    <w:rsid w:val="00463865"/>
    <w:rsid w:val="00465DB5"/>
    <w:rsid w:val="004661DE"/>
    <w:rsid w:val="00467FB7"/>
    <w:rsid w:val="00470702"/>
    <w:rsid w:val="00470C13"/>
    <w:rsid w:val="00472C99"/>
    <w:rsid w:val="00481E20"/>
    <w:rsid w:val="00497502"/>
    <w:rsid w:val="004A2422"/>
    <w:rsid w:val="004A3B89"/>
    <w:rsid w:val="004B0685"/>
    <w:rsid w:val="004B1491"/>
    <w:rsid w:val="004B2BA7"/>
    <w:rsid w:val="004B6DEB"/>
    <w:rsid w:val="004B7DC2"/>
    <w:rsid w:val="004C2519"/>
    <w:rsid w:val="004C4709"/>
    <w:rsid w:val="004D6F07"/>
    <w:rsid w:val="004D771E"/>
    <w:rsid w:val="004D7E03"/>
    <w:rsid w:val="004E260F"/>
    <w:rsid w:val="004E53AD"/>
    <w:rsid w:val="004E633C"/>
    <w:rsid w:val="004F29DD"/>
    <w:rsid w:val="004F2C8B"/>
    <w:rsid w:val="004F36B5"/>
    <w:rsid w:val="00503D26"/>
    <w:rsid w:val="00514201"/>
    <w:rsid w:val="005223DF"/>
    <w:rsid w:val="005224B5"/>
    <w:rsid w:val="00524308"/>
    <w:rsid w:val="0053176A"/>
    <w:rsid w:val="00536DD9"/>
    <w:rsid w:val="005417FA"/>
    <w:rsid w:val="00552433"/>
    <w:rsid w:val="00582984"/>
    <w:rsid w:val="0058325B"/>
    <w:rsid w:val="00585936"/>
    <w:rsid w:val="005915B5"/>
    <w:rsid w:val="005960FA"/>
    <w:rsid w:val="005A04A6"/>
    <w:rsid w:val="005A27FE"/>
    <w:rsid w:val="005B1DA0"/>
    <w:rsid w:val="005B2202"/>
    <w:rsid w:val="005B6A63"/>
    <w:rsid w:val="005C389A"/>
    <w:rsid w:val="005C4441"/>
    <w:rsid w:val="005C51DC"/>
    <w:rsid w:val="005C5E5C"/>
    <w:rsid w:val="005D0ABB"/>
    <w:rsid w:val="005D42B1"/>
    <w:rsid w:val="005F79F7"/>
    <w:rsid w:val="0060508E"/>
    <w:rsid w:val="00605801"/>
    <w:rsid w:val="006106B9"/>
    <w:rsid w:val="00640C46"/>
    <w:rsid w:val="00642783"/>
    <w:rsid w:val="00642ABB"/>
    <w:rsid w:val="00643DD5"/>
    <w:rsid w:val="006478F0"/>
    <w:rsid w:val="00664667"/>
    <w:rsid w:val="006727A6"/>
    <w:rsid w:val="00674610"/>
    <w:rsid w:val="00694CF1"/>
    <w:rsid w:val="006A04C2"/>
    <w:rsid w:val="006C0D88"/>
    <w:rsid w:val="006C2876"/>
    <w:rsid w:val="006C5924"/>
    <w:rsid w:val="006D1787"/>
    <w:rsid w:val="006D5FD1"/>
    <w:rsid w:val="006F1D62"/>
    <w:rsid w:val="006F3F31"/>
    <w:rsid w:val="00714B96"/>
    <w:rsid w:val="007205E8"/>
    <w:rsid w:val="00721F68"/>
    <w:rsid w:val="00723F21"/>
    <w:rsid w:val="0072462A"/>
    <w:rsid w:val="00732A06"/>
    <w:rsid w:val="0074464E"/>
    <w:rsid w:val="007627F0"/>
    <w:rsid w:val="0076372C"/>
    <w:rsid w:val="00771037"/>
    <w:rsid w:val="00771695"/>
    <w:rsid w:val="007740D2"/>
    <w:rsid w:val="0078249A"/>
    <w:rsid w:val="00787477"/>
    <w:rsid w:val="00797FF2"/>
    <w:rsid w:val="007A4F0C"/>
    <w:rsid w:val="007D080F"/>
    <w:rsid w:val="007D39E7"/>
    <w:rsid w:val="007D41DF"/>
    <w:rsid w:val="007D6E39"/>
    <w:rsid w:val="007D74C5"/>
    <w:rsid w:val="007E62E9"/>
    <w:rsid w:val="007E753D"/>
    <w:rsid w:val="007F5CC0"/>
    <w:rsid w:val="008021A7"/>
    <w:rsid w:val="008021DB"/>
    <w:rsid w:val="0080423B"/>
    <w:rsid w:val="00806EE1"/>
    <w:rsid w:val="00807F27"/>
    <w:rsid w:val="0081358D"/>
    <w:rsid w:val="00813AF1"/>
    <w:rsid w:val="008163A2"/>
    <w:rsid w:val="008250EA"/>
    <w:rsid w:val="008276AF"/>
    <w:rsid w:val="00832E2A"/>
    <w:rsid w:val="008728AC"/>
    <w:rsid w:val="00872FFD"/>
    <w:rsid w:val="00876A53"/>
    <w:rsid w:val="00876AE1"/>
    <w:rsid w:val="00896304"/>
    <w:rsid w:val="008A2597"/>
    <w:rsid w:val="008A7B4E"/>
    <w:rsid w:val="008B0952"/>
    <w:rsid w:val="008B2EC2"/>
    <w:rsid w:val="008C19AB"/>
    <w:rsid w:val="008C2A97"/>
    <w:rsid w:val="008C2D83"/>
    <w:rsid w:val="008C6700"/>
    <w:rsid w:val="008D0C8D"/>
    <w:rsid w:val="008D6D27"/>
    <w:rsid w:val="008D7127"/>
    <w:rsid w:val="008E67A5"/>
    <w:rsid w:val="008F5620"/>
    <w:rsid w:val="00901522"/>
    <w:rsid w:val="00901B82"/>
    <w:rsid w:val="00905581"/>
    <w:rsid w:val="00906088"/>
    <w:rsid w:val="00906DF0"/>
    <w:rsid w:val="00917167"/>
    <w:rsid w:val="00922F10"/>
    <w:rsid w:val="00930E73"/>
    <w:rsid w:val="00934FA4"/>
    <w:rsid w:val="00940FE7"/>
    <w:rsid w:val="0094618C"/>
    <w:rsid w:val="009466F6"/>
    <w:rsid w:val="0094671F"/>
    <w:rsid w:val="00951F9D"/>
    <w:rsid w:val="00957FE5"/>
    <w:rsid w:val="00965843"/>
    <w:rsid w:val="00980D7D"/>
    <w:rsid w:val="00981415"/>
    <w:rsid w:val="00985A33"/>
    <w:rsid w:val="009879A7"/>
    <w:rsid w:val="00993E9A"/>
    <w:rsid w:val="009A71B5"/>
    <w:rsid w:val="009B4C4E"/>
    <w:rsid w:val="009C2F16"/>
    <w:rsid w:val="009D75E5"/>
    <w:rsid w:val="009D77E0"/>
    <w:rsid w:val="009E3F49"/>
    <w:rsid w:val="009E4D04"/>
    <w:rsid w:val="00A03CA3"/>
    <w:rsid w:val="00A03D79"/>
    <w:rsid w:val="00A43718"/>
    <w:rsid w:val="00A54ACC"/>
    <w:rsid w:val="00A6165B"/>
    <w:rsid w:val="00A94C73"/>
    <w:rsid w:val="00A9531E"/>
    <w:rsid w:val="00A96BC9"/>
    <w:rsid w:val="00AA2A7D"/>
    <w:rsid w:val="00AA5AEF"/>
    <w:rsid w:val="00AA6ECD"/>
    <w:rsid w:val="00AA78BF"/>
    <w:rsid w:val="00AE7837"/>
    <w:rsid w:val="00B01BFD"/>
    <w:rsid w:val="00B02C47"/>
    <w:rsid w:val="00B05821"/>
    <w:rsid w:val="00B06152"/>
    <w:rsid w:val="00B0624C"/>
    <w:rsid w:val="00B14F4D"/>
    <w:rsid w:val="00B33611"/>
    <w:rsid w:val="00B369D9"/>
    <w:rsid w:val="00B44DD3"/>
    <w:rsid w:val="00B508FD"/>
    <w:rsid w:val="00B5531A"/>
    <w:rsid w:val="00B566B4"/>
    <w:rsid w:val="00B71F78"/>
    <w:rsid w:val="00B74C84"/>
    <w:rsid w:val="00B77FC8"/>
    <w:rsid w:val="00B804CE"/>
    <w:rsid w:val="00B936F2"/>
    <w:rsid w:val="00B94DFC"/>
    <w:rsid w:val="00B97D7C"/>
    <w:rsid w:val="00BA6626"/>
    <w:rsid w:val="00BA69B0"/>
    <w:rsid w:val="00BA7EC4"/>
    <w:rsid w:val="00BC3E29"/>
    <w:rsid w:val="00BE570F"/>
    <w:rsid w:val="00BE57B4"/>
    <w:rsid w:val="00BE7A02"/>
    <w:rsid w:val="00BF0D22"/>
    <w:rsid w:val="00C012ED"/>
    <w:rsid w:val="00C02F8E"/>
    <w:rsid w:val="00C05C99"/>
    <w:rsid w:val="00C1135A"/>
    <w:rsid w:val="00C150FF"/>
    <w:rsid w:val="00C26A18"/>
    <w:rsid w:val="00C30D79"/>
    <w:rsid w:val="00C36885"/>
    <w:rsid w:val="00C43BB3"/>
    <w:rsid w:val="00C43E47"/>
    <w:rsid w:val="00C44593"/>
    <w:rsid w:val="00C60CA7"/>
    <w:rsid w:val="00C61E33"/>
    <w:rsid w:val="00C83E8B"/>
    <w:rsid w:val="00C921F8"/>
    <w:rsid w:val="00C9718C"/>
    <w:rsid w:val="00CA3E79"/>
    <w:rsid w:val="00CA499A"/>
    <w:rsid w:val="00CA5530"/>
    <w:rsid w:val="00CB434D"/>
    <w:rsid w:val="00CB51DB"/>
    <w:rsid w:val="00CB57B5"/>
    <w:rsid w:val="00CC4C16"/>
    <w:rsid w:val="00CC59BA"/>
    <w:rsid w:val="00CD0225"/>
    <w:rsid w:val="00CE1267"/>
    <w:rsid w:val="00CE3B18"/>
    <w:rsid w:val="00CE6789"/>
    <w:rsid w:val="00CF1128"/>
    <w:rsid w:val="00CF1BA2"/>
    <w:rsid w:val="00D00637"/>
    <w:rsid w:val="00D13F0E"/>
    <w:rsid w:val="00D255E5"/>
    <w:rsid w:val="00D2775A"/>
    <w:rsid w:val="00D278B6"/>
    <w:rsid w:val="00D3327D"/>
    <w:rsid w:val="00D37416"/>
    <w:rsid w:val="00D461E3"/>
    <w:rsid w:val="00D55CF8"/>
    <w:rsid w:val="00D603FE"/>
    <w:rsid w:val="00D66D0D"/>
    <w:rsid w:val="00D74C67"/>
    <w:rsid w:val="00D764BE"/>
    <w:rsid w:val="00D85A38"/>
    <w:rsid w:val="00D86D4C"/>
    <w:rsid w:val="00D91762"/>
    <w:rsid w:val="00D95338"/>
    <w:rsid w:val="00D96BE6"/>
    <w:rsid w:val="00DC1888"/>
    <w:rsid w:val="00DD2D5C"/>
    <w:rsid w:val="00DD3A5B"/>
    <w:rsid w:val="00DE3BA6"/>
    <w:rsid w:val="00DE5F15"/>
    <w:rsid w:val="00DF05A2"/>
    <w:rsid w:val="00DF2775"/>
    <w:rsid w:val="00E035A9"/>
    <w:rsid w:val="00E04294"/>
    <w:rsid w:val="00E069BB"/>
    <w:rsid w:val="00E24842"/>
    <w:rsid w:val="00E263E9"/>
    <w:rsid w:val="00E4061F"/>
    <w:rsid w:val="00E43D59"/>
    <w:rsid w:val="00E459FC"/>
    <w:rsid w:val="00E46AE6"/>
    <w:rsid w:val="00E53FD9"/>
    <w:rsid w:val="00E55C9A"/>
    <w:rsid w:val="00E5642D"/>
    <w:rsid w:val="00E566CF"/>
    <w:rsid w:val="00E60571"/>
    <w:rsid w:val="00E71FDE"/>
    <w:rsid w:val="00E75027"/>
    <w:rsid w:val="00E82D0A"/>
    <w:rsid w:val="00E957D4"/>
    <w:rsid w:val="00EA2FCD"/>
    <w:rsid w:val="00EB598E"/>
    <w:rsid w:val="00EC2EE0"/>
    <w:rsid w:val="00EC4C03"/>
    <w:rsid w:val="00EC7170"/>
    <w:rsid w:val="00ED7492"/>
    <w:rsid w:val="00EF426A"/>
    <w:rsid w:val="00EF6A10"/>
    <w:rsid w:val="00EF70D1"/>
    <w:rsid w:val="00F00D20"/>
    <w:rsid w:val="00F03A64"/>
    <w:rsid w:val="00F12459"/>
    <w:rsid w:val="00F1311B"/>
    <w:rsid w:val="00F15402"/>
    <w:rsid w:val="00F17B52"/>
    <w:rsid w:val="00F2031E"/>
    <w:rsid w:val="00F368D0"/>
    <w:rsid w:val="00F42EF5"/>
    <w:rsid w:val="00F60731"/>
    <w:rsid w:val="00F70C0D"/>
    <w:rsid w:val="00F72216"/>
    <w:rsid w:val="00F80150"/>
    <w:rsid w:val="00F9115E"/>
    <w:rsid w:val="00F9463E"/>
    <w:rsid w:val="00F96813"/>
    <w:rsid w:val="00FA4EA1"/>
    <w:rsid w:val="00FB079B"/>
    <w:rsid w:val="00FB5CDA"/>
    <w:rsid w:val="00FB6435"/>
    <w:rsid w:val="00FD2E3D"/>
    <w:rsid w:val="00FE52E8"/>
    <w:rsid w:val="00FE7CB2"/>
    <w:rsid w:val="00FF6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7A03-A08A-44A8-98FD-2D99C6A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371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C83E8B"/>
    <w:pPr>
      <w:widowControl w:val="0"/>
      <w:tabs>
        <w:tab w:val="center" w:pos="4819"/>
        <w:tab w:val="right" w:pos="9638"/>
      </w:tabs>
      <w:spacing w:line="200" w:lineRule="atLeast"/>
    </w:pPr>
    <w:rPr>
      <w:rFonts w:ascii="Arial" w:hAnsi="Arial"/>
      <w:sz w:val="16"/>
    </w:rPr>
  </w:style>
  <w:style w:type="character" w:customStyle="1" w:styleId="AlatunnisteChar">
    <w:name w:val="Alatunniste Char"/>
    <w:link w:val="Alatunniste"/>
    <w:semiHidden/>
    <w:rsid w:val="00C83E8B"/>
    <w:rPr>
      <w:rFonts w:ascii="Arial" w:hAnsi="Arial"/>
      <w:sz w:val="16"/>
    </w:rPr>
  </w:style>
  <w:style w:type="character" w:styleId="Sivunumero">
    <w:name w:val="page number"/>
    <w:basedOn w:val="Kappaleenoletusfontti"/>
    <w:semiHidden/>
    <w:rsid w:val="00C83E8B"/>
  </w:style>
  <w:style w:type="paragraph" w:customStyle="1" w:styleId="STMnormaali">
    <w:name w:val="STM normaali"/>
    <w:rsid w:val="00C83E8B"/>
    <w:rPr>
      <w:sz w:val="22"/>
      <w:lang w:eastAsia="en-US"/>
    </w:rPr>
  </w:style>
  <w:style w:type="paragraph" w:styleId="Leipteksti">
    <w:name w:val="Body Text"/>
    <w:basedOn w:val="Normaali"/>
    <w:link w:val="LeiptekstiChar"/>
    <w:semiHidden/>
    <w:rsid w:val="00C83E8B"/>
    <w:rPr>
      <w:sz w:val="28"/>
      <w:szCs w:val="20"/>
      <w:lang w:eastAsia="en-US"/>
    </w:rPr>
  </w:style>
  <w:style w:type="character" w:customStyle="1" w:styleId="LeiptekstiChar">
    <w:name w:val="Leipäteksti Char"/>
    <w:link w:val="Leipteksti"/>
    <w:semiHidden/>
    <w:rsid w:val="00C83E8B"/>
    <w:rPr>
      <w:sz w:val="28"/>
      <w:szCs w:val="20"/>
      <w:lang w:eastAsia="en-US"/>
    </w:rPr>
  </w:style>
  <w:style w:type="character" w:styleId="Hyperlinkki">
    <w:name w:val="Hyperlink"/>
    <w:semiHidden/>
    <w:rsid w:val="00C83E8B"/>
    <w:rPr>
      <w:color w:val="0000FF"/>
      <w:u w:val="single"/>
    </w:rPr>
  </w:style>
  <w:style w:type="paragraph" w:styleId="Sisennettyleipteksti">
    <w:name w:val="Body Text Indent"/>
    <w:basedOn w:val="Normaali"/>
    <w:link w:val="SisennettyleiptekstiChar"/>
    <w:uiPriority w:val="99"/>
    <w:semiHidden/>
    <w:unhideWhenUsed/>
    <w:rsid w:val="00C83E8B"/>
    <w:pPr>
      <w:spacing w:after="120"/>
      <w:ind w:left="283"/>
    </w:pPr>
  </w:style>
  <w:style w:type="character" w:customStyle="1" w:styleId="SisennettyleiptekstiChar">
    <w:name w:val="Sisennetty leipäteksti Char"/>
    <w:basedOn w:val="Kappaleenoletusfontti"/>
    <w:link w:val="Sisennettyleipteksti"/>
    <w:uiPriority w:val="99"/>
    <w:semiHidden/>
    <w:rsid w:val="00C83E8B"/>
  </w:style>
  <w:style w:type="paragraph" w:styleId="Yltunniste">
    <w:name w:val="header"/>
    <w:basedOn w:val="Normaali"/>
    <w:link w:val="YltunnisteChar"/>
    <w:uiPriority w:val="99"/>
    <w:unhideWhenUsed/>
    <w:rsid w:val="0076372C"/>
    <w:pPr>
      <w:tabs>
        <w:tab w:val="center" w:pos="4819"/>
        <w:tab w:val="right" w:pos="9638"/>
      </w:tabs>
    </w:pPr>
  </w:style>
  <w:style w:type="character" w:customStyle="1" w:styleId="YltunnisteChar">
    <w:name w:val="Ylätunniste Char"/>
    <w:link w:val="Yltunniste"/>
    <w:uiPriority w:val="99"/>
    <w:rsid w:val="0076372C"/>
    <w:rPr>
      <w:sz w:val="24"/>
      <w:szCs w:val="24"/>
    </w:rPr>
  </w:style>
  <w:style w:type="paragraph" w:customStyle="1" w:styleId="Default">
    <w:name w:val="Default"/>
    <w:rsid w:val="0025654B"/>
    <w:pPr>
      <w:autoSpaceDE w:val="0"/>
      <w:autoSpaceDN w:val="0"/>
      <w:adjustRightInd w:val="0"/>
    </w:pPr>
    <w:rPr>
      <w:color w:val="000000"/>
      <w:sz w:val="24"/>
      <w:szCs w:val="24"/>
    </w:rPr>
  </w:style>
  <w:style w:type="paragraph" w:styleId="Luettelokappale">
    <w:name w:val="List Paragraph"/>
    <w:basedOn w:val="Normaali"/>
    <w:uiPriority w:val="34"/>
    <w:qFormat/>
    <w:rsid w:val="0025654B"/>
    <w:pPr>
      <w:ind w:left="720"/>
    </w:pPr>
    <w:rPr>
      <w:rFonts w:eastAsia="Calibri"/>
    </w:rPr>
  </w:style>
  <w:style w:type="paragraph" w:customStyle="1" w:styleId="Vastaanottaja">
    <w:name w:val="Vastaanottaja"/>
    <w:rsid w:val="0025654B"/>
    <w:pPr>
      <w:ind w:right="485"/>
    </w:pPr>
    <w:rPr>
      <w:rFonts w:ascii="Verdana" w:hAnsi="Verdana"/>
      <w:color w:val="000000"/>
      <w:sz w:val="18"/>
      <w:szCs w:val="24"/>
    </w:rPr>
  </w:style>
  <w:style w:type="character" w:customStyle="1" w:styleId="kuvailulehdentekstiChar">
    <w:name w:val="kuvailulehden tekstiä Char"/>
    <w:link w:val="kuvailulehdenteksti"/>
    <w:locked/>
    <w:rsid w:val="0025654B"/>
    <w:rPr>
      <w:rFonts w:ascii="Arial" w:hAnsi="Arial" w:cs="Arial"/>
      <w:sz w:val="18"/>
      <w:szCs w:val="24"/>
      <w:lang w:val="sv-SE" w:eastAsia="fi-FI" w:bidi="ar-SA"/>
    </w:rPr>
  </w:style>
  <w:style w:type="paragraph" w:customStyle="1" w:styleId="kuvailulehdenteksti">
    <w:name w:val="kuvailulehden tekstiä"/>
    <w:link w:val="kuvailulehdentekstiChar"/>
    <w:rsid w:val="0025654B"/>
    <w:rPr>
      <w:rFonts w:ascii="Arial" w:hAnsi="Arial" w:cs="Arial"/>
      <w:sz w:val="18"/>
      <w:szCs w:val="24"/>
    </w:rPr>
  </w:style>
  <w:style w:type="paragraph" w:styleId="Vaintekstin">
    <w:name w:val="Plain Text"/>
    <w:basedOn w:val="Normaali"/>
    <w:link w:val="VaintekstinChar"/>
    <w:uiPriority w:val="99"/>
    <w:unhideWhenUsed/>
    <w:rsid w:val="00723F21"/>
    <w:rPr>
      <w:rFonts w:ascii="Consolas" w:hAnsi="Consolas"/>
      <w:sz w:val="21"/>
      <w:szCs w:val="21"/>
    </w:rPr>
  </w:style>
  <w:style w:type="character" w:customStyle="1" w:styleId="VaintekstinChar">
    <w:name w:val="Vain tekstinä Char"/>
    <w:link w:val="Vaintekstin"/>
    <w:uiPriority w:val="99"/>
    <w:rsid w:val="00723F21"/>
    <w:rPr>
      <w:rFonts w:ascii="Consolas" w:hAnsi="Consolas"/>
      <w:sz w:val="21"/>
      <w:szCs w:val="21"/>
    </w:rPr>
  </w:style>
  <w:style w:type="character" w:styleId="AvattuHyperlinkki">
    <w:name w:val="FollowedHyperlink"/>
    <w:uiPriority w:val="99"/>
    <w:semiHidden/>
    <w:unhideWhenUsed/>
    <w:rsid w:val="00723F21"/>
    <w:rPr>
      <w:color w:val="800080"/>
      <w:u w:val="single"/>
    </w:rPr>
  </w:style>
  <w:style w:type="paragraph" w:styleId="Seliteteksti">
    <w:name w:val="Balloon Text"/>
    <w:basedOn w:val="Normaali"/>
    <w:link w:val="SelitetekstiChar"/>
    <w:uiPriority w:val="99"/>
    <w:semiHidden/>
    <w:unhideWhenUsed/>
    <w:rsid w:val="00166AC3"/>
    <w:rPr>
      <w:rFonts w:ascii="Tahoma" w:hAnsi="Tahoma" w:cs="Tahoma"/>
      <w:sz w:val="16"/>
      <w:szCs w:val="16"/>
    </w:rPr>
  </w:style>
  <w:style w:type="character" w:customStyle="1" w:styleId="SelitetekstiChar">
    <w:name w:val="Seliteteksti Char"/>
    <w:link w:val="Seliteteksti"/>
    <w:uiPriority w:val="99"/>
    <w:semiHidden/>
    <w:rsid w:val="00166AC3"/>
    <w:rPr>
      <w:rFonts w:ascii="Tahoma" w:hAnsi="Tahoma" w:cs="Tahoma"/>
      <w:sz w:val="16"/>
      <w:szCs w:val="16"/>
    </w:rPr>
  </w:style>
  <w:style w:type="paragraph" w:styleId="Kommentinteksti">
    <w:name w:val="annotation text"/>
    <w:basedOn w:val="Normaali"/>
    <w:link w:val="KommentintekstiChar"/>
    <w:uiPriority w:val="99"/>
    <w:semiHidden/>
    <w:unhideWhenUsed/>
    <w:rsid w:val="009A71B5"/>
    <w:rPr>
      <w:sz w:val="20"/>
      <w:szCs w:val="20"/>
    </w:rPr>
  </w:style>
  <w:style w:type="character" w:customStyle="1" w:styleId="KommentintekstiChar">
    <w:name w:val="Kommentin teksti Char"/>
    <w:basedOn w:val="Kappaleenoletusfontti"/>
    <w:link w:val="Kommentinteksti"/>
    <w:uiPriority w:val="99"/>
    <w:semiHidden/>
    <w:rsid w:val="009A71B5"/>
  </w:style>
  <w:style w:type="paragraph" w:styleId="Eivli">
    <w:name w:val="No Spacing"/>
    <w:uiPriority w:val="1"/>
    <w:qFormat/>
    <w:rsid w:val="004E5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2958">
      <w:bodyDiv w:val="1"/>
      <w:marLeft w:val="0"/>
      <w:marRight w:val="0"/>
      <w:marTop w:val="0"/>
      <w:marBottom w:val="0"/>
      <w:divBdr>
        <w:top w:val="none" w:sz="0" w:space="0" w:color="auto"/>
        <w:left w:val="none" w:sz="0" w:space="0" w:color="auto"/>
        <w:bottom w:val="none" w:sz="0" w:space="0" w:color="auto"/>
        <w:right w:val="none" w:sz="0" w:space="0" w:color="auto"/>
      </w:divBdr>
    </w:div>
    <w:div w:id="2045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90D7-68C2-482D-BB7C-EC1240AF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13194</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STM</Company>
  <LinksUpToDate>false</LinksUpToDate>
  <CharactersWithSpaces>14793</CharactersWithSpaces>
  <SharedDoc>false</SharedDoc>
  <HLinks>
    <vt:vector size="6" baseType="variant">
      <vt:variant>
        <vt:i4>7471136</vt:i4>
      </vt:variant>
      <vt:variant>
        <vt:i4>12</vt:i4>
      </vt:variant>
      <vt:variant>
        <vt:i4>0</vt:i4>
      </vt:variant>
      <vt:variant>
        <vt:i4>5</vt:i4>
      </vt:variant>
      <vt:variant>
        <vt:lpwstr>http://www.vane.to/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stmajaa</dc:creator>
  <cp:keywords/>
  <cp:lastModifiedBy>Vuori Anne (STM)</cp:lastModifiedBy>
  <cp:revision>2</cp:revision>
  <cp:lastPrinted>2015-11-06T12:55:00Z</cp:lastPrinted>
  <dcterms:created xsi:type="dcterms:W3CDTF">2018-07-05T10:19:00Z</dcterms:created>
  <dcterms:modified xsi:type="dcterms:W3CDTF">2018-07-05T10:19:00Z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