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21" w:rsidRPr="00436670" w:rsidRDefault="00723F21" w:rsidP="0058086A">
      <w:pPr>
        <w:pStyle w:val="Eivli"/>
        <w:rPr>
          <w:rFonts w:ascii="Calibri" w:hAnsi="Calibri" w:cs="Calibri"/>
        </w:rPr>
      </w:pPr>
      <w:bookmarkStart w:id="0" w:name="_GoBack"/>
      <w:bookmarkEnd w:id="0"/>
    </w:p>
    <w:p w:rsidR="003572FE" w:rsidRPr="00436670" w:rsidRDefault="003572FE" w:rsidP="0058086A">
      <w:pPr>
        <w:rPr>
          <w:rFonts w:ascii="Calibri" w:hAnsi="Calibri" w:cs="Calibri"/>
        </w:rPr>
      </w:pPr>
    </w:p>
    <w:p w:rsidR="003572FE" w:rsidRPr="00436670" w:rsidRDefault="003572FE" w:rsidP="0058086A">
      <w:pPr>
        <w:rPr>
          <w:rFonts w:ascii="Calibri" w:hAnsi="Calibri" w:cs="Calibri"/>
        </w:rPr>
      </w:pPr>
    </w:p>
    <w:p w:rsidR="001C5D4B" w:rsidRPr="00436670" w:rsidRDefault="001C5D4B" w:rsidP="0058086A">
      <w:pPr>
        <w:rPr>
          <w:rFonts w:ascii="Calibri" w:hAnsi="Calibri" w:cs="Calibri"/>
        </w:rPr>
      </w:pPr>
      <w:r>
        <w:rPr>
          <w:rFonts w:ascii="Calibri" w:hAnsi="Calibri"/>
        </w:rPr>
        <w:t>Möte 3/2018</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p>
    <w:p w:rsidR="001C5D4B" w:rsidRPr="00436670" w:rsidRDefault="00C874BB" w:rsidP="0058086A">
      <w:pPr>
        <w:rPr>
          <w:rFonts w:ascii="Calibri" w:hAnsi="Calibri" w:cs="Calibri"/>
        </w:rPr>
      </w:pPr>
      <w:r>
        <w:rPr>
          <w:rFonts w:ascii="Calibri" w:hAnsi="Calibri"/>
        </w:rPr>
        <w:t>Tid</w:t>
      </w:r>
      <w:r>
        <w:rPr>
          <w:rFonts w:ascii="Calibri" w:hAnsi="Calibri"/>
        </w:rPr>
        <w:tab/>
      </w:r>
      <w:r w:rsidR="001C5D4B">
        <w:rPr>
          <w:rFonts w:ascii="Calibri" w:hAnsi="Calibri"/>
        </w:rPr>
        <w:t>Torsdagen 6.9.2018 kl. 12.30–15.05</w:t>
      </w:r>
    </w:p>
    <w:p w:rsidR="001C5D4B" w:rsidRPr="00436670" w:rsidRDefault="001C5D4B" w:rsidP="0058086A">
      <w:pPr>
        <w:autoSpaceDE w:val="0"/>
        <w:autoSpaceDN w:val="0"/>
        <w:adjustRightInd w:val="0"/>
        <w:rPr>
          <w:rFonts w:ascii="Calibri" w:hAnsi="Calibri" w:cs="Calibri"/>
        </w:rPr>
      </w:pPr>
    </w:p>
    <w:p w:rsidR="001C5D4B" w:rsidRPr="00436670" w:rsidRDefault="001C5D4B" w:rsidP="0058086A">
      <w:pPr>
        <w:autoSpaceDE w:val="0"/>
        <w:autoSpaceDN w:val="0"/>
        <w:adjustRightInd w:val="0"/>
        <w:rPr>
          <w:rFonts w:ascii="Calibri" w:hAnsi="Calibri" w:cs="Calibri"/>
        </w:rPr>
      </w:pPr>
      <w:r>
        <w:rPr>
          <w:rFonts w:ascii="Calibri" w:hAnsi="Calibri"/>
        </w:rPr>
        <w:t>Plats</w:t>
      </w:r>
      <w:r>
        <w:rPr>
          <w:rFonts w:ascii="Calibri" w:hAnsi="Calibri"/>
        </w:rPr>
        <w:tab/>
        <w:t>Social- och hälsovårdsministeriet, adr. Sjötullsgatan 8, konferensrum Meritulli</w:t>
      </w:r>
    </w:p>
    <w:p w:rsidR="001C5D4B" w:rsidRPr="00436670" w:rsidRDefault="001C5D4B" w:rsidP="0058086A">
      <w:pPr>
        <w:rPr>
          <w:rFonts w:ascii="Calibri" w:hAnsi="Calibri"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410"/>
        <w:gridCol w:w="2693"/>
      </w:tblGrid>
      <w:tr w:rsidR="001C5D4B" w:rsidRPr="00436670" w:rsidTr="00DC35DC">
        <w:tc>
          <w:tcPr>
            <w:tcW w:w="2376" w:type="dxa"/>
            <w:tcBorders>
              <w:top w:val="nil"/>
              <w:left w:val="nil"/>
              <w:bottom w:val="nil"/>
              <w:right w:val="nil"/>
            </w:tcBorders>
            <w:hideMark/>
          </w:tcPr>
          <w:p w:rsidR="001C5D4B" w:rsidRPr="00436670" w:rsidRDefault="001C5D4B" w:rsidP="0058086A">
            <w:pPr>
              <w:rPr>
                <w:rFonts w:ascii="Calibri" w:hAnsi="Calibri" w:cs="Calibri"/>
                <w:b/>
              </w:rPr>
            </w:pPr>
            <w:r>
              <w:rPr>
                <w:rFonts w:ascii="Calibri" w:hAnsi="Calibri"/>
                <w:b/>
              </w:rPr>
              <w:t>Medlem</w:t>
            </w:r>
          </w:p>
        </w:tc>
        <w:tc>
          <w:tcPr>
            <w:tcW w:w="2835" w:type="dxa"/>
            <w:tcBorders>
              <w:top w:val="nil"/>
              <w:left w:val="nil"/>
              <w:bottom w:val="nil"/>
              <w:right w:val="nil"/>
            </w:tcBorders>
          </w:tcPr>
          <w:p w:rsidR="001C5D4B" w:rsidRPr="00436670" w:rsidRDefault="001C5D4B" w:rsidP="0058086A">
            <w:pPr>
              <w:rPr>
                <w:rFonts w:ascii="Calibri" w:hAnsi="Calibri" w:cs="Calibri"/>
                <w:b/>
              </w:rPr>
            </w:pPr>
          </w:p>
        </w:tc>
        <w:tc>
          <w:tcPr>
            <w:tcW w:w="2410" w:type="dxa"/>
            <w:tcBorders>
              <w:top w:val="nil"/>
              <w:left w:val="nil"/>
              <w:bottom w:val="nil"/>
              <w:right w:val="nil"/>
            </w:tcBorders>
            <w:hideMark/>
          </w:tcPr>
          <w:p w:rsidR="001C5D4B" w:rsidRPr="00436670" w:rsidRDefault="001C5D4B" w:rsidP="0058086A">
            <w:pPr>
              <w:rPr>
                <w:rFonts w:ascii="Calibri" w:hAnsi="Calibri" w:cs="Calibri"/>
                <w:b/>
              </w:rPr>
            </w:pPr>
            <w:r>
              <w:rPr>
                <w:rFonts w:ascii="Calibri" w:hAnsi="Calibri"/>
                <w:b/>
              </w:rPr>
              <w:t>Personlig ersättare</w:t>
            </w:r>
          </w:p>
        </w:tc>
        <w:tc>
          <w:tcPr>
            <w:tcW w:w="2693" w:type="dxa"/>
            <w:tcBorders>
              <w:top w:val="nil"/>
              <w:left w:val="nil"/>
              <w:bottom w:val="nil"/>
              <w:right w:val="nil"/>
            </w:tcBorders>
          </w:tcPr>
          <w:p w:rsidR="001C5D4B" w:rsidRPr="00436670" w:rsidRDefault="001C5D4B" w:rsidP="0058086A">
            <w:pPr>
              <w:rPr>
                <w:rFonts w:ascii="Calibri" w:hAnsi="Calibri" w:cs="Calibri"/>
                <w:b/>
              </w:rPr>
            </w:pPr>
          </w:p>
          <w:p w:rsidR="001C5D4B" w:rsidRPr="00436670" w:rsidRDefault="001C5D4B" w:rsidP="0058086A">
            <w:pPr>
              <w:rPr>
                <w:rFonts w:ascii="Calibri" w:hAnsi="Calibri" w:cs="Calibri"/>
                <w:b/>
              </w:rPr>
            </w:pPr>
          </w:p>
        </w:tc>
      </w:tr>
      <w:tr w:rsidR="001C5D4B" w:rsidRPr="00436670" w:rsidTr="00DC35DC">
        <w:tc>
          <w:tcPr>
            <w:tcW w:w="2376"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Pöyhönen Eveliina ordf.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SHM</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 xml:space="preserve"> </w:t>
            </w:r>
          </w:p>
        </w:tc>
      </w:tr>
      <w:tr w:rsidR="001C5D4B" w:rsidRPr="00436670" w:rsidTr="00DC35DC">
        <w:tc>
          <w:tcPr>
            <w:tcW w:w="2376"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Loijas Sari vice ordf.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 mötets ordförande</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p>
        </w:tc>
        <w:tc>
          <w:tcPr>
            <w:tcW w:w="2693" w:type="dxa"/>
            <w:tcBorders>
              <w:top w:val="nil"/>
              <w:left w:val="nil"/>
              <w:bottom w:val="nil"/>
              <w:right w:val="nil"/>
            </w:tcBorders>
            <w:hideMark/>
          </w:tcPr>
          <w:p w:rsidR="001C5D4B" w:rsidRPr="00436670" w:rsidRDefault="001C5D4B" w:rsidP="0058086A">
            <w:pPr>
              <w:rPr>
                <w:rFonts w:ascii="Calibri" w:hAnsi="Calibri" w:cs="Calibri"/>
              </w:rPr>
            </w:pPr>
          </w:p>
        </w:tc>
      </w:tr>
      <w:tr w:rsidR="001C5D4B" w:rsidRPr="00436670" w:rsidTr="00DC35DC">
        <w:tc>
          <w:tcPr>
            <w:tcW w:w="2376"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Alanne Kaisa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Fredriksson Jan-Mikael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Artemjeff Panu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JM</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Nyman Yrsa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JM</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Gustafsson Henrik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 (4-11)</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Siiskonen Virpi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Haring Kari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Finlands Fackförbunds Centralorganisation</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Naukkarinen Tytti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Finlands Fackförbunds Centralorganisation</w:t>
            </w:r>
          </w:p>
        </w:tc>
      </w:tr>
      <w:tr w:rsidR="001C5D4B" w:rsidRPr="00436670" w:rsidTr="00DC35DC">
        <w:tc>
          <w:tcPr>
            <w:tcW w:w="2376"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Huhta Jaana (-)</w:t>
            </w:r>
          </w:p>
          <w:p w:rsidR="001C5D4B" w:rsidRPr="00436670" w:rsidRDefault="00FE7DEA" w:rsidP="0058086A">
            <w:pPr>
              <w:rPr>
                <w:rFonts w:ascii="Calibri" w:hAnsi="Calibri" w:cs="Calibri"/>
              </w:rPr>
            </w:pPr>
            <w:r>
              <w:rPr>
                <w:rFonts w:ascii="Calibri" w:hAnsi="Calibri"/>
              </w:rPr>
              <w:t xml:space="preserve">Hynynen Raija (-)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SHM</w:t>
            </w:r>
          </w:p>
          <w:p w:rsidR="001C5D4B" w:rsidRPr="00436670" w:rsidRDefault="001C5D4B" w:rsidP="0058086A">
            <w:pPr>
              <w:rPr>
                <w:rFonts w:ascii="Calibri" w:hAnsi="Calibri" w:cs="Calibri"/>
              </w:rPr>
            </w:pPr>
            <w:r>
              <w:rPr>
                <w:rFonts w:ascii="Calibri" w:hAnsi="Calibri"/>
              </w:rPr>
              <w:t>MM</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 (-)</w:t>
            </w:r>
          </w:p>
          <w:p w:rsidR="001C5D4B" w:rsidRPr="00436670" w:rsidRDefault="001C5D4B" w:rsidP="0058086A">
            <w:pPr>
              <w:rPr>
                <w:rFonts w:ascii="Calibri" w:hAnsi="Calibri" w:cs="Calibri"/>
              </w:rPr>
            </w:pPr>
            <w:r>
              <w:rPr>
                <w:rFonts w:ascii="Calibri" w:hAnsi="Calibri"/>
              </w:rPr>
              <w:t>Maijala Juha-Pekka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SHM</w:t>
            </w:r>
          </w:p>
          <w:p w:rsidR="001C5D4B" w:rsidRPr="00436670" w:rsidRDefault="001C5D4B" w:rsidP="0058086A">
            <w:pPr>
              <w:rPr>
                <w:rFonts w:ascii="Calibri" w:hAnsi="Calibri" w:cs="Calibri"/>
              </w:rPr>
            </w:pPr>
            <w:r>
              <w:rPr>
                <w:rFonts w:ascii="Calibri" w:hAnsi="Calibri"/>
              </w:rPr>
              <w:t>MM</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Lehti Susanna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Haimelin-Serimaa Tiina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Massa Kai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Turism- och Restaurangförbundet rf</w:t>
            </w:r>
          </w:p>
        </w:tc>
        <w:tc>
          <w:tcPr>
            <w:tcW w:w="2410"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Kamppi Elina (x)</w:t>
            </w:r>
          </w:p>
        </w:tc>
        <w:tc>
          <w:tcPr>
            <w:tcW w:w="2693" w:type="dxa"/>
            <w:tcBorders>
              <w:top w:val="nil"/>
              <w:left w:val="nil"/>
              <w:bottom w:val="nil"/>
              <w:right w:val="nil"/>
            </w:tcBorders>
            <w:hideMark/>
          </w:tcPr>
          <w:p w:rsidR="001C5D4B" w:rsidRPr="00436670" w:rsidRDefault="001C5D4B" w:rsidP="00712F1D">
            <w:pPr>
              <w:rPr>
                <w:rFonts w:ascii="Calibri" w:hAnsi="Calibri" w:cs="Calibri"/>
              </w:rPr>
            </w:pPr>
            <w:r>
              <w:rPr>
                <w:rFonts w:ascii="Calibri" w:hAnsi="Calibri"/>
              </w:rPr>
              <w:t>Fin</w:t>
            </w:r>
            <w:r w:rsidR="002B5557">
              <w:rPr>
                <w:rFonts w:ascii="Calibri" w:hAnsi="Calibri"/>
              </w:rPr>
              <w:t>l</w:t>
            </w:r>
            <w:r>
              <w:rPr>
                <w:rFonts w:ascii="Calibri" w:hAnsi="Calibri"/>
              </w:rPr>
              <w:t>an</w:t>
            </w:r>
            <w:r w:rsidR="00712F1D">
              <w:rPr>
                <w:rFonts w:ascii="Calibri" w:hAnsi="Calibri"/>
              </w:rPr>
              <w:t>d</w:t>
            </w:r>
            <w:r>
              <w:rPr>
                <w:rFonts w:ascii="Calibri" w:hAnsi="Calibri"/>
              </w:rPr>
              <w:t>s</w:t>
            </w:r>
            <w:r w:rsidR="00C415A7">
              <w:rPr>
                <w:rFonts w:ascii="Calibri" w:hAnsi="Calibri"/>
              </w:rPr>
              <w:t xml:space="preserve"> Finan</w:t>
            </w:r>
            <w:r w:rsidR="00712F1D">
              <w:rPr>
                <w:rFonts w:ascii="Calibri" w:hAnsi="Calibri"/>
              </w:rPr>
              <w:t>s</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Mårtensson Anne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UKM</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Piispanen Toni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UKM</w:t>
            </w:r>
          </w:p>
        </w:tc>
      </w:tr>
      <w:tr w:rsidR="001C5D4B" w:rsidRPr="00436670" w:rsidTr="00DC35DC">
        <w:tc>
          <w:tcPr>
            <w:tcW w:w="2376" w:type="dxa"/>
            <w:tcBorders>
              <w:top w:val="nil"/>
              <w:left w:val="nil"/>
              <w:bottom w:val="nil"/>
              <w:right w:val="nil"/>
            </w:tcBorders>
          </w:tcPr>
          <w:p w:rsidR="001C5D4B" w:rsidRPr="00436670" w:rsidRDefault="00FE7DEA" w:rsidP="0058086A">
            <w:pPr>
              <w:rPr>
                <w:rFonts w:ascii="Calibri" w:hAnsi="Calibri" w:cs="Calibri"/>
              </w:rPr>
            </w:pPr>
            <w:r>
              <w:rPr>
                <w:rFonts w:ascii="Calibri" w:hAnsi="Calibri"/>
              </w:rPr>
              <w:t>Viemerö Jaana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Finlands Kommunförbund</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Vogt Ellen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Finlands Kommunförbund</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Fokin Katja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UM</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Merisaari Rauno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UM</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Sariola Jukka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Huldin Sune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Tötterman Patrik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ANM (1-3)</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Liski-Wallentowitz Hanna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ANM</w:t>
            </w:r>
          </w:p>
        </w:tc>
      </w:tr>
      <w:tr w:rsidR="001C5D4B" w:rsidRPr="00436670" w:rsidTr="00DC35DC">
        <w:tc>
          <w:tcPr>
            <w:tcW w:w="2376" w:type="dxa"/>
            <w:tcBorders>
              <w:top w:val="nil"/>
              <w:left w:val="nil"/>
              <w:bottom w:val="nil"/>
              <w:right w:val="nil"/>
            </w:tcBorders>
            <w:hideMark/>
          </w:tcPr>
          <w:p w:rsidR="001C5D4B" w:rsidRPr="00436670" w:rsidRDefault="00FE7DEA" w:rsidP="0058086A">
            <w:pPr>
              <w:rPr>
                <w:rFonts w:ascii="Calibri" w:hAnsi="Calibri" w:cs="Calibri"/>
              </w:rPr>
            </w:pPr>
            <w:r>
              <w:rPr>
                <w:rFonts w:ascii="Calibri" w:hAnsi="Calibri"/>
              </w:rPr>
              <w:t>Urhonen Amu (x)</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Metsävainio Katja (-)</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Handikappforum rf</w:t>
            </w:r>
          </w:p>
        </w:tc>
      </w:tr>
      <w:tr w:rsidR="001C5D4B" w:rsidRPr="00436670" w:rsidTr="00DC35DC">
        <w:tc>
          <w:tcPr>
            <w:tcW w:w="2376"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Vesanen-Nikitin Irja (-)</w:t>
            </w:r>
          </w:p>
        </w:tc>
        <w:tc>
          <w:tcPr>
            <w:tcW w:w="2835"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KM</w:t>
            </w:r>
          </w:p>
        </w:tc>
        <w:tc>
          <w:tcPr>
            <w:tcW w:w="2410"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Åkermarck Mikael (x)</w:t>
            </w:r>
          </w:p>
        </w:tc>
        <w:tc>
          <w:tcPr>
            <w:tcW w:w="2693" w:type="dxa"/>
            <w:tcBorders>
              <w:top w:val="nil"/>
              <w:left w:val="nil"/>
              <w:bottom w:val="nil"/>
              <w:right w:val="nil"/>
            </w:tcBorders>
            <w:hideMark/>
          </w:tcPr>
          <w:p w:rsidR="001C5D4B" w:rsidRPr="00436670" w:rsidRDefault="001C5D4B" w:rsidP="0058086A">
            <w:pPr>
              <w:rPr>
                <w:rFonts w:ascii="Calibri" w:hAnsi="Calibri" w:cs="Calibri"/>
              </w:rPr>
            </w:pPr>
            <w:r>
              <w:rPr>
                <w:rFonts w:ascii="Calibri" w:hAnsi="Calibri"/>
              </w:rPr>
              <w:t>KM</w:t>
            </w:r>
          </w:p>
        </w:tc>
      </w:tr>
      <w:tr w:rsidR="001C5D4B" w:rsidRPr="00436670" w:rsidTr="00DC35DC">
        <w:tc>
          <w:tcPr>
            <w:tcW w:w="2376" w:type="dxa"/>
            <w:tcBorders>
              <w:top w:val="nil"/>
              <w:left w:val="nil"/>
              <w:bottom w:val="nil"/>
              <w:right w:val="nil"/>
            </w:tcBorders>
          </w:tcPr>
          <w:p w:rsidR="001C5D4B" w:rsidRPr="00C874BB" w:rsidRDefault="001C5D4B" w:rsidP="0058086A">
            <w:pPr>
              <w:rPr>
                <w:rFonts w:ascii="Calibri" w:hAnsi="Calibri" w:cs="Calibri"/>
                <w:lang w:val="fi-FI"/>
              </w:rPr>
            </w:pPr>
            <w:r w:rsidRPr="00C874BB">
              <w:rPr>
                <w:rFonts w:ascii="Calibri" w:hAnsi="Calibri"/>
                <w:lang w:val="fi-FI"/>
              </w:rPr>
              <w:t>Heikkonen Merja (x)</w:t>
            </w:r>
          </w:p>
          <w:p w:rsidR="001C5D4B" w:rsidRPr="00C874BB" w:rsidRDefault="001C5D4B" w:rsidP="0058086A">
            <w:pPr>
              <w:rPr>
                <w:rFonts w:ascii="Calibri" w:hAnsi="Calibri" w:cs="Calibri"/>
                <w:lang w:val="fi-FI"/>
              </w:rPr>
            </w:pPr>
            <w:r w:rsidRPr="00C874BB">
              <w:rPr>
                <w:rFonts w:ascii="Calibri" w:hAnsi="Calibri"/>
                <w:lang w:val="fi-FI"/>
              </w:rPr>
              <w:t>Hoffrén Tea (x)</w:t>
            </w:r>
          </w:p>
          <w:p w:rsidR="001C5D4B" w:rsidRPr="00436670" w:rsidRDefault="00FE7DEA" w:rsidP="0058086A">
            <w:pPr>
              <w:rPr>
                <w:rFonts w:ascii="Calibri" w:hAnsi="Calibri" w:cs="Calibri"/>
              </w:rPr>
            </w:pPr>
            <w:r>
              <w:rPr>
                <w:rFonts w:ascii="Calibri" w:hAnsi="Calibri"/>
              </w:rPr>
              <w:lastRenderedPageBreak/>
              <w:t>Vuori Anne (x)</w:t>
            </w:r>
          </w:p>
          <w:p w:rsidR="00FE7DEA" w:rsidRPr="00436670" w:rsidRDefault="00FE7DEA" w:rsidP="0058086A">
            <w:pPr>
              <w:rPr>
                <w:rFonts w:ascii="Calibri" w:hAnsi="Calibri" w:cs="Calibri"/>
              </w:rPr>
            </w:pPr>
          </w:p>
        </w:tc>
        <w:tc>
          <w:tcPr>
            <w:tcW w:w="2835" w:type="dxa"/>
            <w:tcBorders>
              <w:top w:val="nil"/>
              <w:left w:val="nil"/>
              <w:bottom w:val="nil"/>
              <w:right w:val="nil"/>
            </w:tcBorders>
          </w:tcPr>
          <w:p w:rsidR="001C5D4B" w:rsidRPr="00436670" w:rsidRDefault="00F95078" w:rsidP="0058086A">
            <w:pPr>
              <w:rPr>
                <w:rFonts w:ascii="Calibri" w:hAnsi="Calibri" w:cs="Calibri"/>
              </w:rPr>
            </w:pPr>
            <w:r>
              <w:rPr>
                <w:rFonts w:ascii="Calibri" w:hAnsi="Calibri"/>
              </w:rPr>
              <w:lastRenderedPageBreak/>
              <w:t>VANE</w:t>
            </w:r>
          </w:p>
          <w:p w:rsidR="001C5D4B" w:rsidRPr="00436670" w:rsidRDefault="00F95078" w:rsidP="0058086A">
            <w:pPr>
              <w:rPr>
                <w:rFonts w:ascii="Calibri" w:hAnsi="Calibri" w:cs="Calibri"/>
              </w:rPr>
            </w:pPr>
            <w:r>
              <w:rPr>
                <w:rFonts w:ascii="Calibri" w:hAnsi="Calibri"/>
              </w:rPr>
              <w:t>VANE</w:t>
            </w:r>
          </w:p>
        </w:tc>
        <w:tc>
          <w:tcPr>
            <w:tcW w:w="2410" w:type="dxa"/>
            <w:tcBorders>
              <w:top w:val="nil"/>
              <w:left w:val="nil"/>
              <w:bottom w:val="nil"/>
              <w:right w:val="nil"/>
            </w:tcBorders>
          </w:tcPr>
          <w:p w:rsidR="001C5D4B" w:rsidRPr="00436670" w:rsidRDefault="001C5D4B" w:rsidP="0058086A">
            <w:pPr>
              <w:rPr>
                <w:rFonts w:ascii="Calibri" w:hAnsi="Calibri" w:cs="Calibri"/>
              </w:rPr>
            </w:pPr>
          </w:p>
        </w:tc>
        <w:tc>
          <w:tcPr>
            <w:tcW w:w="2693" w:type="dxa"/>
            <w:tcBorders>
              <w:top w:val="nil"/>
              <w:left w:val="nil"/>
              <w:bottom w:val="nil"/>
              <w:right w:val="nil"/>
            </w:tcBorders>
          </w:tcPr>
          <w:p w:rsidR="001C5D4B" w:rsidRPr="00436670" w:rsidRDefault="001C5D4B" w:rsidP="0058086A">
            <w:pPr>
              <w:rPr>
                <w:rFonts w:ascii="Calibri" w:hAnsi="Calibri" w:cs="Calibri"/>
              </w:rPr>
            </w:pPr>
          </w:p>
        </w:tc>
      </w:tr>
    </w:tbl>
    <w:p w:rsidR="001C5D4B" w:rsidRPr="00436670" w:rsidRDefault="001C5D4B" w:rsidP="0058086A">
      <w:pPr>
        <w:rPr>
          <w:rFonts w:ascii="Calibri" w:hAnsi="Calibri" w:cs="Calibri"/>
          <w:b/>
        </w:rPr>
      </w:pPr>
      <w:r>
        <w:rPr>
          <w:rFonts w:ascii="Calibri" w:hAnsi="Calibri"/>
          <w:b/>
        </w:rPr>
        <w:t>Permanenta sakkunniga:</w:t>
      </w:r>
    </w:p>
    <w:p w:rsidR="001C5D4B" w:rsidRPr="00436670" w:rsidRDefault="001C5D4B" w:rsidP="0058086A">
      <w:pPr>
        <w:rPr>
          <w:rFonts w:ascii="Calibri" w:hAnsi="Calibri" w:cs="Calibri"/>
          <w:b/>
        </w:rPr>
      </w:pPr>
    </w:p>
    <w:p w:rsidR="001C5D4B" w:rsidRPr="00436670" w:rsidRDefault="00FE7DEA" w:rsidP="0058086A">
      <w:pPr>
        <w:rPr>
          <w:rFonts w:ascii="Calibri" w:hAnsi="Calibri" w:cs="Calibri"/>
        </w:rPr>
      </w:pPr>
      <w:r>
        <w:rPr>
          <w:rFonts w:ascii="Calibri" w:hAnsi="Calibri"/>
        </w:rPr>
        <w:t>Koponen Riitta (-)</w:t>
      </w:r>
      <w:r>
        <w:rPr>
          <w:rFonts w:ascii="Calibri" w:hAnsi="Calibri"/>
        </w:rPr>
        <w:tab/>
        <w:t xml:space="preserve">   IM</w:t>
      </w:r>
    </w:p>
    <w:p w:rsidR="001C5D4B" w:rsidRPr="00436670" w:rsidRDefault="00FE7DEA" w:rsidP="0058086A">
      <w:pPr>
        <w:rPr>
          <w:rFonts w:ascii="Calibri" w:hAnsi="Calibri" w:cs="Calibri"/>
        </w:rPr>
      </w:pPr>
      <w:r>
        <w:rPr>
          <w:rFonts w:ascii="Calibri" w:hAnsi="Calibri"/>
        </w:rPr>
        <w:t>Lindqvist Gunilla (-)</w:t>
      </w:r>
      <w:r>
        <w:rPr>
          <w:rFonts w:ascii="Calibri" w:hAnsi="Calibri"/>
        </w:rPr>
        <w:tab/>
      </w:r>
      <w:r w:rsidR="00C874BB">
        <w:rPr>
          <w:rFonts w:ascii="Calibri" w:hAnsi="Calibri"/>
        </w:rPr>
        <w:t xml:space="preserve">   </w:t>
      </w:r>
      <w:r>
        <w:rPr>
          <w:rFonts w:ascii="Calibri" w:hAnsi="Calibri"/>
        </w:rPr>
        <w:t>Landskapet Åland</w:t>
      </w:r>
    </w:p>
    <w:p w:rsidR="001C5D4B" w:rsidRPr="00436670" w:rsidRDefault="00C874BB" w:rsidP="0058086A">
      <w:pPr>
        <w:rPr>
          <w:rFonts w:ascii="Calibri" w:hAnsi="Calibri" w:cs="Calibri"/>
        </w:rPr>
      </w:pPr>
      <w:r>
        <w:rPr>
          <w:rFonts w:ascii="Calibri" w:hAnsi="Calibri"/>
        </w:rPr>
        <w:t xml:space="preserve">Nurmi-Koikkalainen Päivi (-) </w:t>
      </w:r>
      <w:r w:rsidR="001C5D4B">
        <w:rPr>
          <w:rFonts w:ascii="Calibri" w:hAnsi="Calibri"/>
        </w:rPr>
        <w:t>Institutet för hälsa och välfärd</w:t>
      </w:r>
    </w:p>
    <w:p w:rsidR="001C5D4B" w:rsidRPr="00436670" w:rsidRDefault="00C874BB" w:rsidP="0058086A">
      <w:pPr>
        <w:rPr>
          <w:rFonts w:ascii="Calibri" w:hAnsi="Calibri" w:cs="Calibri"/>
        </w:rPr>
      </w:pPr>
      <w:r>
        <w:rPr>
          <w:rFonts w:ascii="Calibri" w:hAnsi="Calibri"/>
        </w:rPr>
        <w:t>Vuorinen Virpi (-)</w:t>
      </w:r>
      <w:r>
        <w:rPr>
          <w:rFonts w:ascii="Calibri" w:hAnsi="Calibri"/>
        </w:rPr>
        <w:tab/>
        <w:t xml:space="preserve">   </w:t>
      </w:r>
      <w:r w:rsidR="00FE7DEA">
        <w:rPr>
          <w:rFonts w:ascii="Calibri" w:hAnsi="Calibri"/>
        </w:rPr>
        <w:t>FM</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Inbjudna sakkunniga: Merja Mustonen, SHM (9), Olli-Pekka Rissanen, FM (10), Mikko Joronen, Människorättscentret</w:t>
      </w:r>
      <w:r>
        <w:rPr>
          <w:rFonts w:ascii="Calibri" w:hAnsi="Calibri"/>
        </w:rPr>
        <w:tab/>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 xml:space="preserve">BEHANDLADE ÄRENDEN </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1. Mötet öppnas</w:t>
      </w:r>
    </w:p>
    <w:p w:rsidR="001C5D4B" w:rsidRPr="00436670" w:rsidRDefault="001C5D4B" w:rsidP="0058086A">
      <w:pPr>
        <w:rPr>
          <w:rFonts w:ascii="Calibri" w:hAnsi="Calibri" w:cs="Calibri"/>
        </w:rPr>
      </w:pPr>
    </w:p>
    <w:p w:rsidR="00E10CC5" w:rsidRPr="00436670" w:rsidRDefault="005F4A82" w:rsidP="0058086A">
      <w:pPr>
        <w:ind w:left="1304"/>
        <w:rPr>
          <w:rFonts w:ascii="Calibri" w:hAnsi="Calibri" w:cs="Calibri"/>
        </w:rPr>
      </w:pPr>
      <w:r>
        <w:rPr>
          <w:rFonts w:ascii="Calibri" w:hAnsi="Calibri"/>
        </w:rPr>
        <w:t>Vice ordförande Sari Loijas öppnade mötet kl. 12.30 och fungerade som ordförande för mötet.</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2. Godkännande av föredragningslistan</w:t>
      </w:r>
    </w:p>
    <w:p w:rsidR="001C5D4B" w:rsidRPr="00436670" w:rsidRDefault="001C5D4B" w:rsidP="0058086A">
      <w:pPr>
        <w:rPr>
          <w:rFonts w:ascii="Calibri" w:hAnsi="Calibri" w:cs="Calibri"/>
        </w:rPr>
      </w:pPr>
    </w:p>
    <w:p w:rsidR="00E10CC5" w:rsidRPr="00436670" w:rsidRDefault="00E10CC5" w:rsidP="0058086A">
      <w:pPr>
        <w:ind w:left="1304"/>
        <w:rPr>
          <w:rFonts w:ascii="Calibri" w:hAnsi="Calibri" w:cs="Calibri"/>
        </w:rPr>
      </w:pPr>
      <w:r>
        <w:rPr>
          <w:rFonts w:ascii="Calibri" w:hAnsi="Calibri"/>
        </w:rPr>
        <w:t>Mötets föredragningslista godkändes.</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 xml:space="preserve">3. Godkännande av protokollet från föregående möte </w:t>
      </w:r>
    </w:p>
    <w:p w:rsidR="00FE7DEA" w:rsidRPr="00436670" w:rsidRDefault="00FE7DEA" w:rsidP="0058086A">
      <w:pPr>
        <w:rPr>
          <w:rFonts w:ascii="Calibri" w:hAnsi="Calibri" w:cs="Calibri"/>
        </w:rPr>
      </w:pPr>
    </w:p>
    <w:p w:rsidR="001C5D4B" w:rsidRPr="00436670" w:rsidRDefault="00E10CC5" w:rsidP="0058086A">
      <w:pPr>
        <w:ind w:left="1304"/>
        <w:rPr>
          <w:rFonts w:ascii="Calibri" w:hAnsi="Calibri" w:cs="Calibri"/>
        </w:rPr>
      </w:pPr>
      <w:r>
        <w:rPr>
          <w:rFonts w:ascii="Calibri" w:hAnsi="Calibri"/>
        </w:rPr>
        <w:t>Protokollet från föregående möte godkändes.</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4. Aktuellt från förvaltningsområden och arbetsgrupper/ Bevakning av verksamhetsprogrammet</w:t>
      </w:r>
    </w:p>
    <w:p w:rsidR="001C5D4B" w:rsidRPr="00436670" w:rsidRDefault="001C5D4B" w:rsidP="0058086A">
      <w:pPr>
        <w:ind w:left="1304"/>
        <w:rPr>
          <w:rFonts w:ascii="Calibri" w:hAnsi="Calibri" w:cs="Calibri"/>
        </w:rPr>
      </w:pPr>
    </w:p>
    <w:p w:rsidR="001C5D4B" w:rsidRPr="00436670" w:rsidRDefault="001C5D4B" w:rsidP="0058086A">
      <w:pPr>
        <w:ind w:left="1304"/>
        <w:rPr>
          <w:rFonts w:ascii="Calibri" w:hAnsi="Calibri" w:cs="Calibri"/>
        </w:rPr>
      </w:pPr>
      <w:r>
        <w:rPr>
          <w:rFonts w:ascii="Calibri" w:hAnsi="Calibri"/>
        </w:rPr>
        <w:t>Förvaltningsområdena och VANEs representanter i arbetsgrupperna presenterade aktuella ärenden i synnerhet med tanke på det nationella verksamhetsprogrammet.</w:t>
      </w:r>
    </w:p>
    <w:p w:rsidR="00E10CC5" w:rsidRPr="00436670" w:rsidRDefault="00E10CC5" w:rsidP="0058086A">
      <w:pPr>
        <w:rPr>
          <w:rFonts w:ascii="Calibri" w:hAnsi="Calibri" w:cs="Calibri"/>
        </w:rPr>
      </w:pPr>
    </w:p>
    <w:p w:rsidR="0058086A" w:rsidRPr="00436670" w:rsidRDefault="00F95078" w:rsidP="0058086A">
      <w:pPr>
        <w:ind w:left="1304"/>
        <w:rPr>
          <w:rFonts w:ascii="Calibri" w:hAnsi="Calibri" w:cs="Calibri"/>
        </w:rPr>
      </w:pPr>
      <w:r>
        <w:rPr>
          <w:rFonts w:ascii="Calibri" w:hAnsi="Calibri"/>
          <w:i/>
        </w:rPr>
        <w:t>Arbets- och näringsministeriet:</w:t>
      </w:r>
      <w:r>
        <w:rPr>
          <w:rFonts w:ascii="Calibri" w:hAnsi="Calibri"/>
        </w:rPr>
        <w:t xml:space="preserve"> Sysselsättningsgraden har förbättrats. Den gynnsamma utvecklingen av sysselsättningen har berört samtliga grupper jämnt, även personer som har en långtidssjukdom eller skada. Antalet inledda arbetslöshetsperioder har fallit och antalet funktionshindrade personer och långtidssjuka arbetslösa är 5 500 lägre jämfört med ett år tidigare. Ett tilläggsanslag för lönestöd har beviljats och arbetskrafts- och näringsbyråernas resurser ska ökas.</w:t>
      </w:r>
    </w:p>
    <w:p w:rsidR="0058086A" w:rsidRPr="00436670" w:rsidRDefault="0058086A" w:rsidP="0058086A">
      <w:pPr>
        <w:ind w:left="1304"/>
        <w:rPr>
          <w:rFonts w:ascii="Calibri" w:hAnsi="Calibri" w:cs="Calibri"/>
        </w:rPr>
      </w:pPr>
    </w:p>
    <w:p w:rsidR="00FE7DEA" w:rsidRPr="00436670" w:rsidRDefault="006E3025" w:rsidP="0058086A">
      <w:pPr>
        <w:ind w:left="1304"/>
        <w:rPr>
          <w:rFonts w:ascii="Calibri" w:hAnsi="Calibri" w:cs="Calibri"/>
        </w:rPr>
      </w:pPr>
      <w:r>
        <w:rPr>
          <w:rFonts w:ascii="Calibri" w:hAnsi="Calibri"/>
        </w:rPr>
        <w:t>Det är svårt att entydigt bestämma sysselsättningsgraden för personer med funktionsnedsättning, men den kan uppskattas uppgå till cirka 60 procent. Aktiveringsmodellen har i regel inte påverkat personer med funktionsnedsättning, men förlorare kan till exempel vara personer vars pensionsansökan har avslagits.</w:t>
      </w:r>
    </w:p>
    <w:p w:rsidR="00B43984" w:rsidRPr="00436670" w:rsidRDefault="00B43984" w:rsidP="0058086A">
      <w:pPr>
        <w:ind w:left="1304"/>
        <w:rPr>
          <w:rFonts w:ascii="Calibri" w:hAnsi="Calibri" w:cs="Calibri"/>
        </w:rPr>
      </w:pPr>
    </w:p>
    <w:p w:rsidR="006E3025" w:rsidRPr="00436670" w:rsidRDefault="00B43984" w:rsidP="0058086A">
      <w:pPr>
        <w:ind w:left="1304"/>
        <w:rPr>
          <w:rFonts w:ascii="Calibri" w:hAnsi="Calibri" w:cs="Calibri"/>
        </w:rPr>
      </w:pPr>
      <w:r>
        <w:rPr>
          <w:rFonts w:ascii="Calibri" w:hAnsi="Calibri"/>
          <w:i/>
        </w:rPr>
        <w:lastRenderedPageBreak/>
        <w:t>Kommunikationsministeriet:</w:t>
      </w:r>
      <w:r>
        <w:rPr>
          <w:rFonts w:ascii="Calibri" w:hAnsi="Calibri"/>
        </w:rPr>
        <w:t xml:space="preserve"> Genomförandet av åtgärdsprogrammet Tillgängliga digitala tjänster inom transport och kommunikation fortsätter. Ett uppföljningsmöte för programmet har ordnats. Konsekvenserna av transportservicelagen och framför allt FPA-transporterna har varit ofta framme. Förhandlingar i frågan har förts med FPA. Inom förvaltningsområdet pågår en ämbetsreform. I fråga om sjötrafiklagen är remissbehandlingen avslutad, och avsikten är att propositionen ska lämnas till riksdagen i oktober.</w:t>
      </w:r>
    </w:p>
    <w:p w:rsidR="00B43984" w:rsidRPr="00436670" w:rsidRDefault="00B43984" w:rsidP="0058086A">
      <w:pPr>
        <w:ind w:left="1304"/>
        <w:rPr>
          <w:rFonts w:ascii="Calibri" w:hAnsi="Calibri" w:cs="Calibri"/>
        </w:rPr>
      </w:pPr>
    </w:p>
    <w:p w:rsidR="000A2E40" w:rsidRPr="00436670" w:rsidRDefault="0088517F" w:rsidP="0058086A">
      <w:pPr>
        <w:ind w:left="1304"/>
        <w:rPr>
          <w:rFonts w:ascii="Calibri" w:hAnsi="Calibri" w:cs="Calibri"/>
        </w:rPr>
      </w:pPr>
      <w:r>
        <w:rPr>
          <w:rFonts w:ascii="Calibri" w:hAnsi="Calibri"/>
        </w:rPr>
        <w:t xml:space="preserve">Justitieministeriet: Under hösten utvecklas anvisningarna för likabehandlingsplaneringen. Syftet är att komma med idéer om god praxis för funktionsnedsättningsfrågor. Dessutom pågår ett samarbetsprojekt med Människorättscentret med målet att utveckla en barometer </w:t>
      </w:r>
      <w:r w:rsidR="00C874BB">
        <w:rPr>
          <w:rFonts w:ascii="Calibri" w:hAnsi="Calibri"/>
        </w:rPr>
        <w:t xml:space="preserve">för grundläggande rättigheter. </w:t>
      </w:r>
      <w:r>
        <w:rPr>
          <w:rFonts w:ascii="Calibri" w:hAnsi="Calibri"/>
        </w:rPr>
        <w:t>Undersökningen genomförs under hösten och i den används Washington Groups definition på funktionsförmåga.</w:t>
      </w:r>
    </w:p>
    <w:p w:rsidR="000A2E40" w:rsidRPr="00436670" w:rsidRDefault="000A2E40" w:rsidP="0058086A">
      <w:pPr>
        <w:ind w:left="1304"/>
        <w:rPr>
          <w:rFonts w:ascii="Calibri" w:hAnsi="Calibri" w:cs="Calibri"/>
        </w:rPr>
      </w:pPr>
    </w:p>
    <w:p w:rsidR="002D5B31" w:rsidRPr="00436670" w:rsidRDefault="002D5B31" w:rsidP="0058086A">
      <w:pPr>
        <w:ind w:left="1304"/>
        <w:rPr>
          <w:rFonts w:ascii="Calibri" w:hAnsi="Calibri" w:cs="Calibri"/>
        </w:rPr>
      </w:pPr>
      <w:r>
        <w:rPr>
          <w:rFonts w:ascii="Calibri" w:hAnsi="Calibri"/>
          <w:i/>
        </w:rPr>
        <w:t>Utrikesministeriet:</w:t>
      </w:r>
      <w:r>
        <w:rPr>
          <w:rFonts w:ascii="Calibri" w:hAnsi="Calibri"/>
        </w:rPr>
        <w:t xml:space="preserve"> Den periodiska rapporten till kommittén för rättigheter för personer med funktionsnedsättning är under arbete. Avsikten är att färdigställa rapporten i september. Att översätta rapporten kommer ännu att ta några veckor i anspråk. För närvarande är behandlingstiderna för rapporterna i kommittén cirka 3,5 år. Kommittén kommer att i sinom tid lämna följdfrågor innan behandlingen av Finlands rapport. I anvisningen för utvecklingssamarbetet är icke-diskriminering starkt representerad med särskild fokus på diskriminering av personer med funktionsnedsättning.</w:t>
      </w:r>
    </w:p>
    <w:p w:rsidR="002D5B31" w:rsidRPr="00436670" w:rsidRDefault="002D5B31" w:rsidP="0058086A">
      <w:pPr>
        <w:ind w:left="1304"/>
        <w:rPr>
          <w:rFonts w:ascii="Calibri" w:hAnsi="Calibri" w:cs="Calibri"/>
        </w:rPr>
      </w:pPr>
    </w:p>
    <w:p w:rsidR="002D5B31" w:rsidRPr="00436670" w:rsidRDefault="0076221F" w:rsidP="0058086A">
      <w:pPr>
        <w:ind w:left="1304"/>
        <w:rPr>
          <w:rFonts w:ascii="Calibri" w:hAnsi="Calibri" w:cs="Calibri"/>
        </w:rPr>
      </w:pPr>
      <w:r>
        <w:rPr>
          <w:rFonts w:ascii="Calibri" w:hAnsi="Calibri"/>
        </w:rPr>
        <w:t>En partskonferens gällande FN:s funktionsnedsättningskonvention hölls i juni i New York. Nio nya medlemmar valdes till kommittén, av vilka sex var kvinnor.  Vid mötet höll Finland ett inlägg där det nationella verksamhetsprogrammet nämndes. FN:s generalsekreterare berättade att man kommer att göra en övergripande utvärdering av funktionshindrade personers ställning. Den specialrapportör som följer upp rättigheterna för personer med funktionsnedsä</w:t>
      </w:r>
      <w:r w:rsidR="00C874BB">
        <w:rPr>
          <w:rFonts w:ascii="Calibri" w:hAnsi="Calibri"/>
        </w:rPr>
        <w:t xml:space="preserve">ttning har en viktig roll här. </w:t>
      </w:r>
      <w:r>
        <w:rPr>
          <w:rFonts w:ascii="Calibri" w:hAnsi="Calibri"/>
        </w:rPr>
        <w:t>Under de följande åren kommer Finland att vara i partskonferensens sekretariat.</w:t>
      </w:r>
    </w:p>
    <w:p w:rsidR="002D5B31" w:rsidRPr="00436670" w:rsidRDefault="002D5B31" w:rsidP="0058086A">
      <w:pPr>
        <w:ind w:left="1304"/>
        <w:rPr>
          <w:rFonts w:ascii="Calibri" w:hAnsi="Calibri" w:cs="Calibri"/>
        </w:rPr>
      </w:pPr>
    </w:p>
    <w:p w:rsidR="009B1E87" w:rsidRPr="00436670" w:rsidRDefault="009B1E87" w:rsidP="0058086A">
      <w:pPr>
        <w:ind w:left="1304"/>
        <w:rPr>
          <w:rFonts w:ascii="Calibri" w:hAnsi="Calibri" w:cs="Calibri"/>
        </w:rPr>
      </w:pPr>
      <w:r>
        <w:rPr>
          <w:rFonts w:ascii="Calibri" w:hAnsi="Calibri"/>
          <w:i/>
        </w:rPr>
        <w:t>Arbetsgruppen för hjälpmedelsrekommendation:</w:t>
      </w:r>
      <w:r>
        <w:rPr>
          <w:rFonts w:ascii="Calibri" w:hAnsi="Calibri"/>
        </w:rPr>
        <w:t xml:space="preserve"> Nationella grunder för överlämnande av hjälpmedel i medicinsk rehabilitering har publicerats. Handboken finns på nätet: </w:t>
      </w:r>
      <w:hyperlink r:id="rId8" w:history="1">
        <w:r>
          <w:rPr>
            <w:rStyle w:val="Hyperlinkki"/>
            <w:rFonts w:ascii="Calibri" w:hAnsi="Calibri"/>
          </w:rPr>
          <w:t>Nationella grunder för överlämnande av hjälpmedel i medicinsk rehabilitering. Handbok för yrkesfolk som arbetar med hjälpmedel och anvisningar till klienter (på finska)</w:t>
        </w:r>
      </w:hyperlink>
    </w:p>
    <w:p w:rsidR="009B1E87" w:rsidRPr="00436670" w:rsidRDefault="009B1E87" w:rsidP="0058086A">
      <w:pPr>
        <w:ind w:left="1304"/>
        <w:rPr>
          <w:rFonts w:ascii="Calibri" w:hAnsi="Calibri" w:cs="Calibri"/>
        </w:rPr>
      </w:pPr>
    </w:p>
    <w:p w:rsidR="00F96036" w:rsidRPr="00436670" w:rsidRDefault="00D96F17" w:rsidP="0058086A">
      <w:pPr>
        <w:ind w:left="1304"/>
        <w:rPr>
          <w:rFonts w:ascii="Calibri" w:hAnsi="Calibri" w:cs="Calibri"/>
        </w:rPr>
      </w:pPr>
      <w:r>
        <w:rPr>
          <w:rFonts w:ascii="Calibri" w:hAnsi="Calibri"/>
          <w:i/>
        </w:rPr>
        <w:t>Delegationen för lättläst:</w:t>
      </w:r>
      <w:r>
        <w:rPr>
          <w:rFonts w:ascii="Calibri" w:hAnsi="Calibri"/>
        </w:rPr>
        <w:t xml:space="preserve"> En ny strategi på lättläst är under utarbetande. Vid beredningen beaktas det ökade behovet av lättläst språk. I samband med diskussionen framfördes att det för det nationella genomförandet av tillgänglighetsdirektivet bland annat vore nödvändigt att få anvisningar om användningen av lättläst språk.</w:t>
      </w:r>
    </w:p>
    <w:p w:rsidR="00D96F17" w:rsidRPr="00436670" w:rsidRDefault="00D96F17" w:rsidP="0058086A">
      <w:pPr>
        <w:rPr>
          <w:rFonts w:ascii="Calibri" w:hAnsi="Calibri" w:cs="Calibri"/>
        </w:rPr>
      </w:pPr>
    </w:p>
    <w:p w:rsidR="00535228" w:rsidRPr="00436670" w:rsidRDefault="00D96F17" w:rsidP="0058086A">
      <w:pPr>
        <w:ind w:left="1304"/>
        <w:rPr>
          <w:rFonts w:ascii="Calibri" w:hAnsi="Calibri" w:cs="Calibri"/>
        </w:rPr>
      </w:pPr>
      <w:r>
        <w:rPr>
          <w:rFonts w:ascii="Calibri" w:hAnsi="Calibri"/>
          <w:i/>
        </w:rPr>
        <w:t>Människorättscentret:</w:t>
      </w:r>
      <w:r>
        <w:rPr>
          <w:rFonts w:ascii="Calibri" w:hAnsi="Calibri"/>
        </w:rPr>
        <w:t xml:space="preserve"> Webbenkäten har avslutats. 2 024 personer svarade på enkäten. Resultaten gås igenom och utnyttjas i skuggrapporteringen. Under hösten kommer utbildningsmaterial om funktionsnedsättningskonventionen att finnas på Människorättscentrets webbplats, både lättläst och material avsett för professionellt bruk. Ett medieprojekt med Diskrimineringsombudsmannen pågår också. Målet är bättre kunskaper om situationen för personer med funktionsnedsättning.</w:t>
      </w:r>
    </w:p>
    <w:p w:rsidR="00535228" w:rsidRPr="00436670" w:rsidRDefault="00535228" w:rsidP="0058086A">
      <w:pPr>
        <w:rPr>
          <w:rFonts w:ascii="Calibri" w:hAnsi="Calibri" w:cs="Calibri"/>
        </w:rPr>
      </w:pPr>
    </w:p>
    <w:p w:rsidR="00710BB8" w:rsidRPr="00436670" w:rsidRDefault="00D96F17" w:rsidP="0058086A">
      <w:pPr>
        <w:ind w:left="1304"/>
        <w:rPr>
          <w:rFonts w:ascii="Calibri" w:hAnsi="Calibri" w:cs="Calibri"/>
        </w:rPr>
      </w:pPr>
      <w:r>
        <w:rPr>
          <w:rFonts w:ascii="Calibri" w:hAnsi="Calibri"/>
        </w:rPr>
        <w:t xml:space="preserve">Som ett annat ärende hörde man sig i denna punkt för om man känner till ifall det har anförts eller håller på att anföras klagomål som gäller försummelse av skyldigheten att låta </w:t>
      </w:r>
      <w:r>
        <w:rPr>
          <w:rFonts w:ascii="Calibri" w:hAnsi="Calibri"/>
        </w:rPr>
        <w:lastRenderedPageBreak/>
        <w:t xml:space="preserve">personer med funktionsnedsättning delta i samhället enligt artikel 4 i funktionsnedsättningskonventionen. Någon information om detta fanns inte. </w:t>
      </w:r>
    </w:p>
    <w:p w:rsidR="00710BB8" w:rsidRPr="00436670" w:rsidRDefault="00710BB8" w:rsidP="0058086A">
      <w:pPr>
        <w:rPr>
          <w:rFonts w:ascii="Calibri" w:hAnsi="Calibri" w:cs="Calibri"/>
        </w:rPr>
      </w:pPr>
    </w:p>
    <w:p w:rsidR="001C5D4B" w:rsidRPr="00436670" w:rsidRDefault="00710BB8" w:rsidP="0058086A">
      <w:pPr>
        <w:rPr>
          <w:rFonts w:ascii="Calibri" w:hAnsi="Calibri" w:cs="Calibri"/>
        </w:rPr>
      </w:pPr>
      <w:r>
        <w:rPr>
          <w:rFonts w:ascii="Calibri" w:hAnsi="Calibri"/>
        </w:rPr>
        <w:t xml:space="preserve">BESLUT </w:t>
      </w:r>
    </w:p>
    <w:p w:rsidR="001C5D4B" w:rsidRPr="00436670" w:rsidRDefault="00710BB8" w:rsidP="0058086A">
      <w:pPr>
        <w:ind w:left="1304"/>
        <w:rPr>
          <w:rFonts w:ascii="Calibri" w:hAnsi="Calibri" w:cs="Calibri"/>
        </w:rPr>
      </w:pPr>
      <w:r>
        <w:rPr>
          <w:rFonts w:ascii="Calibri" w:hAnsi="Calibri"/>
        </w:rPr>
        <w:t>VANE antecknade informationen för kännedom.</w:t>
      </w:r>
    </w:p>
    <w:p w:rsidR="001C5D4B" w:rsidRPr="00436670" w:rsidRDefault="001C5D4B" w:rsidP="0058086A">
      <w:pPr>
        <w:ind w:left="1304"/>
        <w:rPr>
          <w:rFonts w:ascii="Calibri" w:hAnsi="Calibri" w:cs="Calibri"/>
        </w:rPr>
      </w:pP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5. Läget i fråga om beredningen av höstens evenemang</w:t>
      </w:r>
    </w:p>
    <w:p w:rsidR="001C5D4B" w:rsidRPr="00436670" w:rsidRDefault="001C5D4B" w:rsidP="0058086A">
      <w:pPr>
        <w:ind w:left="1304"/>
        <w:rPr>
          <w:rFonts w:ascii="Calibri" w:hAnsi="Calibri" w:cs="Calibri"/>
        </w:rPr>
      </w:pPr>
    </w:p>
    <w:p w:rsidR="006A0937" w:rsidRPr="00436670" w:rsidRDefault="00710BB8" w:rsidP="0058086A">
      <w:pPr>
        <w:ind w:left="1304"/>
        <w:rPr>
          <w:rFonts w:ascii="Calibri" w:hAnsi="Calibri" w:cs="Calibri"/>
        </w:rPr>
      </w:pPr>
      <w:r>
        <w:rPr>
          <w:rFonts w:ascii="Calibri" w:hAnsi="Calibri"/>
        </w:rPr>
        <w:t>VANE ordnar två evenemang under hösten. En seminariedag som i första hand riktar sig till de kommunala råden för personer med funktionsnedsättning ordnas i december. Arbetsgruppen för de kommunala råden har förberett denna och som teman för dagen föreslagit ny lagstiftning som gäller personer med funktionsnedsättning, lag om självbestämmanderätt, lag om klientavgifter och grupparbeten / workshoppar om ämnet delaktighet. Avsikten är att ordna dagen tillsammans med Människorättscentret i riksdagshuset i Lilla parlamentets auditorium.</w:t>
      </w:r>
    </w:p>
    <w:p w:rsidR="006A0937" w:rsidRPr="00436670" w:rsidRDefault="006A0937" w:rsidP="0058086A">
      <w:pPr>
        <w:ind w:left="1304"/>
        <w:rPr>
          <w:rFonts w:ascii="Calibri" w:hAnsi="Calibri" w:cs="Calibri"/>
        </w:rPr>
      </w:pPr>
    </w:p>
    <w:p w:rsidR="00710BB8" w:rsidRPr="00436670" w:rsidRDefault="006A0937" w:rsidP="0058086A">
      <w:pPr>
        <w:ind w:left="1304"/>
        <w:rPr>
          <w:rFonts w:ascii="Calibri" w:hAnsi="Calibri" w:cs="Calibri"/>
        </w:rPr>
      </w:pPr>
      <w:r>
        <w:rPr>
          <w:rFonts w:ascii="Calibri" w:hAnsi="Calibri"/>
        </w:rPr>
        <w:t>Avsikten är att den 1 november 2018 hålla ett utvidgat arbetsmöte som gäller skyldigheten om datainsamling i FN:s funktionsnedsättningskonvention. Ärendet har beretts i samarbete med Institutet för hälsa och välfärd och utrikesministeriet. På programmet står bland annat de luckor som visat sig i datainsamlingen i samband med att rapporten utarbetats. I grupper funderar man över vilka data som behövs, datainsamlingens betydelse och hur vi säkerställer att personer med funktionsnedsättning deltar i datainsamlingen.</w:t>
      </w:r>
    </w:p>
    <w:p w:rsidR="00710BB8" w:rsidRPr="00436670" w:rsidRDefault="00710BB8" w:rsidP="0058086A">
      <w:pPr>
        <w:rPr>
          <w:rFonts w:ascii="Calibri" w:hAnsi="Calibri" w:cs="Calibri"/>
        </w:rPr>
      </w:pPr>
    </w:p>
    <w:p w:rsidR="001C5D4B" w:rsidRPr="00436670" w:rsidRDefault="00CA30C8" w:rsidP="0058086A">
      <w:pPr>
        <w:rPr>
          <w:rFonts w:ascii="Calibri" w:hAnsi="Calibri" w:cs="Calibri"/>
        </w:rPr>
      </w:pPr>
      <w:r>
        <w:rPr>
          <w:rFonts w:ascii="Calibri" w:hAnsi="Calibri"/>
        </w:rPr>
        <w:t>BESLUT</w:t>
      </w:r>
    </w:p>
    <w:p w:rsidR="00CA30C8" w:rsidRPr="00436670" w:rsidRDefault="00CA30C8" w:rsidP="0058086A">
      <w:pPr>
        <w:rPr>
          <w:rFonts w:ascii="Calibri" w:hAnsi="Calibri" w:cs="Calibri"/>
        </w:rPr>
      </w:pPr>
    </w:p>
    <w:p w:rsidR="001C5D4B" w:rsidRPr="00436670" w:rsidRDefault="001C5D4B" w:rsidP="0058086A">
      <w:pPr>
        <w:ind w:left="1304"/>
        <w:rPr>
          <w:rFonts w:ascii="Calibri" w:hAnsi="Calibri" w:cs="Calibri"/>
        </w:rPr>
      </w:pPr>
      <w:r>
        <w:rPr>
          <w:rFonts w:ascii="Calibri" w:hAnsi="Calibri"/>
        </w:rPr>
        <w:t>VANE diskuterade höstens evenemang och beslutade att framskrida enligt de föreslagna planerna.</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r>
        <w:rPr>
          <w:rFonts w:ascii="Calibri" w:hAnsi="Calibri"/>
        </w:rPr>
        <w:t>6. Remissvar som lämnats och pågående remisser</w:t>
      </w:r>
    </w:p>
    <w:p w:rsidR="001C5D4B" w:rsidRPr="00436670" w:rsidRDefault="001C5D4B" w:rsidP="0058086A">
      <w:pPr>
        <w:ind w:left="1304"/>
        <w:rPr>
          <w:rFonts w:ascii="Calibri" w:hAnsi="Calibri" w:cs="Calibri"/>
        </w:rPr>
      </w:pPr>
    </w:p>
    <w:p w:rsidR="001C5D4B" w:rsidRPr="00436670" w:rsidRDefault="001C5D4B" w:rsidP="0058086A">
      <w:pPr>
        <w:ind w:left="1304"/>
        <w:rPr>
          <w:rFonts w:ascii="Calibri" w:hAnsi="Calibri" w:cs="Calibri"/>
        </w:rPr>
      </w:pPr>
      <w:r>
        <w:rPr>
          <w:rFonts w:ascii="Calibri" w:hAnsi="Calibri"/>
        </w:rPr>
        <w:t>Efter senaste möte har VANE gett följande remissvar:</w:t>
      </w:r>
    </w:p>
    <w:p w:rsidR="001C5D4B" w:rsidRPr="00436670" w:rsidRDefault="001C5D4B" w:rsidP="0058086A">
      <w:pPr>
        <w:outlineLvl w:val="0"/>
        <w:rPr>
          <w:rFonts w:ascii="Calibri" w:hAnsi="Calibri" w:cs="Calibri"/>
        </w:rPr>
      </w:pPr>
    </w:p>
    <w:p w:rsidR="001C5D4B" w:rsidRPr="00436670" w:rsidRDefault="001C5D4B" w:rsidP="0058086A">
      <w:pPr>
        <w:ind w:left="1304"/>
        <w:rPr>
          <w:rFonts w:ascii="Calibri" w:hAnsi="Calibri" w:cs="Calibri"/>
        </w:rPr>
      </w:pPr>
      <w:r>
        <w:rPr>
          <w:rFonts w:ascii="Calibri" w:hAnsi="Calibri"/>
        </w:rPr>
        <w:t>*KM: Utkast till regeringens proposition med förslag till sjötrafiklag och vissa lagar som har samband med den (LVM/1832/03/2016), tidsfrist 15.8.2018</w:t>
      </w:r>
    </w:p>
    <w:p w:rsidR="001C5D4B" w:rsidRPr="00C874BB" w:rsidRDefault="001C5D4B" w:rsidP="0058086A">
      <w:pPr>
        <w:ind w:left="1304"/>
        <w:rPr>
          <w:rFonts w:ascii="Calibri" w:hAnsi="Calibri" w:cs="Calibri"/>
          <w:lang w:val="fi-FI"/>
        </w:rPr>
      </w:pPr>
      <w:r w:rsidRPr="00C874BB">
        <w:rPr>
          <w:rFonts w:ascii="Calibri" w:hAnsi="Calibri"/>
          <w:lang w:val="fi-FI"/>
        </w:rPr>
        <w:t>*Barnombudsmannens årsbok 2019 ”Kansallinen lapsipolitiikka – Onko sitä” (LAPS/38/2018), tidsfrist 16.8.2018</w:t>
      </w:r>
    </w:p>
    <w:p w:rsidR="001C5D4B" w:rsidRPr="00C874BB" w:rsidRDefault="001C5D4B" w:rsidP="0058086A">
      <w:pPr>
        <w:ind w:left="1304"/>
        <w:rPr>
          <w:rFonts w:ascii="Calibri" w:hAnsi="Calibri" w:cs="Calibri"/>
          <w:lang w:val="fi-FI"/>
        </w:rPr>
      </w:pPr>
    </w:p>
    <w:p w:rsidR="001C5D4B" w:rsidRPr="00436670" w:rsidRDefault="001C5D4B" w:rsidP="0058086A">
      <w:pPr>
        <w:ind w:left="1304"/>
        <w:rPr>
          <w:rFonts w:ascii="Calibri" w:hAnsi="Calibri" w:cs="Calibri"/>
        </w:rPr>
      </w:pPr>
      <w:r>
        <w:rPr>
          <w:rFonts w:ascii="Calibri" w:hAnsi="Calibri"/>
        </w:rPr>
        <w:t>Pågående remisser:</w:t>
      </w:r>
    </w:p>
    <w:p w:rsidR="001C5D4B" w:rsidRPr="00436670" w:rsidRDefault="001C5D4B" w:rsidP="0058086A">
      <w:pPr>
        <w:ind w:left="1304"/>
        <w:rPr>
          <w:rFonts w:ascii="Calibri" w:hAnsi="Calibri" w:cs="Calibri"/>
        </w:rPr>
      </w:pPr>
      <w:r>
        <w:rPr>
          <w:rFonts w:ascii="Calibri" w:hAnsi="Calibri"/>
        </w:rPr>
        <w:t>*SHM: Utkast till regeringens proposition med förslag till klient- och patientlag och till vissa lagar som har samband med den (STM074:00/2018), tidsfrist 7.9.2018</w:t>
      </w:r>
    </w:p>
    <w:p w:rsidR="00A70D96" w:rsidRPr="00436670" w:rsidRDefault="00A70D96" w:rsidP="0058086A">
      <w:pPr>
        <w:ind w:left="1304"/>
        <w:rPr>
          <w:rFonts w:ascii="Calibri" w:hAnsi="Calibri" w:cs="Calibri"/>
        </w:rPr>
      </w:pPr>
      <w:r>
        <w:rPr>
          <w:rFonts w:ascii="Calibri" w:hAnsi="Calibri"/>
        </w:rPr>
        <w:t>Utlåtande har lämnats:</w:t>
      </w:r>
    </w:p>
    <w:p w:rsidR="001C5D4B" w:rsidRPr="00436670" w:rsidRDefault="001C5D4B" w:rsidP="0058086A">
      <w:pPr>
        <w:ind w:left="1304"/>
        <w:rPr>
          <w:rFonts w:ascii="Calibri" w:hAnsi="Calibri" w:cs="Calibri"/>
        </w:rPr>
      </w:pPr>
      <w:r>
        <w:rPr>
          <w:rFonts w:ascii="Calibri" w:hAnsi="Calibri"/>
        </w:rPr>
        <w:t>*SHM: Utkast till regeringens proposition med förslag till lag om kundavgifter för social- och hälsotjänster (STM017:00/2018), tidsfrist 14.9.2018</w:t>
      </w:r>
    </w:p>
    <w:p w:rsidR="001C5D4B" w:rsidRPr="00436670" w:rsidRDefault="001C5D4B" w:rsidP="0058086A">
      <w:pPr>
        <w:ind w:left="1304"/>
        <w:rPr>
          <w:rFonts w:ascii="Calibri" w:hAnsi="Calibri" w:cs="Calibri"/>
        </w:rPr>
      </w:pPr>
    </w:p>
    <w:p w:rsidR="00CA30C8" w:rsidRPr="00436670" w:rsidRDefault="00CA30C8" w:rsidP="0058086A">
      <w:pPr>
        <w:ind w:left="1304"/>
        <w:rPr>
          <w:rFonts w:ascii="Calibri" w:hAnsi="Calibri" w:cs="Calibri"/>
        </w:rPr>
      </w:pPr>
      <w:r>
        <w:rPr>
          <w:rFonts w:ascii="Calibri" w:hAnsi="Calibri"/>
        </w:rPr>
        <w:t>I detta sammanhang diskuterades även innehållet i utlåtandet om kundavgifter.</w:t>
      </w:r>
    </w:p>
    <w:p w:rsidR="00A70D96" w:rsidRPr="00436670" w:rsidRDefault="00A70D96" w:rsidP="0058086A">
      <w:pPr>
        <w:rPr>
          <w:rFonts w:ascii="Calibri" w:hAnsi="Calibri" w:cs="Calibri"/>
        </w:rPr>
      </w:pPr>
    </w:p>
    <w:p w:rsidR="00A70D96" w:rsidRPr="00436670" w:rsidRDefault="00A70D96" w:rsidP="0058086A">
      <w:pPr>
        <w:rPr>
          <w:rFonts w:ascii="Calibri" w:hAnsi="Calibri" w:cs="Calibri"/>
        </w:rPr>
      </w:pPr>
    </w:p>
    <w:p w:rsidR="001C5D4B" w:rsidRPr="00436670" w:rsidRDefault="00CA30C8" w:rsidP="0058086A">
      <w:pPr>
        <w:rPr>
          <w:rFonts w:ascii="Calibri" w:hAnsi="Calibri" w:cs="Calibri"/>
        </w:rPr>
      </w:pPr>
      <w:r>
        <w:rPr>
          <w:rFonts w:ascii="Calibri" w:hAnsi="Calibri"/>
        </w:rPr>
        <w:t>BESLUT</w:t>
      </w:r>
    </w:p>
    <w:p w:rsidR="00CA30C8" w:rsidRPr="00436670" w:rsidRDefault="00CA30C8" w:rsidP="0058086A">
      <w:pPr>
        <w:rPr>
          <w:rFonts w:ascii="Calibri" w:hAnsi="Calibri" w:cs="Calibri"/>
        </w:rPr>
      </w:pPr>
    </w:p>
    <w:p w:rsidR="001C5D4B" w:rsidRPr="00436670" w:rsidRDefault="00CA30C8" w:rsidP="0058086A">
      <w:pPr>
        <w:ind w:left="1304"/>
        <w:rPr>
          <w:rFonts w:ascii="Calibri" w:hAnsi="Calibri" w:cs="Calibri"/>
        </w:rPr>
      </w:pPr>
      <w:r>
        <w:rPr>
          <w:rFonts w:ascii="Calibri" w:hAnsi="Calibri"/>
        </w:rPr>
        <w:t>VANE antecknade inlämnade remissvar som godkända och pågående remisser för kännedom.</w:t>
      </w:r>
    </w:p>
    <w:p w:rsidR="001C5D4B" w:rsidRPr="00436670" w:rsidRDefault="001C5D4B" w:rsidP="0058086A">
      <w:pPr>
        <w:rPr>
          <w:rFonts w:ascii="Calibri" w:hAnsi="Calibri" w:cs="Calibri"/>
        </w:rPr>
      </w:pPr>
    </w:p>
    <w:p w:rsidR="001C5D4B" w:rsidRPr="00436670" w:rsidRDefault="001C5D4B" w:rsidP="0058086A">
      <w:pPr>
        <w:rPr>
          <w:rFonts w:ascii="Calibri" w:hAnsi="Calibri" w:cs="Calibri"/>
        </w:rPr>
      </w:pPr>
    </w:p>
    <w:p w:rsidR="001C5D4B" w:rsidRPr="00436670" w:rsidRDefault="001F37C4" w:rsidP="0058086A">
      <w:pPr>
        <w:rPr>
          <w:rFonts w:ascii="Calibri" w:hAnsi="Calibri" w:cs="Calibri"/>
        </w:rPr>
      </w:pPr>
      <w:r>
        <w:rPr>
          <w:rFonts w:ascii="Calibri" w:hAnsi="Calibri"/>
        </w:rPr>
        <w:t>7. För kännedom</w:t>
      </w:r>
    </w:p>
    <w:p w:rsidR="001C5D4B" w:rsidRPr="00436670" w:rsidRDefault="001C5D4B" w:rsidP="0058086A">
      <w:pPr>
        <w:ind w:left="1304"/>
        <w:rPr>
          <w:rFonts w:ascii="Calibri" w:hAnsi="Calibri" w:cs="Calibri"/>
        </w:rPr>
      </w:pPr>
    </w:p>
    <w:p w:rsidR="001C5D4B" w:rsidRPr="00436670" w:rsidRDefault="00CA30C8" w:rsidP="0058086A">
      <w:pPr>
        <w:ind w:left="1304"/>
        <w:outlineLvl w:val="0"/>
        <w:rPr>
          <w:rFonts w:ascii="Calibri" w:hAnsi="Calibri" w:cs="Calibri"/>
        </w:rPr>
      </w:pPr>
      <w:r>
        <w:rPr>
          <w:rFonts w:ascii="Calibri" w:hAnsi="Calibri"/>
        </w:rPr>
        <w:t>*Utkast till regeringens proposition till riksdagen med förslag till lagar om ändring av lagen om förvaltningens gemensamma stödtjänster för e-tjänster och av lagen om samservice inom den offentliga förvaltningen (VM/1272/03.01.00/2018), tidsfrist 10.8.2018</w:t>
      </w:r>
    </w:p>
    <w:p w:rsidR="00A70D96" w:rsidRPr="00436670" w:rsidRDefault="00A70D96" w:rsidP="0058086A">
      <w:pPr>
        <w:ind w:left="1304"/>
        <w:outlineLvl w:val="0"/>
        <w:rPr>
          <w:rFonts w:ascii="Calibri" w:hAnsi="Calibri" w:cs="Calibri"/>
        </w:rPr>
      </w:pPr>
    </w:p>
    <w:p w:rsidR="001C5D4B" w:rsidRPr="00436670" w:rsidRDefault="001C5D4B" w:rsidP="0058086A">
      <w:pPr>
        <w:ind w:left="1304"/>
        <w:outlineLvl w:val="0"/>
        <w:rPr>
          <w:rFonts w:ascii="Calibri" w:hAnsi="Calibri" w:cs="Calibri"/>
        </w:rPr>
      </w:pPr>
      <w:r>
        <w:rPr>
          <w:rFonts w:ascii="Calibri" w:hAnsi="Calibri"/>
        </w:rPr>
        <w:t>*Utkast till Finlands åttonde periodiska rapport om verkställandet av den internationella konventionen om avskaffande av all slags diskriminering av kvinnor (CEDAW) (HEL7M1371-2), tidsfrist 31.8.2018</w:t>
      </w:r>
    </w:p>
    <w:p w:rsidR="00A70D96" w:rsidRPr="00436670" w:rsidRDefault="00A70D96" w:rsidP="0058086A">
      <w:pPr>
        <w:ind w:left="1304"/>
        <w:rPr>
          <w:rFonts w:ascii="Calibri" w:hAnsi="Calibri" w:cs="Calibri"/>
        </w:rPr>
      </w:pPr>
    </w:p>
    <w:p w:rsidR="001C5D4B" w:rsidRPr="00436670" w:rsidRDefault="001C5D4B" w:rsidP="0058086A">
      <w:pPr>
        <w:ind w:left="1304"/>
        <w:rPr>
          <w:rFonts w:ascii="Calibri" w:hAnsi="Calibri" w:cs="Calibri"/>
        </w:rPr>
      </w:pPr>
      <w:r>
        <w:rPr>
          <w:rFonts w:ascii="Calibri" w:hAnsi="Calibri"/>
        </w:rPr>
        <w:t>*UKM: Utkast med förslag till förordningar som gäller gymnasiereformen (OKM/41/010/2017), tidsfrist 3.9.2018</w:t>
      </w:r>
    </w:p>
    <w:p w:rsidR="001C5D4B" w:rsidRPr="00436670" w:rsidRDefault="001C5D4B" w:rsidP="0058086A">
      <w:pPr>
        <w:ind w:left="1304"/>
        <w:rPr>
          <w:rFonts w:ascii="Calibri" w:hAnsi="Calibri" w:cs="Calibri"/>
        </w:rPr>
      </w:pPr>
      <w:r>
        <w:rPr>
          <w:rFonts w:ascii="Calibri" w:hAnsi="Calibri"/>
        </w:rPr>
        <w:t>*UKM: Utkast med förslag till revidering av lagstiftningen om studentexamen (OKM/22/010/2018), tidsfrist 3.9.2018</w:t>
      </w:r>
    </w:p>
    <w:p w:rsidR="001C5D4B" w:rsidRPr="00436670" w:rsidRDefault="001C5D4B" w:rsidP="0058086A">
      <w:pPr>
        <w:rPr>
          <w:rFonts w:ascii="Calibri" w:hAnsi="Calibri" w:cs="Calibri"/>
        </w:rPr>
      </w:pPr>
    </w:p>
    <w:p w:rsidR="001C5D4B" w:rsidRPr="00436670" w:rsidRDefault="00CA30C8" w:rsidP="0058086A">
      <w:pPr>
        <w:rPr>
          <w:rFonts w:ascii="Calibri" w:hAnsi="Calibri" w:cs="Calibri"/>
        </w:rPr>
      </w:pPr>
      <w:r>
        <w:rPr>
          <w:rFonts w:ascii="Calibri" w:hAnsi="Calibri"/>
        </w:rPr>
        <w:t>BESLUT</w:t>
      </w:r>
    </w:p>
    <w:p w:rsidR="00A70D96" w:rsidRPr="00436670" w:rsidRDefault="00A70D96" w:rsidP="0058086A">
      <w:pPr>
        <w:ind w:left="1304"/>
        <w:rPr>
          <w:rFonts w:ascii="Calibri" w:hAnsi="Calibri" w:cs="Calibri"/>
        </w:rPr>
      </w:pPr>
    </w:p>
    <w:p w:rsidR="001C5D4B" w:rsidRPr="00436670" w:rsidRDefault="001C5D4B" w:rsidP="0058086A">
      <w:pPr>
        <w:ind w:left="1304"/>
        <w:rPr>
          <w:rFonts w:ascii="Calibri" w:hAnsi="Calibri" w:cs="Calibri"/>
        </w:rPr>
      </w:pPr>
      <w:r>
        <w:rPr>
          <w:rFonts w:ascii="Calibri" w:hAnsi="Calibri"/>
        </w:rPr>
        <w:t>VANE antecknade begäranden om utlåtande för kännedom.</w:t>
      </w:r>
    </w:p>
    <w:p w:rsidR="001C5D4B" w:rsidRPr="00436670" w:rsidRDefault="001C5D4B" w:rsidP="0058086A">
      <w:pPr>
        <w:rPr>
          <w:rFonts w:ascii="Calibri" w:hAnsi="Calibri" w:cs="Calibri"/>
        </w:rPr>
      </w:pPr>
    </w:p>
    <w:p w:rsidR="001C5D4B" w:rsidRPr="00436670" w:rsidRDefault="001F37C4" w:rsidP="0058086A">
      <w:pPr>
        <w:rPr>
          <w:rFonts w:ascii="Calibri" w:hAnsi="Calibri" w:cs="Calibri"/>
        </w:rPr>
      </w:pPr>
      <w:r>
        <w:rPr>
          <w:rFonts w:ascii="Calibri" w:hAnsi="Calibri"/>
        </w:rPr>
        <w:t>8. Eventuella övriga ärenden</w:t>
      </w:r>
    </w:p>
    <w:p w:rsidR="001C5D4B" w:rsidRPr="00436670" w:rsidRDefault="001C5D4B" w:rsidP="0058086A">
      <w:pPr>
        <w:rPr>
          <w:rFonts w:ascii="Calibri" w:hAnsi="Calibri" w:cs="Calibri"/>
        </w:rPr>
      </w:pPr>
    </w:p>
    <w:p w:rsidR="001C5D4B" w:rsidRPr="00436670" w:rsidRDefault="00CA30C8" w:rsidP="0058086A">
      <w:pPr>
        <w:rPr>
          <w:rFonts w:ascii="Calibri" w:hAnsi="Calibri" w:cs="Calibri"/>
        </w:rPr>
      </w:pPr>
      <w:r>
        <w:rPr>
          <w:rFonts w:ascii="Calibri" w:hAnsi="Calibri"/>
        </w:rPr>
        <w:tab/>
        <w:t>Inga övriga ärenden.</w:t>
      </w:r>
    </w:p>
    <w:p w:rsidR="00CA30C8" w:rsidRPr="00436670" w:rsidRDefault="00CA30C8" w:rsidP="0058086A">
      <w:pPr>
        <w:rPr>
          <w:rFonts w:ascii="Calibri" w:hAnsi="Calibri" w:cs="Calibri"/>
        </w:rPr>
      </w:pPr>
    </w:p>
    <w:p w:rsidR="001C5D4B" w:rsidRPr="00436670" w:rsidRDefault="001F37C4" w:rsidP="0058086A">
      <w:pPr>
        <w:rPr>
          <w:rFonts w:ascii="Calibri" w:hAnsi="Calibri" w:cs="Calibri"/>
        </w:rPr>
      </w:pPr>
      <w:r>
        <w:rPr>
          <w:rFonts w:ascii="Calibri" w:hAnsi="Calibri"/>
        </w:rPr>
        <w:t>9. Nästa möte</w:t>
      </w:r>
    </w:p>
    <w:p w:rsidR="001C5D4B" w:rsidRPr="00436670" w:rsidRDefault="001C5D4B" w:rsidP="0058086A">
      <w:pPr>
        <w:rPr>
          <w:rFonts w:ascii="Calibri" w:hAnsi="Calibri" w:cs="Calibri"/>
        </w:rPr>
      </w:pPr>
    </w:p>
    <w:p w:rsidR="001C5D4B" w:rsidRPr="00436670" w:rsidRDefault="00CA30C8" w:rsidP="0058086A">
      <w:pPr>
        <w:rPr>
          <w:rFonts w:ascii="Calibri" w:hAnsi="Calibri" w:cs="Calibri"/>
        </w:rPr>
      </w:pPr>
      <w:r>
        <w:rPr>
          <w:rFonts w:ascii="Calibri" w:hAnsi="Calibri"/>
        </w:rPr>
        <w:tab/>
        <w:t xml:space="preserve">Generalsekreteraren meddelar tidpunkten för nästa möte. </w:t>
      </w:r>
    </w:p>
    <w:p w:rsidR="001C5D4B" w:rsidRPr="00436670" w:rsidRDefault="001C5D4B" w:rsidP="0058086A">
      <w:pPr>
        <w:rPr>
          <w:rFonts w:ascii="Calibri" w:hAnsi="Calibri" w:cs="Calibri"/>
        </w:rPr>
      </w:pPr>
    </w:p>
    <w:p w:rsidR="006823D9" w:rsidRPr="00436670" w:rsidRDefault="006823D9" w:rsidP="0058086A">
      <w:pPr>
        <w:rPr>
          <w:rFonts w:ascii="Calibri" w:hAnsi="Calibri" w:cs="Calibri"/>
        </w:rPr>
      </w:pPr>
    </w:p>
    <w:p w:rsidR="001C5D4B" w:rsidRPr="00436670" w:rsidRDefault="001F37C4" w:rsidP="0058086A">
      <w:pPr>
        <w:rPr>
          <w:rFonts w:ascii="Calibri" w:hAnsi="Calibri" w:cs="Calibri"/>
        </w:rPr>
      </w:pPr>
      <w:r>
        <w:rPr>
          <w:rFonts w:ascii="Calibri" w:hAnsi="Calibri"/>
        </w:rPr>
        <w:t>10. Lägesrapport om presentationen och beredningen av tillgänglighetsdirektivet</w:t>
      </w:r>
    </w:p>
    <w:p w:rsidR="001C5D4B" w:rsidRPr="00436670" w:rsidRDefault="001C5D4B" w:rsidP="0058086A">
      <w:pPr>
        <w:ind w:left="1304"/>
        <w:rPr>
          <w:rFonts w:ascii="Calibri" w:hAnsi="Calibri" w:cs="Calibri"/>
        </w:rPr>
      </w:pPr>
    </w:p>
    <w:p w:rsidR="001C5D4B" w:rsidRPr="00436670" w:rsidRDefault="001C5D4B" w:rsidP="0058086A">
      <w:pPr>
        <w:ind w:left="1304"/>
        <w:rPr>
          <w:rFonts w:ascii="Calibri" w:hAnsi="Calibri" w:cs="Calibri"/>
        </w:rPr>
      </w:pPr>
      <w:r>
        <w:rPr>
          <w:rFonts w:ascii="Calibri" w:hAnsi="Calibri"/>
        </w:rPr>
        <w:t>Social- och hälsovårdsministeriet ansvarar för samordningen av den nationella beredningen av tillgänglighetsdirektivet. Ansvariga tjänstemannen Merja Mustonen presenterade koncist direktivets innehåll och de olika skedena i beredningen och nuläget.</w:t>
      </w:r>
    </w:p>
    <w:p w:rsidR="001C5D4B" w:rsidRPr="00436670" w:rsidRDefault="001C5D4B" w:rsidP="0058086A">
      <w:pPr>
        <w:rPr>
          <w:rFonts w:ascii="Calibri" w:hAnsi="Calibri" w:cs="Calibri"/>
        </w:rPr>
      </w:pPr>
    </w:p>
    <w:p w:rsidR="00CA30C8" w:rsidRPr="00436670" w:rsidRDefault="004C5CDE" w:rsidP="008C22B9">
      <w:pPr>
        <w:ind w:left="1304"/>
        <w:rPr>
          <w:rFonts w:ascii="Calibri" w:hAnsi="Calibri" w:cs="Calibri"/>
        </w:rPr>
      </w:pPr>
      <w:r>
        <w:rPr>
          <w:rFonts w:ascii="Calibri" w:hAnsi="Calibri"/>
        </w:rPr>
        <w:t>I december 2015 antog kommissionen förslaget till tillgänglighetsdirektiv. Det är fråga om ett inremarknadsdirektiv. Direktivet är till sin karaktär ett horisontellt direktiv; SHM är huvudansvarigt, men varje sektorministerium svarar för sina egna helheter. Direktivet placerar sig i den digitala världen, till dess tillämpningsområde hör till exempel biljettautomater och terminalutrustning.</w:t>
      </w:r>
    </w:p>
    <w:p w:rsidR="00CA30C8" w:rsidRPr="00436670" w:rsidRDefault="00CA30C8" w:rsidP="0058086A">
      <w:pPr>
        <w:ind w:left="1304"/>
        <w:rPr>
          <w:rFonts w:ascii="Calibri" w:hAnsi="Calibri" w:cs="Calibri"/>
        </w:rPr>
      </w:pPr>
    </w:p>
    <w:p w:rsidR="00970C17" w:rsidRPr="00436670" w:rsidRDefault="00CA30C8" w:rsidP="0058086A">
      <w:pPr>
        <w:ind w:left="1304"/>
        <w:rPr>
          <w:rFonts w:ascii="Calibri" w:hAnsi="Calibri" w:cs="Calibri"/>
        </w:rPr>
      </w:pPr>
      <w:r>
        <w:rPr>
          <w:rFonts w:ascii="Calibri" w:hAnsi="Calibri"/>
        </w:rPr>
        <w:lastRenderedPageBreak/>
        <w:t xml:space="preserve">I december ifjol nåddes en gemensam syn i rådet. Förhandlingarna har varit utmanande. Det råder dock samsyn om att direktivet behövs. Det finns dock meningsskiljaktigheter i fråga om tillämpningsområdet.  Målet är ett rättssäkert direktiv utan överlappande eller korsande reglering. </w:t>
      </w:r>
    </w:p>
    <w:p w:rsidR="00970C17" w:rsidRPr="00436670" w:rsidRDefault="00970C17" w:rsidP="0058086A">
      <w:pPr>
        <w:ind w:left="1304"/>
        <w:rPr>
          <w:rFonts w:ascii="Calibri" w:hAnsi="Calibri" w:cs="Calibri"/>
        </w:rPr>
      </w:pPr>
    </w:p>
    <w:p w:rsidR="004C5CDE" w:rsidRPr="00436670" w:rsidRDefault="00970C17" w:rsidP="0058086A">
      <w:pPr>
        <w:ind w:left="1304"/>
        <w:rPr>
          <w:rFonts w:ascii="Calibri" w:hAnsi="Calibri" w:cs="Calibri"/>
        </w:rPr>
      </w:pPr>
      <w:r>
        <w:rPr>
          <w:rFonts w:ascii="Calibri" w:hAnsi="Calibri"/>
        </w:rPr>
        <w:t>Trilogförhandlingar pågår. Förhandlingar har förts under Bulgariens ordförandeskapsperiod och nu under Österrikes ordförandeskap. Parlamentet har utövat tryck för en utvidgning av tillämpningsområdet. Det har föreslagits att tillämpningsområdet utvidgas till t.ex. turismbranschen, stadstrafiken</w:t>
      </w:r>
      <w:r w:rsidR="00D62327">
        <w:rPr>
          <w:rFonts w:ascii="Calibri" w:hAnsi="Calibri"/>
        </w:rPr>
        <w:t>, byggd miljön</w:t>
      </w:r>
      <w:r>
        <w:rPr>
          <w:rFonts w:ascii="Calibri" w:hAnsi="Calibri"/>
        </w:rPr>
        <w:t xml:space="preserve"> och taxitrafiken inom transportservice samt nödtjänsten. Österrike har sänt en förfrågan till medlemsländerna om huruvida länderna har beredskap för kompromisser.</w:t>
      </w:r>
    </w:p>
    <w:p w:rsidR="006359AA" w:rsidRPr="00436670" w:rsidRDefault="006359AA" w:rsidP="0058086A">
      <w:pPr>
        <w:ind w:left="1304"/>
        <w:rPr>
          <w:rFonts w:ascii="Calibri" w:hAnsi="Calibri" w:cs="Calibri"/>
        </w:rPr>
      </w:pPr>
    </w:p>
    <w:p w:rsidR="0079262E" w:rsidRPr="00436670" w:rsidRDefault="0079262E" w:rsidP="0058086A">
      <w:pPr>
        <w:rPr>
          <w:rFonts w:ascii="Calibri" w:hAnsi="Calibri" w:cs="Calibri"/>
        </w:rPr>
      </w:pPr>
    </w:p>
    <w:p w:rsidR="001C5D4B" w:rsidRPr="00436670" w:rsidRDefault="00970C17" w:rsidP="0058086A">
      <w:pPr>
        <w:rPr>
          <w:rFonts w:ascii="Calibri" w:hAnsi="Calibri" w:cs="Calibri"/>
        </w:rPr>
      </w:pPr>
      <w:r>
        <w:rPr>
          <w:rFonts w:ascii="Calibri" w:hAnsi="Calibri"/>
        </w:rPr>
        <w:t>BESLUT</w:t>
      </w:r>
    </w:p>
    <w:p w:rsidR="00970C17" w:rsidRPr="00436670" w:rsidRDefault="00970C17" w:rsidP="0058086A">
      <w:pPr>
        <w:rPr>
          <w:rFonts w:ascii="Calibri" w:hAnsi="Calibri" w:cs="Calibri"/>
        </w:rPr>
      </w:pPr>
    </w:p>
    <w:p w:rsidR="001C5D4B" w:rsidRPr="00436670" w:rsidRDefault="00970C17" w:rsidP="0058086A">
      <w:pPr>
        <w:ind w:left="1304"/>
        <w:rPr>
          <w:rFonts w:ascii="Calibri" w:hAnsi="Calibri" w:cs="Calibri"/>
        </w:rPr>
      </w:pPr>
      <w:r>
        <w:rPr>
          <w:rFonts w:ascii="Calibri" w:hAnsi="Calibri"/>
        </w:rPr>
        <w:t>VANE antecknade informationen för kännedom och diskuterade innehållet i och beredningen av direktivet.</w:t>
      </w:r>
    </w:p>
    <w:p w:rsidR="001C5D4B" w:rsidRPr="00436670" w:rsidRDefault="001C5D4B" w:rsidP="0058086A">
      <w:pPr>
        <w:ind w:left="1304"/>
        <w:rPr>
          <w:rFonts w:ascii="Calibri" w:hAnsi="Calibri" w:cs="Calibri"/>
        </w:rPr>
      </w:pPr>
      <w:r>
        <w:rPr>
          <w:rFonts w:ascii="Calibri" w:hAnsi="Calibri"/>
        </w:rPr>
        <w:t xml:space="preserve">  </w:t>
      </w:r>
    </w:p>
    <w:p w:rsidR="001C5D4B" w:rsidRPr="00436670" w:rsidRDefault="001C5D4B" w:rsidP="0058086A">
      <w:pPr>
        <w:ind w:left="1304"/>
        <w:rPr>
          <w:rFonts w:ascii="Calibri" w:hAnsi="Calibri" w:cs="Calibri"/>
        </w:rPr>
      </w:pPr>
    </w:p>
    <w:p w:rsidR="001C5D4B" w:rsidRPr="00436670" w:rsidRDefault="001F37C4" w:rsidP="0058086A">
      <w:pPr>
        <w:rPr>
          <w:rFonts w:ascii="Calibri" w:hAnsi="Calibri" w:cs="Calibri"/>
        </w:rPr>
      </w:pPr>
      <w:r>
        <w:rPr>
          <w:rFonts w:ascii="Calibri" w:hAnsi="Calibri"/>
        </w:rPr>
        <w:t xml:space="preserve">11. Lägesrapport om beredningen av tillgänglighetslagstiftningen </w:t>
      </w:r>
    </w:p>
    <w:p w:rsidR="001C5D4B" w:rsidRPr="00436670" w:rsidRDefault="001C5D4B" w:rsidP="0058086A">
      <w:pPr>
        <w:rPr>
          <w:rFonts w:ascii="Calibri" w:hAnsi="Calibri" w:cs="Calibri"/>
        </w:rPr>
      </w:pPr>
    </w:p>
    <w:p w:rsidR="00B60813" w:rsidRPr="00436670" w:rsidRDefault="00DE5A4C" w:rsidP="0058086A">
      <w:pPr>
        <w:ind w:left="1304"/>
        <w:rPr>
          <w:rFonts w:ascii="Calibri" w:hAnsi="Calibri" w:cs="Calibri"/>
        </w:rPr>
      </w:pPr>
      <w:r>
        <w:rPr>
          <w:rFonts w:ascii="Calibri" w:hAnsi="Calibri"/>
        </w:rPr>
        <w:t>Olli-Pekka Rissanen presenterade regeringspropositionens slutliga form och situationen för beredningen av lagstiftningen. Kommissionen har berett genomförandeakter. Finland anser inte att övervakning intar en central roll, utan framför allt ska man satsa på höjande av medvetenheten om situationen för personer med funktionsnedsättning. Behandlingen av lagen börjar i utskottet i september. Inom finansbranschen finns olika uppfattningar om omfattningen av tillämpningsområdet.</w:t>
      </w:r>
    </w:p>
    <w:p w:rsidR="00DE5A4C" w:rsidRPr="00436670" w:rsidRDefault="00DE5A4C" w:rsidP="0058086A">
      <w:pPr>
        <w:ind w:left="1304"/>
        <w:rPr>
          <w:rFonts w:ascii="Calibri" w:hAnsi="Calibri" w:cs="Calibri"/>
        </w:rPr>
      </w:pPr>
    </w:p>
    <w:p w:rsidR="00DE5A4C" w:rsidRPr="00436670" w:rsidRDefault="00DE5A4C" w:rsidP="0058086A">
      <w:pPr>
        <w:ind w:left="1304"/>
        <w:rPr>
          <w:rFonts w:ascii="Calibri" w:hAnsi="Calibri" w:cs="Calibri"/>
        </w:rPr>
      </w:pPr>
      <w:r>
        <w:rPr>
          <w:rFonts w:ascii="Calibri" w:hAnsi="Calibri"/>
        </w:rPr>
        <w:t>I enlighet med regeringens strategiska beslut prioriteras de elektroniska tjänsterna. Tillgänglighet ska då ha en central ställning. Det väsentliga är med vilka metoder medvetenheten kan ökas. Rollen för Regionförvaltningsverket i Södra Finland i sig är inte tillräcklig i det här fallet.</w:t>
      </w:r>
    </w:p>
    <w:p w:rsidR="00DE5A4C" w:rsidRPr="00436670" w:rsidRDefault="00DE5A4C" w:rsidP="0058086A">
      <w:pPr>
        <w:ind w:left="1304"/>
        <w:rPr>
          <w:rFonts w:ascii="Calibri" w:hAnsi="Calibri" w:cs="Calibri"/>
        </w:rPr>
      </w:pPr>
    </w:p>
    <w:p w:rsidR="00097DCB" w:rsidRPr="00436670" w:rsidRDefault="00DE5A4C" w:rsidP="0058086A">
      <w:pPr>
        <w:ind w:left="1304"/>
        <w:rPr>
          <w:rFonts w:ascii="Calibri" w:hAnsi="Calibri" w:cs="Calibri"/>
        </w:rPr>
      </w:pPr>
      <w:r>
        <w:rPr>
          <w:rFonts w:ascii="Calibri" w:hAnsi="Calibri"/>
        </w:rPr>
        <w:t>Diskussionen lyfte bland annat fram en stark elektronisk identifiering och de problem som hänför sig till denna och sanktioners roll i främjandet av tillgängligheten.</w:t>
      </w:r>
    </w:p>
    <w:p w:rsidR="00F20EF6" w:rsidRPr="00436670" w:rsidRDefault="00F20EF6" w:rsidP="0058086A">
      <w:pPr>
        <w:ind w:left="1304"/>
        <w:rPr>
          <w:rFonts w:ascii="Calibri" w:hAnsi="Calibri" w:cs="Calibri"/>
        </w:rPr>
      </w:pPr>
    </w:p>
    <w:p w:rsidR="001C5D4B" w:rsidRPr="00436670" w:rsidRDefault="00BF1B93" w:rsidP="0058086A">
      <w:pPr>
        <w:rPr>
          <w:rFonts w:ascii="Calibri" w:hAnsi="Calibri" w:cs="Calibri"/>
        </w:rPr>
      </w:pPr>
      <w:r>
        <w:rPr>
          <w:rFonts w:ascii="Calibri" w:hAnsi="Calibri"/>
        </w:rPr>
        <w:t>BESLUT</w:t>
      </w:r>
    </w:p>
    <w:p w:rsidR="00BF1B93" w:rsidRPr="00436670" w:rsidRDefault="00BF1B93" w:rsidP="0058086A">
      <w:pPr>
        <w:ind w:left="1304"/>
        <w:rPr>
          <w:rFonts w:ascii="Calibri" w:hAnsi="Calibri" w:cs="Calibri"/>
        </w:rPr>
      </w:pPr>
    </w:p>
    <w:p w:rsidR="001C5D4B" w:rsidRPr="00436670" w:rsidRDefault="00BF1B93" w:rsidP="0058086A">
      <w:pPr>
        <w:ind w:left="1304"/>
        <w:rPr>
          <w:rFonts w:ascii="Calibri" w:hAnsi="Calibri" w:cs="Calibri"/>
        </w:rPr>
      </w:pPr>
      <w:r>
        <w:rPr>
          <w:rFonts w:ascii="Calibri" w:hAnsi="Calibri"/>
        </w:rPr>
        <w:t>VANE antecknade informationen för kännedom och diskuterade tillgänglighetslagstiftningen.</w:t>
      </w:r>
    </w:p>
    <w:p w:rsidR="001C5D4B" w:rsidRPr="00436670" w:rsidRDefault="001C5D4B" w:rsidP="0058086A">
      <w:pPr>
        <w:ind w:left="1304"/>
        <w:rPr>
          <w:rFonts w:ascii="Calibri" w:hAnsi="Calibri" w:cs="Calibri"/>
        </w:rPr>
      </w:pPr>
    </w:p>
    <w:p w:rsidR="001C5D4B" w:rsidRPr="00436670" w:rsidRDefault="001C5D4B" w:rsidP="0058086A">
      <w:pPr>
        <w:ind w:left="1304"/>
        <w:rPr>
          <w:rFonts w:ascii="Calibri" w:hAnsi="Calibri" w:cs="Calibri"/>
        </w:rPr>
      </w:pPr>
      <w:r>
        <w:rPr>
          <w:rFonts w:ascii="Calibri" w:hAnsi="Calibri"/>
        </w:rPr>
        <w:t xml:space="preserve"> </w:t>
      </w:r>
    </w:p>
    <w:p w:rsidR="001C5D4B" w:rsidRPr="00436670" w:rsidRDefault="001F37C4" w:rsidP="0058086A">
      <w:pPr>
        <w:rPr>
          <w:rFonts w:ascii="Calibri" w:hAnsi="Calibri" w:cs="Calibri"/>
        </w:rPr>
      </w:pPr>
      <w:r>
        <w:rPr>
          <w:rFonts w:ascii="Calibri" w:hAnsi="Calibri"/>
        </w:rPr>
        <w:t>11. Mötet avslutas</w:t>
      </w:r>
    </w:p>
    <w:p w:rsidR="001C5D4B" w:rsidRPr="00436670" w:rsidRDefault="001C5D4B" w:rsidP="0058086A">
      <w:pPr>
        <w:rPr>
          <w:rFonts w:ascii="Calibri" w:hAnsi="Calibri" w:cs="Calibri"/>
        </w:rPr>
      </w:pPr>
    </w:p>
    <w:p w:rsidR="001C5D4B" w:rsidRPr="00436670" w:rsidRDefault="00DE5A4C" w:rsidP="0058086A">
      <w:pPr>
        <w:ind w:left="1304"/>
        <w:rPr>
          <w:rFonts w:ascii="Calibri" w:hAnsi="Calibri" w:cs="Calibri"/>
        </w:rPr>
      </w:pPr>
      <w:r>
        <w:rPr>
          <w:rFonts w:ascii="Calibri" w:hAnsi="Calibri"/>
        </w:rPr>
        <w:t>Ordförande avslutade mötet kl. 15.05.</w:t>
      </w:r>
    </w:p>
    <w:p w:rsidR="00C7227F" w:rsidRPr="00436670" w:rsidRDefault="00C7227F" w:rsidP="0058086A">
      <w:pPr>
        <w:rPr>
          <w:rFonts w:ascii="Calibri" w:hAnsi="Calibri" w:cs="Calibri"/>
        </w:rPr>
      </w:pPr>
    </w:p>
    <w:p w:rsidR="005F4A82" w:rsidRPr="00436670" w:rsidRDefault="005F4A82" w:rsidP="0058086A">
      <w:pPr>
        <w:rPr>
          <w:rFonts w:ascii="Calibri" w:hAnsi="Calibri" w:cs="Calibri"/>
        </w:rPr>
      </w:pPr>
    </w:p>
    <w:p w:rsidR="00C7227F" w:rsidRPr="00436670" w:rsidRDefault="00C7227F" w:rsidP="0058086A">
      <w:pPr>
        <w:ind w:firstLine="1304"/>
        <w:rPr>
          <w:rFonts w:ascii="Calibri" w:hAnsi="Calibri" w:cs="Calibri"/>
        </w:rPr>
      </w:pPr>
    </w:p>
    <w:p w:rsidR="00C7227F" w:rsidRPr="00436670" w:rsidRDefault="00DE5A4C" w:rsidP="0058086A">
      <w:pPr>
        <w:ind w:firstLine="1304"/>
        <w:rPr>
          <w:rFonts w:ascii="Calibri" w:hAnsi="Calibri" w:cs="Calibri"/>
        </w:rPr>
      </w:pPr>
      <w:r>
        <w:rPr>
          <w:rFonts w:ascii="Calibri" w:hAnsi="Calibri"/>
        </w:rPr>
        <w:lastRenderedPageBreak/>
        <w:t>Delegationen för rättigheter för personer med funktionsnedsättning</w:t>
      </w:r>
    </w:p>
    <w:p w:rsidR="00DE5A4C" w:rsidRPr="00436670" w:rsidRDefault="00DE5A4C" w:rsidP="0058086A">
      <w:pPr>
        <w:ind w:firstLine="1304"/>
        <w:rPr>
          <w:rFonts w:ascii="Calibri" w:hAnsi="Calibri" w:cs="Calibri"/>
        </w:rPr>
      </w:pPr>
    </w:p>
    <w:p w:rsidR="00DE5A4C" w:rsidRPr="00436670" w:rsidRDefault="00DE5A4C" w:rsidP="0058086A">
      <w:pPr>
        <w:rPr>
          <w:rFonts w:ascii="Calibri" w:hAnsi="Calibri" w:cs="Calibri"/>
        </w:rPr>
      </w:pPr>
    </w:p>
    <w:p w:rsidR="00DE5A4C" w:rsidRPr="00436670" w:rsidRDefault="00DE5A4C" w:rsidP="0058086A">
      <w:pPr>
        <w:ind w:firstLine="1304"/>
        <w:rPr>
          <w:rFonts w:ascii="Calibri" w:hAnsi="Calibri" w:cs="Calibri"/>
        </w:rPr>
      </w:pPr>
    </w:p>
    <w:p w:rsidR="00DE5A4C" w:rsidRPr="00436670" w:rsidRDefault="00DE5A4C" w:rsidP="0058086A">
      <w:pPr>
        <w:ind w:firstLine="1304"/>
        <w:rPr>
          <w:rFonts w:ascii="Calibri" w:hAnsi="Calibri" w:cs="Calibri"/>
        </w:rPr>
      </w:pPr>
    </w:p>
    <w:p w:rsidR="005F4A82" w:rsidRPr="00436670" w:rsidRDefault="00DE5A4C" w:rsidP="0058086A">
      <w:pPr>
        <w:ind w:firstLine="1304"/>
        <w:rPr>
          <w:rFonts w:ascii="Calibri" w:hAnsi="Calibri" w:cs="Calibri"/>
        </w:rPr>
      </w:pPr>
      <w:r>
        <w:rPr>
          <w:rFonts w:ascii="Calibri" w:hAnsi="Calibri"/>
        </w:rPr>
        <w:t>Sari Loijas</w:t>
      </w:r>
      <w:r>
        <w:rPr>
          <w:rFonts w:ascii="Calibri" w:hAnsi="Calibri"/>
        </w:rPr>
        <w:tab/>
      </w:r>
      <w:r>
        <w:rPr>
          <w:rFonts w:ascii="Calibri" w:hAnsi="Calibri"/>
        </w:rPr>
        <w:tab/>
        <w:t>Merja Heikkonen</w:t>
      </w:r>
    </w:p>
    <w:p w:rsidR="00DE5A4C" w:rsidRPr="00436670" w:rsidRDefault="008C22B9" w:rsidP="0058086A">
      <w:pPr>
        <w:ind w:firstLine="1304"/>
        <w:rPr>
          <w:rFonts w:ascii="Calibri" w:hAnsi="Calibri" w:cs="Calibri"/>
        </w:rPr>
      </w:pPr>
      <w:r>
        <w:rPr>
          <w:rFonts w:ascii="Calibri" w:hAnsi="Calibri"/>
        </w:rPr>
        <w:t>vice ordförande</w:t>
      </w:r>
      <w:r>
        <w:rPr>
          <w:rFonts w:ascii="Calibri" w:hAnsi="Calibri"/>
        </w:rPr>
        <w:tab/>
        <w:t>generalsekreterare</w:t>
      </w:r>
      <w:r>
        <w:rPr>
          <w:rFonts w:ascii="Calibri" w:hAnsi="Calibri"/>
        </w:rPr>
        <w:tab/>
      </w:r>
      <w:r>
        <w:rPr>
          <w:rFonts w:ascii="Calibri" w:hAnsi="Calibri"/>
        </w:rPr>
        <w:tab/>
      </w:r>
    </w:p>
    <w:p w:rsidR="006F3F31" w:rsidRPr="00436670" w:rsidRDefault="006F3F31" w:rsidP="0058086A">
      <w:pPr>
        <w:rPr>
          <w:rFonts w:ascii="Calibri" w:hAnsi="Calibri" w:cs="Calibri"/>
        </w:rPr>
      </w:pPr>
    </w:p>
    <w:sectPr w:rsidR="006F3F31" w:rsidRPr="00436670" w:rsidSect="00EA2FCD">
      <w:headerReference w:type="default" r:id="rId9"/>
      <w:footerReference w:type="default" r:id="rId10"/>
      <w:headerReference w:type="first" r:id="rId11"/>
      <w:footerReference w:type="first" r:id="rId12"/>
      <w:pgSz w:w="11906" w:h="16838" w:code="9"/>
      <w:pgMar w:top="340" w:right="397" w:bottom="567" w:left="1418"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44" w:rsidRDefault="00685444" w:rsidP="0076372C">
      <w:r>
        <w:separator/>
      </w:r>
    </w:p>
  </w:endnote>
  <w:endnote w:type="continuationSeparator" w:id="0">
    <w:p w:rsidR="00685444" w:rsidRDefault="00685444" w:rsidP="0076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C5" w:rsidRDefault="00EB37CD">
    <w:pPr>
      <w:pStyle w:val="Alatunniste"/>
      <w:spacing w:line="240" w:lineRule="auto"/>
      <w:rPr>
        <w:sz w:val="2"/>
        <w:szCs w:val="2"/>
      </w:rPr>
    </w:pPr>
    <w:r>
      <w:rPr>
        <w:noProof/>
        <w:lang w:val="fi-FI"/>
      </w:rPr>
      <w:drawing>
        <wp:anchor distT="0" distB="0" distL="114300" distR="114300" simplePos="0" relativeHeight="251658752"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E10CC5">
      <w:tc>
        <w:tcPr>
          <w:tcW w:w="2988" w:type="dxa"/>
        </w:tcPr>
        <w:p w:rsidR="00E10CC5" w:rsidRDefault="00E10CC5">
          <w:pPr>
            <w:pStyle w:val="Alatunniste"/>
            <w:rPr>
              <w:rFonts w:ascii="Times New Roman" w:hAnsi="Times New Roman"/>
              <w:sz w:val="20"/>
            </w:rPr>
          </w:pPr>
          <w:r>
            <w:rPr>
              <w:rFonts w:ascii="Times New Roman" w:hAnsi="Times New Roman"/>
              <w:sz w:val="20"/>
            </w:rPr>
            <w:t>Sjötullsgatan 8, Helsingfors</w:t>
          </w:r>
        </w:p>
        <w:p w:rsidR="00E10CC5" w:rsidRDefault="00E10CC5" w:rsidP="00204EA2">
          <w:pPr>
            <w:pStyle w:val="Alatunniste"/>
            <w:rPr>
              <w:rFonts w:ascii="Times New Roman" w:hAnsi="Times New Roman"/>
              <w:sz w:val="20"/>
            </w:rPr>
          </w:pPr>
          <w:r>
            <w:rPr>
              <w:rFonts w:ascii="Times New Roman" w:hAnsi="Times New Roman"/>
              <w:sz w:val="20"/>
            </w:rPr>
            <w:t xml:space="preserve">PB 33, 00023 Statsrådet </w:t>
          </w:r>
        </w:p>
      </w:tc>
      <w:tc>
        <w:tcPr>
          <w:tcW w:w="2286" w:type="dxa"/>
        </w:tcPr>
        <w:p w:rsidR="00E10CC5" w:rsidRDefault="00E10CC5">
          <w:pPr>
            <w:pStyle w:val="Alatunniste"/>
            <w:tabs>
              <w:tab w:val="left" w:pos="759"/>
            </w:tabs>
            <w:rPr>
              <w:rFonts w:ascii="Times New Roman" w:hAnsi="Times New Roman"/>
              <w:sz w:val="20"/>
            </w:rPr>
          </w:pPr>
          <w:r>
            <w:rPr>
              <w:rFonts w:ascii="Times New Roman" w:hAnsi="Times New Roman"/>
              <w:sz w:val="20"/>
            </w:rPr>
            <w:t>Telefon</w:t>
          </w:r>
          <w:r>
            <w:rPr>
              <w:rFonts w:ascii="Times New Roman" w:hAnsi="Times New Roman"/>
              <w:sz w:val="20"/>
            </w:rPr>
            <w:tab/>
            <w:t>0295 16001</w:t>
          </w:r>
        </w:p>
        <w:p w:rsidR="00E10CC5" w:rsidRDefault="00E10CC5">
          <w:pPr>
            <w:pStyle w:val="Alatunniste"/>
            <w:tabs>
              <w:tab w:val="left" w:pos="759"/>
            </w:tabs>
            <w:rPr>
              <w:rFonts w:ascii="Times New Roman" w:hAnsi="Times New Roman"/>
              <w:sz w:val="20"/>
            </w:rPr>
          </w:pPr>
        </w:p>
      </w:tc>
      <w:tc>
        <w:tcPr>
          <w:tcW w:w="2268" w:type="dxa"/>
        </w:tcPr>
        <w:p w:rsidR="00E10CC5" w:rsidRDefault="00E10CC5">
          <w:pPr>
            <w:pStyle w:val="Alatunniste"/>
            <w:rPr>
              <w:rFonts w:ascii="Times New Roman" w:hAnsi="Times New Roman"/>
              <w:sz w:val="20"/>
            </w:rPr>
          </w:pPr>
          <w:r>
            <w:rPr>
              <w:rFonts w:ascii="Times New Roman" w:hAnsi="Times New Roman"/>
              <w:sz w:val="20"/>
            </w:rPr>
            <w:t>Vanen.posti@stm.fi</w:t>
          </w:r>
        </w:p>
        <w:p w:rsidR="00E10CC5" w:rsidRDefault="00E10CC5">
          <w:pPr>
            <w:pStyle w:val="Alatunniste"/>
            <w:rPr>
              <w:rFonts w:ascii="Times New Roman" w:hAnsi="Times New Roman"/>
              <w:sz w:val="20"/>
            </w:rPr>
          </w:pPr>
          <w:r>
            <w:rPr>
              <w:rFonts w:ascii="Times New Roman" w:hAnsi="Times New Roman"/>
              <w:sz w:val="20"/>
            </w:rPr>
            <w:t>fornamn.efternamn@stm.fi</w:t>
          </w:r>
        </w:p>
        <w:p w:rsidR="00E10CC5" w:rsidRDefault="00685444">
          <w:pPr>
            <w:pStyle w:val="Alatunniste"/>
            <w:rPr>
              <w:rFonts w:ascii="Times New Roman" w:hAnsi="Times New Roman"/>
              <w:sz w:val="20"/>
            </w:rPr>
          </w:pPr>
          <w:hyperlink r:id="rId1" w:history="1">
            <w:r w:rsidR="00E10CC5">
              <w:rPr>
                <w:rStyle w:val="Hyperlinkki"/>
                <w:sz w:val="20"/>
              </w:rPr>
              <w:t>www.vane.to</w:t>
            </w:r>
          </w:hyperlink>
          <w:r w:rsidR="00E10CC5">
            <w:rPr>
              <w:rFonts w:ascii="Times New Roman" w:hAnsi="Times New Roman"/>
              <w:sz w:val="20"/>
            </w:rPr>
            <w:t xml:space="preserve"> </w:t>
          </w:r>
        </w:p>
      </w:tc>
    </w:tr>
  </w:tbl>
  <w:p w:rsidR="00E10CC5" w:rsidRDefault="00EB37CD">
    <w:pPr>
      <w:pStyle w:val="Alatunniste"/>
      <w:spacing w:line="240" w:lineRule="auto"/>
      <w:rPr>
        <w:sz w:val="2"/>
        <w:szCs w:val="2"/>
      </w:rPr>
    </w:pPr>
    <w:r>
      <w:rPr>
        <w:noProof/>
        <w:lang w:val="fi-FI"/>
      </w:rPr>
      <w:drawing>
        <wp:anchor distT="0" distB="0" distL="114300" distR="114300" simplePos="0" relativeHeight="251657728"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44" w:rsidRDefault="00685444" w:rsidP="0076372C">
      <w:r>
        <w:separator/>
      </w:r>
    </w:p>
  </w:footnote>
  <w:footnote w:type="continuationSeparator" w:id="0">
    <w:p w:rsidR="00685444" w:rsidRDefault="00685444" w:rsidP="0076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C5" w:rsidRDefault="00E10CC5">
    <w:pPr>
      <w:tabs>
        <w:tab w:val="left" w:pos="5216"/>
        <w:tab w:val="left" w:pos="7825"/>
        <w:tab w:val="left" w:pos="9129"/>
      </w:tabs>
      <w:ind w:right="-555"/>
      <w:rPr>
        <w:rStyle w:val="Sivunumero"/>
      </w:rPr>
    </w:pPr>
    <w:r>
      <w:tab/>
    </w:r>
    <w:r>
      <w:tab/>
    </w:r>
    <w:r>
      <w:tab/>
    </w:r>
    <w:r>
      <w:rPr>
        <w:rStyle w:val="Sivunumero"/>
      </w:rPr>
      <w:fldChar w:fldCharType="begin"/>
    </w:r>
    <w:r>
      <w:rPr>
        <w:rStyle w:val="Sivunumero"/>
      </w:rPr>
      <w:instrText xml:space="preserve"> PAGE </w:instrText>
    </w:r>
    <w:r>
      <w:rPr>
        <w:rStyle w:val="Sivunumero"/>
      </w:rPr>
      <w:fldChar w:fldCharType="separate"/>
    </w:r>
    <w:r w:rsidR="00E86385">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E86385">
      <w:rPr>
        <w:rStyle w:val="Sivunumero"/>
        <w:noProof/>
      </w:rPr>
      <w:t>7</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8" w:type="dxa"/>
      <w:tblLayout w:type="fixed"/>
      <w:tblCellMar>
        <w:left w:w="0" w:type="dxa"/>
        <w:right w:w="0" w:type="dxa"/>
      </w:tblCellMar>
      <w:tblLook w:val="0000" w:firstRow="0" w:lastRow="0" w:firstColumn="0" w:lastColumn="0" w:noHBand="0" w:noVBand="0"/>
    </w:tblPr>
    <w:tblGrid>
      <w:gridCol w:w="4998"/>
      <w:gridCol w:w="2891"/>
      <w:gridCol w:w="263"/>
      <w:gridCol w:w="1420"/>
      <w:gridCol w:w="926"/>
    </w:tblGrid>
    <w:tr w:rsidR="00E10CC5" w:rsidTr="00B33611">
      <w:trPr>
        <w:cantSplit/>
        <w:trHeight w:val="417"/>
      </w:trPr>
      <w:tc>
        <w:tcPr>
          <w:tcW w:w="4998" w:type="dxa"/>
          <w:vMerge w:val="restart"/>
        </w:tcPr>
        <w:p w:rsidR="00E10CC5" w:rsidRDefault="00EB37CD" w:rsidP="0018371A">
          <w:pPr>
            <w:pStyle w:val="STMnormaali"/>
          </w:pPr>
          <w:r>
            <w:rPr>
              <w:noProof/>
              <w:lang w:val="fi-FI" w:eastAsia="fi-FI"/>
            </w:rPr>
            <w:drawing>
              <wp:anchor distT="0" distB="0" distL="114300" distR="114300" simplePos="0" relativeHeight="251656704" behindDoc="0" locked="1" layoutInCell="1" allowOverlap="1">
                <wp:simplePos x="0" y="0"/>
                <wp:positionH relativeFrom="page">
                  <wp:posOffset>-93345</wp:posOffset>
                </wp:positionH>
                <wp:positionV relativeFrom="page">
                  <wp:posOffset>-107950</wp:posOffset>
                </wp:positionV>
                <wp:extent cx="1362075" cy="361950"/>
                <wp:effectExtent l="0" t="0" r="0"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1" w:type="dxa"/>
          <w:tcMar>
            <w:right w:w="284" w:type="dxa"/>
          </w:tcMar>
        </w:tcPr>
        <w:p w:rsidR="00E10CC5" w:rsidRPr="00436670" w:rsidRDefault="00F95078" w:rsidP="00B01BFD">
          <w:pPr>
            <w:pStyle w:val="STMnormaali"/>
            <w:rPr>
              <w:rFonts w:ascii="Calibri" w:hAnsi="Calibri"/>
              <w:sz w:val="28"/>
            </w:rPr>
          </w:pPr>
          <w:r>
            <w:rPr>
              <w:rFonts w:ascii="Calibri" w:hAnsi="Calibri"/>
              <w:sz w:val="28"/>
            </w:rPr>
            <w:t>Protokoll</w:t>
          </w:r>
        </w:p>
      </w:tc>
      <w:tc>
        <w:tcPr>
          <w:tcW w:w="1683" w:type="dxa"/>
          <w:gridSpan w:val="2"/>
        </w:tcPr>
        <w:p w:rsidR="00E10CC5" w:rsidRDefault="00E10CC5" w:rsidP="00B33611">
          <w:pPr>
            <w:pStyle w:val="STMnormaali"/>
          </w:pPr>
        </w:p>
      </w:tc>
      <w:tc>
        <w:tcPr>
          <w:tcW w:w="926" w:type="dxa"/>
        </w:tcPr>
        <w:p w:rsidR="00E10CC5" w:rsidRDefault="00E10CC5">
          <w:pPr>
            <w:pStyle w:val="STMnormaali"/>
            <w:rPr>
              <w:rStyle w:val="Sivunumero"/>
            </w:rPr>
          </w:pPr>
          <w:r>
            <w:rPr>
              <w:rStyle w:val="Sivunumero"/>
            </w:rPr>
            <w:fldChar w:fldCharType="begin"/>
          </w:r>
          <w:r>
            <w:rPr>
              <w:rStyle w:val="Sivunumero"/>
            </w:rPr>
            <w:instrText xml:space="preserve"> PAGE </w:instrText>
          </w:r>
          <w:r>
            <w:rPr>
              <w:rStyle w:val="Sivunumero"/>
            </w:rPr>
            <w:fldChar w:fldCharType="separate"/>
          </w:r>
          <w:r w:rsidR="00E86385">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E86385">
            <w:rPr>
              <w:rStyle w:val="Sivunumero"/>
              <w:noProof/>
            </w:rPr>
            <w:t>7</w:t>
          </w:r>
          <w:r>
            <w:rPr>
              <w:rStyle w:val="Sivunumero"/>
            </w:rPr>
            <w:fldChar w:fldCharType="end"/>
          </w:r>
          <w:r>
            <w:rPr>
              <w:rStyle w:val="Sivunumero"/>
            </w:rPr>
            <w:t>)</w:t>
          </w:r>
        </w:p>
      </w:tc>
    </w:tr>
    <w:tr w:rsidR="00E10CC5" w:rsidTr="00B33611">
      <w:trPr>
        <w:cantSplit/>
        <w:trHeight w:val="324"/>
      </w:trPr>
      <w:tc>
        <w:tcPr>
          <w:tcW w:w="4998" w:type="dxa"/>
          <w:vMerge/>
        </w:tcPr>
        <w:p w:rsidR="00E10CC5" w:rsidRDefault="00E10CC5">
          <w:pPr>
            <w:pStyle w:val="STMnormaali"/>
            <w:rPr>
              <w:rStyle w:val="Sivunumero"/>
              <w:lang w:eastAsia="fi-FI"/>
            </w:rPr>
          </w:pPr>
        </w:p>
      </w:tc>
      <w:tc>
        <w:tcPr>
          <w:tcW w:w="3154" w:type="dxa"/>
          <w:gridSpan w:val="2"/>
          <w:tcMar>
            <w:right w:w="284" w:type="dxa"/>
          </w:tcMar>
        </w:tcPr>
        <w:p w:rsidR="00E10CC5" w:rsidRDefault="00E10CC5">
          <w:pPr>
            <w:pStyle w:val="STMnormaali"/>
            <w:rPr>
              <w:rStyle w:val="Sivunumero"/>
              <w:lang w:eastAsia="fi-FI"/>
            </w:rPr>
          </w:pPr>
        </w:p>
      </w:tc>
      <w:tc>
        <w:tcPr>
          <w:tcW w:w="1419" w:type="dxa"/>
        </w:tcPr>
        <w:p w:rsidR="00E10CC5" w:rsidRDefault="00E10CC5">
          <w:pPr>
            <w:pStyle w:val="STMnormaali"/>
            <w:rPr>
              <w:rStyle w:val="Sivunumero"/>
              <w:lang w:eastAsia="fi-FI"/>
            </w:rPr>
          </w:pPr>
        </w:p>
      </w:tc>
      <w:tc>
        <w:tcPr>
          <w:tcW w:w="926" w:type="dxa"/>
        </w:tcPr>
        <w:p w:rsidR="00E10CC5" w:rsidRDefault="00E10CC5">
          <w:pPr>
            <w:pStyle w:val="STMnormaali"/>
            <w:rPr>
              <w:rStyle w:val="Sivunumero"/>
              <w:lang w:eastAsia="fi-FI"/>
            </w:rPr>
          </w:pPr>
        </w:p>
      </w:tc>
    </w:tr>
    <w:tr w:rsidR="00E10CC5" w:rsidRPr="00436670" w:rsidTr="00B33611">
      <w:trPr>
        <w:trHeight w:val="417"/>
      </w:trPr>
      <w:tc>
        <w:tcPr>
          <w:tcW w:w="4998" w:type="dxa"/>
        </w:tcPr>
        <w:p w:rsidR="00E10CC5" w:rsidRPr="00436670" w:rsidRDefault="00E10CC5" w:rsidP="004B0685">
          <w:pPr>
            <w:pStyle w:val="STMnormaali"/>
            <w:rPr>
              <w:rStyle w:val="Sivunumero"/>
              <w:rFonts w:ascii="Calibri" w:hAnsi="Calibri"/>
              <w:sz w:val="24"/>
              <w:szCs w:val="24"/>
            </w:rPr>
          </w:pPr>
          <w:r>
            <w:rPr>
              <w:rStyle w:val="Sivunumero"/>
              <w:rFonts w:ascii="Calibri" w:hAnsi="Calibri"/>
              <w:sz w:val="24"/>
              <w:szCs w:val="24"/>
            </w:rPr>
            <w:t xml:space="preserve">Delegationen för rättigheter för personer </w:t>
          </w:r>
        </w:p>
        <w:p w:rsidR="00E10CC5" w:rsidRPr="00436670" w:rsidRDefault="00E10CC5" w:rsidP="004B0685">
          <w:pPr>
            <w:pStyle w:val="STMnormaali"/>
            <w:rPr>
              <w:rStyle w:val="Sivunumero"/>
              <w:rFonts w:ascii="Calibri" w:hAnsi="Calibri"/>
              <w:sz w:val="24"/>
              <w:szCs w:val="24"/>
            </w:rPr>
          </w:pPr>
          <w:r>
            <w:rPr>
              <w:rStyle w:val="Sivunumero"/>
              <w:rFonts w:ascii="Calibri" w:hAnsi="Calibri"/>
              <w:sz w:val="24"/>
              <w:szCs w:val="24"/>
            </w:rPr>
            <w:t>med funktionsnedsättning VANE</w:t>
          </w:r>
        </w:p>
      </w:tc>
      <w:tc>
        <w:tcPr>
          <w:tcW w:w="3154" w:type="dxa"/>
          <w:gridSpan w:val="2"/>
          <w:tcMar>
            <w:right w:w="284" w:type="dxa"/>
          </w:tcMar>
        </w:tcPr>
        <w:p w:rsidR="00E10CC5" w:rsidRPr="00436670" w:rsidRDefault="00F95078" w:rsidP="001C5D4B">
          <w:pPr>
            <w:pStyle w:val="STMnormaali"/>
            <w:rPr>
              <w:rStyle w:val="Sivunumero"/>
              <w:rFonts w:ascii="Calibri" w:hAnsi="Calibri"/>
              <w:sz w:val="24"/>
              <w:szCs w:val="24"/>
            </w:rPr>
          </w:pPr>
          <w:r>
            <w:rPr>
              <w:rStyle w:val="Sivunumero"/>
              <w:rFonts w:ascii="Calibri" w:hAnsi="Calibri"/>
              <w:sz w:val="24"/>
              <w:szCs w:val="24"/>
            </w:rPr>
            <w:t>6.9.2018</w:t>
          </w:r>
        </w:p>
      </w:tc>
      <w:tc>
        <w:tcPr>
          <w:tcW w:w="2345" w:type="dxa"/>
          <w:gridSpan w:val="2"/>
        </w:tcPr>
        <w:p w:rsidR="00E10CC5" w:rsidRPr="00436670" w:rsidRDefault="00E10CC5">
          <w:pPr>
            <w:pStyle w:val="STMnormaali"/>
            <w:rPr>
              <w:rStyle w:val="Sivunumero"/>
              <w:rFonts w:ascii="Calibri" w:hAnsi="Calibri"/>
              <w:sz w:val="24"/>
              <w:szCs w:val="24"/>
              <w:lang w:eastAsia="fi-FI"/>
            </w:rPr>
          </w:pPr>
        </w:p>
      </w:tc>
    </w:tr>
  </w:tbl>
  <w:p w:rsidR="00E10CC5" w:rsidRPr="00436670" w:rsidRDefault="00E10CC5" w:rsidP="00204EA2">
    <w:pPr>
      <w:pStyle w:val="STMnormaali"/>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4FDE"/>
    <w:multiLevelType w:val="hybridMultilevel"/>
    <w:tmpl w:val="6EC04A8A"/>
    <w:lvl w:ilvl="0" w:tplc="5416299A">
      <w:start w:val="9"/>
      <w:numFmt w:val="bullet"/>
      <w:lvlText w:val=""/>
      <w:lvlJc w:val="left"/>
      <w:pPr>
        <w:ind w:left="1664" w:hanging="360"/>
      </w:pPr>
      <w:rPr>
        <w:rFonts w:ascii="Symbol" w:eastAsia="Times New Roman" w:hAnsi="Symbol"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EAE5EDE"/>
    <w:multiLevelType w:val="multilevel"/>
    <w:tmpl w:val="7972914C"/>
    <w:lvl w:ilvl="0">
      <w:start w:val="1"/>
      <w:numFmt w:val="bullet"/>
      <w:lvlText w:val=""/>
      <w:lvlJc w:val="left"/>
      <w:pPr>
        <w:tabs>
          <w:tab w:val="num" w:pos="1664"/>
        </w:tabs>
        <w:ind w:left="1664" w:hanging="360"/>
      </w:pPr>
      <w:rPr>
        <w:rFonts w:ascii="Symbol" w:hAnsi="Symbol" w:hint="default"/>
        <w:sz w:val="20"/>
      </w:rPr>
    </w:lvl>
    <w:lvl w:ilvl="1">
      <w:start w:val="1"/>
      <w:numFmt w:val="bullet"/>
      <w:lvlText w:val="o"/>
      <w:lvlJc w:val="left"/>
      <w:pPr>
        <w:tabs>
          <w:tab w:val="num" w:pos="2384"/>
        </w:tabs>
        <w:ind w:left="2384" w:hanging="360"/>
      </w:pPr>
      <w:rPr>
        <w:rFonts w:ascii="Courier New" w:hAnsi="Courier New" w:cs="Times New Roman" w:hint="default"/>
        <w:sz w:val="20"/>
      </w:rPr>
    </w:lvl>
    <w:lvl w:ilvl="2">
      <w:start w:val="1"/>
      <w:numFmt w:val="bullet"/>
      <w:lvlText w:val=""/>
      <w:lvlJc w:val="left"/>
      <w:pPr>
        <w:tabs>
          <w:tab w:val="num" w:pos="3104"/>
        </w:tabs>
        <w:ind w:left="3104" w:hanging="360"/>
      </w:pPr>
      <w:rPr>
        <w:rFonts w:ascii="Wingdings" w:hAnsi="Wingdings" w:hint="default"/>
        <w:sz w:val="20"/>
      </w:rPr>
    </w:lvl>
    <w:lvl w:ilvl="3">
      <w:start w:val="1"/>
      <w:numFmt w:val="bullet"/>
      <w:lvlText w:val=""/>
      <w:lvlJc w:val="left"/>
      <w:pPr>
        <w:tabs>
          <w:tab w:val="num" w:pos="3824"/>
        </w:tabs>
        <w:ind w:left="3824" w:hanging="360"/>
      </w:pPr>
      <w:rPr>
        <w:rFonts w:ascii="Wingdings" w:hAnsi="Wingdings" w:hint="default"/>
        <w:sz w:val="20"/>
      </w:rPr>
    </w:lvl>
    <w:lvl w:ilvl="4">
      <w:start w:val="1"/>
      <w:numFmt w:val="bullet"/>
      <w:lvlText w:val=""/>
      <w:lvlJc w:val="left"/>
      <w:pPr>
        <w:tabs>
          <w:tab w:val="num" w:pos="4544"/>
        </w:tabs>
        <w:ind w:left="4544" w:hanging="360"/>
      </w:pPr>
      <w:rPr>
        <w:rFonts w:ascii="Wingdings" w:hAnsi="Wingdings" w:hint="default"/>
        <w:sz w:val="20"/>
      </w:rPr>
    </w:lvl>
    <w:lvl w:ilvl="5">
      <w:start w:val="1"/>
      <w:numFmt w:val="bullet"/>
      <w:lvlText w:val=""/>
      <w:lvlJc w:val="left"/>
      <w:pPr>
        <w:tabs>
          <w:tab w:val="num" w:pos="5264"/>
        </w:tabs>
        <w:ind w:left="5264" w:hanging="360"/>
      </w:pPr>
      <w:rPr>
        <w:rFonts w:ascii="Wingdings" w:hAnsi="Wingdings" w:hint="default"/>
        <w:sz w:val="20"/>
      </w:rPr>
    </w:lvl>
    <w:lvl w:ilvl="6">
      <w:start w:val="1"/>
      <w:numFmt w:val="bullet"/>
      <w:lvlText w:val=""/>
      <w:lvlJc w:val="left"/>
      <w:pPr>
        <w:tabs>
          <w:tab w:val="num" w:pos="5984"/>
        </w:tabs>
        <w:ind w:left="5984" w:hanging="360"/>
      </w:pPr>
      <w:rPr>
        <w:rFonts w:ascii="Wingdings" w:hAnsi="Wingdings" w:hint="default"/>
        <w:sz w:val="20"/>
      </w:rPr>
    </w:lvl>
    <w:lvl w:ilvl="7">
      <w:start w:val="1"/>
      <w:numFmt w:val="bullet"/>
      <w:lvlText w:val=""/>
      <w:lvlJc w:val="left"/>
      <w:pPr>
        <w:tabs>
          <w:tab w:val="num" w:pos="6704"/>
        </w:tabs>
        <w:ind w:left="6704" w:hanging="360"/>
      </w:pPr>
      <w:rPr>
        <w:rFonts w:ascii="Wingdings" w:hAnsi="Wingdings" w:hint="default"/>
        <w:sz w:val="20"/>
      </w:rPr>
    </w:lvl>
    <w:lvl w:ilvl="8">
      <w:start w:val="1"/>
      <w:numFmt w:val="bullet"/>
      <w:lvlText w:val=""/>
      <w:lvlJc w:val="left"/>
      <w:pPr>
        <w:tabs>
          <w:tab w:val="num" w:pos="7424"/>
        </w:tabs>
        <w:ind w:left="7424" w:hanging="360"/>
      </w:pPr>
      <w:rPr>
        <w:rFonts w:ascii="Wingdings" w:hAnsi="Wingdings" w:hint="default"/>
        <w:sz w:val="20"/>
      </w:rPr>
    </w:lvl>
  </w:abstractNum>
  <w:abstractNum w:abstractNumId="2" w15:restartNumberingAfterBreak="0">
    <w:nsid w:val="26D4560B"/>
    <w:multiLevelType w:val="hybridMultilevel"/>
    <w:tmpl w:val="E77AEC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C412EC3"/>
    <w:multiLevelType w:val="hybridMultilevel"/>
    <w:tmpl w:val="3DC64612"/>
    <w:lvl w:ilvl="0" w:tplc="0EC016BA">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5BEC3362"/>
    <w:multiLevelType w:val="hybridMultilevel"/>
    <w:tmpl w:val="D2BE7528"/>
    <w:lvl w:ilvl="0" w:tplc="825EF2E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3C4E12"/>
    <w:multiLevelType w:val="hybridMultilevel"/>
    <w:tmpl w:val="EBF232E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B"/>
    <w:rsid w:val="00000F4D"/>
    <w:rsid w:val="000032E1"/>
    <w:rsid w:val="0000652E"/>
    <w:rsid w:val="000122B1"/>
    <w:rsid w:val="00016DC7"/>
    <w:rsid w:val="00023734"/>
    <w:rsid w:val="00051AFF"/>
    <w:rsid w:val="00055E05"/>
    <w:rsid w:val="000622E6"/>
    <w:rsid w:val="00074A77"/>
    <w:rsid w:val="00075C8E"/>
    <w:rsid w:val="00081B1E"/>
    <w:rsid w:val="00086E7D"/>
    <w:rsid w:val="00091494"/>
    <w:rsid w:val="0009491B"/>
    <w:rsid w:val="00097DCB"/>
    <w:rsid w:val="000A2E40"/>
    <w:rsid w:val="000A387C"/>
    <w:rsid w:val="000A5040"/>
    <w:rsid w:val="000A5C3B"/>
    <w:rsid w:val="000D0F17"/>
    <w:rsid w:val="000F6C40"/>
    <w:rsid w:val="00105065"/>
    <w:rsid w:val="0011176D"/>
    <w:rsid w:val="00113F22"/>
    <w:rsid w:val="0012211E"/>
    <w:rsid w:val="001246F9"/>
    <w:rsid w:val="00135253"/>
    <w:rsid w:val="001464F0"/>
    <w:rsid w:val="00152D62"/>
    <w:rsid w:val="001549FF"/>
    <w:rsid w:val="00161C22"/>
    <w:rsid w:val="00163703"/>
    <w:rsid w:val="00166AC3"/>
    <w:rsid w:val="00166B19"/>
    <w:rsid w:val="00172B14"/>
    <w:rsid w:val="00175963"/>
    <w:rsid w:val="0018371A"/>
    <w:rsid w:val="00193FA2"/>
    <w:rsid w:val="001942C0"/>
    <w:rsid w:val="001C2989"/>
    <w:rsid w:val="001C5D4B"/>
    <w:rsid w:val="001D2175"/>
    <w:rsid w:val="001D5735"/>
    <w:rsid w:val="001E0671"/>
    <w:rsid w:val="001F37C4"/>
    <w:rsid w:val="001F5480"/>
    <w:rsid w:val="001F5C39"/>
    <w:rsid w:val="00201BCA"/>
    <w:rsid w:val="00204EA2"/>
    <w:rsid w:val="002105CC"/>
    <w:rsid w:val="00212155"/>
    <w:rsid w:val="0021482A"/>
    <w:rsid w:val="002173C0"/>
    <w:rsid w:val="0022177D"/>
    <w:rsid w:val="0024782B"/>
    <w:rsid w:val="002543CC"/>
    <w:rsid w:val="0025607B"/>
    <w:rsid w:val="0025654B"/>
    <w:rsid w:val="002629E1"/>
    <w:rsid w:val="002708DC"/>
    <w:rsid w:val="0028744B"/>
    <w:rsid w:val="00291149"/>
    <w:rsid w:val="00291242"/>
    <w:rsid w:val="00295B5E"/>
    <w:rsid w:val="002A0C1C"/>
    <w:rsid w:val="002A1598"/>
    <w:rsid w:val="002A1F0C"/>
    <w:rsid w:val="002B5557"/>
    <w:rsid w:val="002B5F23"/>
    <w:rsid w:val="002C40B0"/>
    <w:rsid w:val="002C6B19"/>
    <w:rsid w:val="002D5B31"/>
    <w:rsid w:val="002D6138"/>
    <w:rsid w:val="002E5C66"/>
    <w:rsid w:val="002E723A"/>
    <w:rsid w:val="002E7F4C"/>
    <w:rsid w:val="002F2119"/>
    <w:rsid w:val="00314C49"/>
    <w:rsid w:val="00316B30"/>
    <w:rsid w:val="00322522"/>
    <w:rsid w:val="0032448B"/>
    <w:rsid w:val="00325FF0"/>
    <w:rsid w:val="0033173B"/>
    <w:rsid w:val="00331A88"/>
    <w:rsid w:val="00332487"/>
    <w:rsid w:val="0033373F"/>
    <w:rsid w:val="00333830"/>
    <w:rsid w:val="00340B00"/>
    <w:rsid w:val="003572FE"/>
    <w:rsid w:val="003819EA"/>
    <w:rsid w:val="003A07B6"/>
    <w:rsid w:val="003A4CCE"/>
    <w:rsid w:val="003B14E9"/>
    <w:rsid w:val="003B3E9D"/>
    <w:rsid w:val="003B5CA4"/>
    <w:rsid w:val="003D4A7C"/>
    <w:rsid w:val="003F28BE"/>
    <w:rsid w:val="003F74F7"/>
    <w:rsid w:val="0040046D"/>
    <w:rsid w:val="00411839"/>
    <w:rsid w:val="004129C3"/>
    <w:rsid w:val="00414418"/>
    <w:rsid w:val="00416B66"/>
    <w:rsid w:val="00425E5D"/>
    <w:rsid w:val="00427BF6"/>
    <w:rsid w:val="00432C8D"/>
    <w:rsid w:val="00433B32"/>
    <w:rsid w:val="00436670"/>
    <w:rsid w:val="00445F52"/>
    <w:rsid w:val="00446899"/>
    <w:rsid w:val="00450DB1"/>
    <w:rsid w:val="00454299"/>
    <w:rsid w:val="0045628A"/>
    <w:rsid w:val="0046131B"/>
    <w:rsid w:val="00463865"/>
    <w:rsid w:val="00465DB5"/>
    <w:rsid w:val="004661DE"/>
    <w:rsid w:val="00467FB7"/>
    <w:rsid w:val="00470C13"/>
    <w:rsid w:val="00481E20"/>
    <w:rsid w:val="00497502"/>
    <w:rsid w:val="004A2422"/>
    <w:rsid w:val="004A3B89"/>
    <w:rsid w:val="004B0685"/>
    <w:rsid w:val="004B2BA7"/>
    <w:rsid w:val="004B4E4E"/>
    <w:rsid w:val="004B6DEB"/>
    <w:rsid w:val="004B7DC2"/>
    <w:rsid w:val="004C2519"/>
    <w:rsid w:val="004C4709"/>
    <w:rsid w:val="004C5CDE"/>
    <w:rsid w:val="004D6F07"/>
    <w:rsid w:val="004D771E"/>
    <w:rsid w:val="004D7E03"/>
    <w:rsid w:val="004E260F"/>
    <w:rsid w:val="004E53AD"/>
    <w:rsid w:val="004E633C"/>
    <w:rsid w:val="004F29DD"/>
    <w:rsid w:val="004F36B5"/>
    <w:rsid w:val="00503D26"/>
    <w:rsid w:val="00514201"/>
    <w:rsid w:val="005223DF"/>
    <w:rsid w:val="005224B5"/>
    <w:rsid w:val="0053176A"/>
    <w:rsid w:val="00535228"/>
    <w:rsid w:val="00536DD9"/>
    <w:rsid w:val="005417FA"/>
    <w:rsid w:val="0058086A"/>
    <w:rsid w:val="00582984"/>
    <w:rsid w:val="0058325B"/>
    <w:rsid w:val="00585936"/>
    <w:rsid w:val="005915B5"/>
    <w:rsid w:val="005960FA"/>
    <w:rsid w:val="005A04A6"/>
    <w:rsid w:val="005A27FE"/>
    <w:rsid w:val="005A35DB"/>
    <w:rsid w:val="005B1DA0"/>
    <w:rsid w:val="005B2202"/>
    <w:rsid w:val="005B6A63"/>
    <w:rsid w:val="005C4441"/>
    <w:rsid w:val="005C5E5C"/>
    <w:rsid w:val="005D0ABB"/>
    <w:rsid w:val="005D42B1"/>
    <w:rsid w:val="005F4A82"/>
    <w:rsid w:val="005F79F7"/>
    <w:rsid w:val="0060508E"/>
    <w:rsid w:val="00605801"/>
    <w:rsid w:val="006106B9"/>
    <w:rsid w:val="006359AA"/>
    <w:rsid w:val="00640C46"/>
    <w:rsid w:val="00642783"/>
    <w:rsid w:val="00642ABB"/>
    <w:rsid w:val="006478F0"/>
    <w:rsid w:val="00652D96"/>
    <w:rsid w:val="00664667"/>
    <w:rsid w:val="00664FC1"/>
    <w:rsid w:val="006727A6"/>
    <w:rsid w:val="00674610"/>
    <w:rsid w:val="006823D9"/>
    <w:rsid w:val="00685444"/>
    <w:rsid w:val="006923D0"/>
    <w:rsid w:val="00694CF1"/>
    <w:rsid w:val="006A04C2"/>
    <w:rsid w:val="006A0937"/>
    <w:rsid w:val="006A5205"/>
    <w:rsid w:val="006C0D88"/>
    <w:rsid w:val="006C2876"/>
    <w:rsid w:val="006C5924"/>
    <w:rsid w:val="006D1787"/>
    <w:rsid w:val="006E3025"/>
    <w:rsid w:val="006F1D62"/>
    <w:rsid w:val="006F3F31"/>
    <w:rsid w:val="00710BB8"/>
    <w:rsid w:val="0071211C"/>
    <w:rsid w:val="00712F1D"/>
    <w:rsid w:val="00714B96"/>
    <w:rsid w:val="0072140B"/>
    <w:rsid w:val="00721F68"/>
    <w:rsid w:val="00723F21"/>
    <w:rsid w:val="0072462A"/>
    <w:rsid w:val="00732A06"/>
    <w:rsid w:val="0074464E"/>
    <w:rsid w:val="0076221F"/>
    <w:rsid w:val="007627F0"/>
    <w:rsid w:val="0076372C"/>
    <w:rsid w:val="00771037"/>
    <w:rsid w:val="00771695"/>
    <w:rsid w:val="007740D2"/>
    <w:rsid w:val="0078249A"/>
    <w:rsid w:val="007833BF"/>
    <w:rsid w:val="0079262E"/>
    <w:rsid w:val="00797FF2"/>
    <w:rsid w:val="007A4F0C"/>
    <w:rsid w:val="007D080F"/>
    <w:rsid w:val="007D08DE"/>
    <w:rsid w:val="007D39E7"/>
    <w:rsid w:val="007D41DF"/>
    <w:rsid w:val="007D6E39"/>
    <w:rsid w:val="007D74C5"/>
    <w:rsid w:val="007E753D"/>
    <w:rsid w:val="007F5CC0"/>
    <w:rsid w:val="008021A7"/>
    <w:rsid w:val="008021DB"/>
    <w:rsid w:val="00806EE1"/>
    <w:rsid w:val="0081358D"/>
    <w:rsid w:val="00813AF1"/>
    <w:rsid w:val="008163A2"/>
    <w:rsid w:val="00820698"/>
    <w:rsid w:val="008250EA"/>
    <w:rsid w:val="008276AF"/>
    <w:rsid w:val="00832E2A"/>
    <w:rsid w:val="008728AC"/>
    <w:rsid w:val="00872FFD"/>
    <w:rsid w:val="00876A53"/>
    <w:rsid w:val="00876AE1"/>
    <w:rsid w:val="0088517F"/>
    <w:rsid w:val="00896304"/>
    <w:rsid w:val="008A2597"/>
    <w:rsid w:val="008A7B4E"/>
    <w:rsid w:val="008B0952"/>
    <w:rsid w:val="008B0CBC"/>
    <w:rsid w:val="008C19AB"/>
    <w:rsid w:val="008C22B9"/>
    <w:rsid w:val="008C2A97"/>
    <w:rsid w:val="008C2D83"/>
    <w:rsid w:val="008C3DC0"/>
    <w:rsid w:val="008C6700"/>
    <w:rsid w:val="008D0C8D"/>
    <w:rsid w:val="008D6D27"/>
    <w:rsid w:val="008D7127"/>
    <w:rsid w:val="008E119C"/>
    <w:rsid w:val="008E67A5"/>
    <w:rsid w:val="00901522"/>
    <w:rsid w:val="00901B82"/>
    <w:rsid w:val="00905581"/>
    <w:rsid w:val="00906DF0"/>
    <w:rsid w:val="009168B9"/>
    <w:rsid w:val="00917167"/>
    <w:rsid w:val="00922F10"/>
    <w:rsid w:val="00930E73"/>
    <w:rsid w:val="00934FA4"/>
    <w:rsid w:val="00937A1D"/>
    <w:rsid w:val="00940FE7"/>
    <w:rsid w:val="00941A80"/>
    <w:rsid w:val="0094618C"/>
    <w:rsid w:val="009466F6"/>
    <w:rsid w:val="0094671F"/>
    <w:rsid w:val="00951F9D"/>
    <w:rsid w:val="00951FAD"/>
    <w:rsid w:val="00957FE5"/>
    <w:rsid w:val="00965843"/>
    <w:rsid w:val="0096687A"/>
    <w:rsid w:val="00970C17"/>
    <w:rsid w:val="00981415"/>
    <w:rsid w:val="00985A33"/>
    <w:rsid w:val="009879A7"/>
    <w:rsid w:val="00993E9A"/>
    <w:rsid w:val="009A71B5"/>
    <w:rsid w:val="009B1E87"/>
    <w:rsid w:val="009B3EE8"/>
    <w:rsid w:val="009B4C4E"/>
    <w:rsid w:val="009C2F16"/>
    <w:rsid w:val="009D77E0"/>
    <w:rsid w:val="009E3F49"/>
    <w:rsid w:val="009E4D04"/>
    <w:rsid w:val="00A03D79"/>
    <w:rsid w:val="00A43718"/>
    <w:rsid w:val="00A6165B"/>
    <w:rsid w:val="00A70D96"/>
    <w:rsid w:val="00A94C73"/>
    <w:rsid w:val="00A96BC9"/>
    <w:rsid w:val="00AA5AEF"/>
    <w:rsid w:val="00AA6ECD"/>
    <w:rsid w:val="00AA78BF"/>
    <w:rsid w:val="00AE7837"/>
    <w:rsid w:val="00B01BFD"/>
    <w:rsid w:val="00B02C47"/>
    <w:rsid w:val="00B06152"/>
    <w:rsid w:val="00B0624C"/>
    <w:rsid w:val="00B14F4D"/>
    <w:rsid w:val="00B33611"/>
    <w:rsid w:val="00B43984"/>
    <w:rsid w:val="00B44DD3"/>
    <w:rsid w:val="00B508FD"/>
    <w:rsid w:val="00B5531A"/>
    <w:rsid w:val="00B566B4"/>
    <w:rsid w:val="00B60813"/>
    <w:rsid w:val="00B71F78"/>
    <w:rsid w:val="00B74C84"/>
    <w:rsid w:val="00B77FC8"/>
    <w:rsid w:val="00B804CE"/>
    <w:rsid w:val="00B936F2"/>
    <w:rsid w:val="00B94DFC"/>
    <w:rsid w:val="00B97D7C"/>
    <w:rsid w:val="00BA6626"/>
    <w:rsid w:val="00BA69B0"/>
    <w:rsid w:val="00BA7EC4"/>
    <w:rsid w:val="00BC3E29"/>
    <w:rsid w:val="00BC6A64"/>
    <w:rsid w:val="00BE570F"/>
    <w:rsid w:val="00BE57B4"/>
    <w:rsid w:val="00BE7A02"/>
    <w:rsid w:val="00BF0D22"/>
    <w:rsid w:val="00BF1B93"/>
    <w:rsid w:val="00C02F76"/>
    <w:rsid w:val="00C02F8E"/>
    <w:rsid w:val="00C05C99"/>
    <w:rsid w:val="00C1135A"/>
    <w:rsid w:val="00C150FF"/>
    <w:rsid w:val="00C26A18"/>
    <w:rsid w:val="00C30D79"/>
    <w:rsid w:val="00C36885"/>
    <w:rsid w:val="00C415A7"/>
    <w:rsid w:val="00C43BB3"/>
    <w:rsid w:val="00C44593"/>
    <w:rsid w:val="00C60CA7"/>
    <w:rsid w:val="00C61E33"/>
    <w:rsid w:val="00C7227F"/>
    <w:rsid w:val="00C83E8B"/>
    <w:rsid w:val="00C874BB"/>
    <w:rsid w:val="00C921F8"/>
    <w:rsid w:val="00C9718C"/>
    <w:rsid w:val="00CA0720"/>
    <w:rsid w:val="00CA30C8"/>
    <w:rsid w:val="00CA3E79"/>
    <w:rsid w:val="00CA7A0C"/>
    <w:rsid w:val="00CB434D"/>
    <w:rsid w:val="00CB51DB"/>
    <w:rsid w:val="00CB57B5"/>
    <w:rsid w:val="00CC4C16"/>
    <w:rsid w:val="00CC59BA"/>
    <w:rsid w:val="00CE1267"/>
    <w:rsid w:val="00CE6789"/>
    <w:rsid w:val="00CF1BA2"/>
    <w:rsid w:val="00D00637"/>
    <w:rsid w:val="00D13F0E"/>
    <w:rsid w:val="00D255E5"/>
    <w:rsid w:val="00D2775A"/>
    <w:rsid w:val="00D278B6"/>
    <w:rsid w:val="00D3327D"/>
    <w:rsid w:val="00D37416"/>
    <w:rsid w:val="00D55CF8"/>
    <w:rsid w:val="00D603FE"/>
    <w:rsid w:val="00D62327"/>
    <w:rsid w:val="00D66D0D"/>
    <w:rsid w:val="00D74C67"/>
    <w:rsid w:val="00D85A38"/>
    <w:rsid w:val="00D86D4C"/>
    <w:rsid w:val="00D91762"/>
    <w:rsid w:val="00D95338"/>
    <w:rsid w:val="00D96BE6"/>
    <w:rsid w:val="00D96F17"/>
    <w:rsid w:val="00DC35DC"/>
    <w:rsid w:val="00DD2D5C"/>
    <w:rsid w:val="00DD3A5B"/>
    <w:rsid w:val="00DE3BA6"/>
    <w:rsid w:val="00DE5A4C"/>
    <w:rsid w:val="00DE5F15"/>
    <w:rsid w:val="00DF05A2"/>
    <w:rsid w:val="00E04294"/>
    <w:rsid w:val="00E069BB"/>
    <w:rsid w:val="00E10CC5"/>
    <w:rsid w:val="00E24842"/>
    <w:rsid w:val="00E263E9"/>
    <w:rsid w:val="00E3462D"/>
    <w:rsid w:val="00E4061F"/>
    <w:rsid w:val="00E43D59"/>
    <w:rsid w:val="00E459FC"/>
    <w:rsid w:val="00E46AE6"/>
    <w:rsid w:val="00E53FD9"/>
    <w:rsid w:val="00E5642D"/>
    <w:rsid w:val="00E566CF"/>
    <w:rsid w:val="00E60571"/>
    <w:rsid w:val="00E63EC2"/>
    <w:rsid w:val="00E71FDE"/>
    <w:rsid w:val="00E75027"/>
    <w:rsid w:val="00E86385"/>
    <w:rsid w:val="00E957D4"/>
    <w:rsid w:val="00EA2FCD"/>
    <w:rsid w:val="00EB02E4"/>
    <w:rsid w:val="00EB37CD"/>
    <w:rsid w:val="00EB598E"/>
    <w:rsid w:val="00EC4C03"/>
    <w:rsid w:val="00ED7492"/>
    <w:rsid w:val="00EF426A"/>
    <w:rsid w:val="00EF6A10"/>
    <w:rsid w:val="00EF70D1"/>
    <w:rsid w:val="00F00D20"/>
    <w:rsid w:val="00F03A64"/>
    <w:rsid w:val="00F12459"/>
    <w:rsid w:val="00F1311B"/>
    <w:rsid w:val="00F147F1"/>
    <w:rsid w:val="00F15402"/>
    <w:rsid w:val="00F17B52"/>
    <w:rsid w:val="00F20EF6"/>
    <w:rsid w:val="00F368D0"/>
    <w:rsid w:val="00F42EF5"/>
    <w:rsid w:val="00F50674"/>
    <w:rsid w:val="00F60731"/>
    <w:rsid w:val="00F70C0D"/>
    <w:rsid w:val="00F72216"/>
    <w:rsid w:val="00F80150"/>
    <w:rsid w:val="00F813DF"/>
    <w:rsid w:val="00F9115E"/>
    <w:rsid w:val="00F9463E"/>
    <w:rsid w:val="00F95078"/>
    <w:rsid w:val="00F96036"/>
    <w:rsid w:val="00FA4EA1"/>
    <w:rsid w:val="00FB079B"/>
    <w:rsid w:val="00FB6435"/>
    <w:rsid w:val="00FD2E3D"/>
    <w:rsid w:val="00FE52E8"/>
    <w:rsid w:val="00FE7CB2"/>
    <w:rsid w:val="00FE7DEA"/>
    <w:rsid w:val="00FF628F"/>
    <w:rsid w:val="00FF64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369A23-5A8D-43B3-A9D8-2214953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371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semiHidden/>
    <w:rsid w:val="00C83E8B"/>
    <w:pPr>
      <w:widowControl w:val="0"/>
      <w:tabs>
        <w:tab w:val="center" w:pos="4819"/>
        <w:tab w:val="right" w:pos="9638"/>
      </w:tabs>
      <w:spacing w:line="200" w:lineRule="atLeast"/>
    </w:pPr>
    <w:rPr>
      <w:rFonts w:ascii="Arial" w:hAnsi="Arial"/>
      <w:sz w:val="16"/>
    </w:rPr>
  </w:style>
  <w:style w:type="character" w:customStyle="1" w:styleId="AlatunnisteChar">
    <w:name w:val="Alatunniste Char"/>
    <w:link w:val="Alatunniste"/>
    <w:semiHidden/>
    <w:rsid w:val="00C83E8B"/>
    <w:rPr>
      <w:rFonts w:ascii="Arial" w:hAnsi="Arial"/>
      <w:sz w:val="16"/>
    </w:rPr>
  </w:style>
  <w:style w:type="character" w:styleId="Sivunumero">
    <w:name w:val="page number"/>
    <w:basedOn w:val="Kappaleenoletusfontti"/>
    <w:semiHidden/>
    <w:rsid w:val="00C83E8B"/>
  </w:style>
  <w:style w:type="paragraph" w:customStyle="1" w:styleId="STMnormaali">
    <w:name w:val="STM normaali"/>
    <w:rsid w:val="00C83E8B"/>
    <w:rPr>
      <w:sz w:val="22"/>
      <w:lang w:eastAsia="en-US"/>
    </w:rPr>
  </w:style>
  <w:style w:type="paragraph" w:styleId="Leipteksti">
    <w:name w:val="Body Text"/>
    <w:basedOn w:val="Normaali"/>
    <w:link w:val="LeiptekstiChar"/>
    <w:semiHidden/>
    <w:rsid w:val="00C83E8B"/>
    <w:rPr>
      <w:sz w:val="28"/>
      <w:szCs w:val="20"/>
      <w:lang w:eastAsia="en-US"/>
    </w:rPr>
  </w:style>
  <w:style w:type="character" w:customStyle="1" w:styleId="LeiptekstiChar">
    <w:name w:val="Leipäteksti Char"/>
    <w:link w:val="Leipteksti"/>
    <w:semiHidden/>
    <w:rsid w:val="00C83E8B"/>
    <w:rPr>
      <w:sz w:val="28"/>
      <w:szCs w:val="20"/>
      <w:lang w:eastAsia="en-US"/>
    </w:rPr>
  </w:style>
  <w:style w:type="character" w:styleId="Hyperlinkki">
    <w:name w:val="Hyperlink"/>
    <w:semiHidden/>
    <w:rsid w:val="00C83E8B"/>
    <w:rPr>
      <w:color w:val="0000FF"/>
      <w:u w:val="single"/>
    </w:rPr>
  </w:style>
  <w:style w:type="paragraph" w:styleId="Sisennettyleipteksti">
    <w:name w:val="Body Text Indent"/>
    <w:basedOn w:val="Normaali"/>
    <w:link w:val="SisennettyleiptekstiChar"/>
    <w:uiPriority w:val="99"/>
    <w:semiHidden/>
    <w:unhideWhenUsed/>
    <w:rsid w:val="00C83E8B"/>
    <w:pPr>
      <w:spacing w:after="120"/>
      <w:ind w:left="283"/>
    </w:pPr>
  </w:style>
  <w:style w:type="character" w:customStyle="1" w:styleId="SisennettyleiptekstiChar">
    <w:name w:val="Sisennetty leipäteksti Char"/>
    <w:basedOn w:val="Kappaleenoletusfontti"/>
    <w:link w:val="Sisennettyleipteksti"/>
    <w:uiPriority w:val="99"/>
    <w:semiHidden/>
    <w:rsid w:val="00C83E8B"/>
  </w:style>
  <w:style w:type="paragraph" w:styleId="Yltunniste">
    <w:name w:val="header"/>
    <w:basedOn w:val="Normaali"/>
    <w:link w:val="YltunnisteChar"/>
    <w:uiPriority w:val="99"/>
    <w:unhideWhenUsed/>
    <w:rsid w:val="0076372C"/>
    <w:pPr>
      <w:tabs>
        <w:tab w:val="center" w:pos="4819"/>
        <w:tab w:val="right" w:pos="9638"/>
      </w:tabs>
    </w:pPr>
  </w:style>
  <w:style w:type="character" w:customStyle="1" w:styleId="YltunnisteChar">
    <w:name w:val="Ylätunniste Char"/>
    <w:link w:val="Yltunniste"/>
    <w:uiPriority w:val="99"/>
    <w:rsid w:val="0076372C"/>
    <w:rPr>
      <w:sz w:val="24"/>
      <w:szCs w:val="24"/>
    </w:rPr>
  </w:style>
  <w:style w:type="paragraph" w:customStyle="1" w:styleId="Default">
    <w:name w:val="Default"/>
    <w:rsid w:val="0025654B"/>
    <w:pPr>
      <w:autoSpaceDE w:val="0"/>
      <w:autoSpaceDN w:val="0"/>
      <w:adjustRightInd w:val="0"/>
    </w:pPr>
    <w:rPr>
      <w:color w:val="000000"/>
      <w:sz w:val="24"/>
      <w:szCs w:val="24"/>
    </w:rPr>
  </w:style>
  <w:style w:type="paragraph" w:styleId="Luettelokappale">
    <w:name w:val="List Paragraph"/>
    <w:basedOn w:val="Normaali"/>
    <w:uiPriority w:val="34"/>
    <w:qFormat/>
    <w:rsid w:val="0025654B"/>
    <w:pPr>
      <w:ind w:left="720"/>
    </w:pPr>
    <w:rPr>
      <w:rFonts w:eastAsia="Calibri"/>
    </w:rPr>
  </w:style>
  <w:style w:type="paragraph" w:customStyle="1" w:styleId="Vastaanottaja">
    <w:name w:val="Vastaanottaja"/>
    <w:rsid w:val="0025654B"/>
    <w:pPr>
      <w:ind w:right="485"/>
    </w:pPr>
    <w:rPr>
      <w:rFonts w:ascii="Verdana" w:hAnsi="Verdana"/>
      <w:color w:val="000000"/>
      <w:sz w:val="18"/>
      <w:szCs w:val="24"/>
    </w:rPr>
  </w:style>
  <w:style w:type="character" w:customStyle="1" w:styleId="kuvailulehdentekstiChar">
    <w:name w:val="kuvailulehden tekstiä Char"/>
    <w:link w:val="kuvailulehdenteksti"/>
    <w:locked/>
    <w:rsid w:val="0025654B"/>
    <w:rPr>
      <w:rFonts w:ascii="Arial" w:hAnsi="Arial" w:cs="Arial"/>
      <w:sz w:val="18"/>
      <w:szCs w:val="24"/>
      <w:lang w:val="sv-SE" w:eastAsia="fi-FI" w:bidi="ar-SA"/>
    </w:rPr>
  </w:style>
  <w:style w:type="paragraph" w:customStyle="1" w:styleId="kuvailulehdenteksti">
    <w:name w:val="kuvailulehden tekstiä"/>
    <w:link w:val="kuvailulehdentekstiChar"/>
    <w:rsid w:val="0025654B"/>
    <w:rPr>
      <w:rFonts w:ascii="Arial" w:hAnsi="Arial" w:cs="Arial"/>
      <w:sz w:val="18"/>
      <w:szCs w:val="24"/>
    </w:rPr>
  </w:style>
  <w:style w:type="paragraph" w:styleId="Vaintekstin">
    <w:name w:val="Plain Text"/>
    <w:basedOn w:val="Normaali"/>
    <w:link w:val="VaintekstinChar"/>
    <w:uiPriority w:val="99"/>
    <w:unhideWhenUsed/>
    <w:rsid w:val="00723F21"/>
    <w:rPr>
      <w:rFonts w:ascii="Consolas" w:hAnsi="Consolas"/>
      <w:sz w:val="21"/>
      <w:szCs w:val="21"/>
    </w:rPr>
  </w:style>
  <w:style w:type="character" w:customStyle="1" w:styleId="VaintekstinChar">
    <w:name w:val="Vain tekstinä Char"/>
    <w:link w:val="Vaintekstin"/>
    <w:uiPriority w:val="99"/>
    <w:rsid w:val="00723F21"/>
    <w:rPr>
      <w:rFonts w:ascii="Consolas" w:hAnsi="Consolas"/>
      <w:sz w:val="21"/>
      <w:szCs w:val="21"/>
    </w:rPr>
  </w:style>
  <w:style w:type="character" w:styleId="AvattuHyperlinkki">
    <w:name w:val="FollowedHyperlink"/>
    <w:uiPriority w:val="99"/>
    <w:semiHidden/>
    <w:unhideWhenUsed/>
    <w:rsid w:val="00723F21"/>
    <w:rPr>
      <w:color w:val="800080"/>
      <w:u w:val="single"/>
    </w:rPr>
  </w:style>
  <w:style w:type="paragraph" w:styleId="Seliteteksti">
    <w:name w:val="Balloon Text"/>
    <w:basedOn w:val="Normaali"/>
    <w:link w:val="SelitetekstiChar"/>
    <w:uiPriority w:val="99"/>
    <w:semiHidden/>
    <w:unhideWhenUsed/>
    <w:rsid w:val="00166AC3"/>
    <w:rPr>
      <w:rFonts w:ascii="Tahoma" w:hAnsi="Tahoma" w:cs="Tahoma"/>
      <w:sz w:val="16"/>
      <w:szCs w:val="16"/>
    </w:rPr>
  </w:style>
  <w:style w:type="character" w:customStyle="1" w:styleId="SelitetekstiChar">
    <w:name w:val="Seliteteksti Char"/>
    <w:link w:val="Seliteteksti"/>
    <w:uiPriority w:val="99"/>
    <w:semiHidden/>
    <w:rsid w:val="00166AC3"/>
    <w:rPr>
      <w:rFonts w:ascii="Tahoma" w:hAnsi="Tahoma" w:cs="Tahoma"/>
      <w:sz w:val="16"/>
      <w:szCs w:val="16"/>
    </w:rPr>
  </w:style>
  <w:style w:type="paragraph" w:styleId="Kommentinteksti">
    <w:name w:val="annotation text"/>
    <w:basedOn w:val="Normaali"/>
    <w:link w:val="KommentintekstiChar"/>
    <w:uiPriority w:val="99"/>
    <w:semiHidden/>
    <w:unhideWhenUsed/>
    <w:rsid w:val="009A71B5"/>
    <w:rPr>
      <w:sz w:val="20"/>
      <w:szCs w:val="20"/>
    </w:rPr>
  </w:style>
  <w:style w:type="character" w:customStyle="1" w:styleId="KommentintekstiChar">
    <w:name w:val="Kommentin teksti Char"/>
    <w:basedOn w:val="Kappaleenoletusfontti"/>
    <w:link w:val="Kommentinteksti"/>
    <w:uiPriority w:val="99"/>
    <w:semiHidden/>
    <w:rsid w:val="009A71B5"/>
  </w:style>
  <w:style w:type="paragraph" w:styleId="Eivli">
    <w:name w:val="No Spacing"/>
    <w:uiPriority w:val="1"/>
    <w:qFormat/>
    <w:rsid w:val="004E5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4673">
      <w:bodyDiv w:val="1"/>
      <w:marLeft w:val="0"/>
      <w:marRight w:val="0"/>
      <w:marTop w:val="0"/>
      <w:marBottom w:val="0"/>
      <w:divBdr>
        <w:top w:val="none" w:sz="0" w:space="0" w:color="auto"/>
        <w:left w:val="none" w:sz="0" w:space="0" w:color="auto"/>
        <w:bottom w:val="none" w:sz="0" w:space="0" w:color="auto"/>
        <w:right w:val="none" w:sz="0" w:space="0" w:color="auto"/>
      </w:divBdr>
    </w:div>
    <w:div w:id="1347712958">
      <w:bodyDiv w:val="1"/>
      <w:marLeft w:val="0"/>
      <w:marRight w:val="0"/>
      <w:marTop w:val="0"/>
      <w:marBottom w:val="0"/>
      <w:divBdr>
        <w:top w:val="none" w:sz="0" w:space="0" w:color="auto"/>
        <w:left w:val="none" w:sz="0" w:space="0" w:color="auto"/>
        <w:bottom w:val="none" w:sz="0" w:space="0" w:color="auto"/>
        <w:right w:val="none" w:sz="0" w:space="0" w:color="auto"/>
      </w:divBdr>
    </w:div>
    <w:div w:id="2045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m.fi/documents/1271139/6184550/Valtakunnalliset+l&#228;&#228;kinn&#228;llisen+kuntoutuksen+apuv&#228;lineiden+luovutusperusteet.pdf/bfe2e6f7-22f9-469b-8cf6-d0b1e497041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ne.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2A69-40DB-402C-898A-65ECF50D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11258</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STM</Company>
  <LinksUpToDate>false</LinksUpToDate>
  <CharactersWithSpaces>12622</CharactersWithSpaces>
  <SharedDoc>false</SharedDoc>
  <HLinks>
    <vt:vector size="12" baseType="variant">
      <vt:variant>
        <vt:i4>2293873</vt:i4>
      </vt:variant>
      <vt:variant>
        <vt:i4>0</vt:i4>
      </vt:variant>
      <vt:variant>
        <vt:i4>0</vt:i4>
      </vt:variant>
      <vt:variant>
        <vt:i4>5</vt:i4>
      </vt:variant>
      <vt:variant>
        <vt:lpwstr>https://stm.fi/documents/1271139/6184550/Valtakunnalliset+l%C3%A4%C3%A4kinn%C3%A4llisen+kuntoutuksen+apuv%C3%A4lineiden+luovutusperusteet.pdf/bfe2e6f7-22f9-469b-8cf6-d0b1e497041f</vt:lpwstr>
      </vt:variant>
      <vt:variant>
        <vt:lpwstr/>
      </vt:variant>
      <vt:variant>
        <vt:i4>7471136</vt:i4>
      </vt:variant>
      <vt:variant>
        <vt:i4>12</vt:i4>
      </vt:variant>
      <vt:variant>
        <vt:i4>0</vt:i4>
      </vt:variant>
      <vt:variant>
        <vt:i4>5</vt:i4>
      </vt:variant>
      <vt:variant>
        <vt:lpwstr>http://www.vane.to/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stmajaa</dc:creator>
  <cp:keywords/>
  <cp:lastModifiedBy>Vuori Anne (STM)</cp:lastModifiedBy>
  <cp:revision>2</cp:revision>
  <cp:lastPrinted>2015-11-06T12:55:00Z</cp:lastPrinted>
  <dcterms:created xsi:type="dcterms:W3CDTF">2018-10-12T06:16:00Z</dcterms:created>
  <dcterms:modified xsi:type="dcterms:W3CDTF">2018-10-12T06:16:00Z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