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A5" w:rsidRPr="000A2B7D" w:rsidRDefault="001B23A5">
      <w:pPr>
        <w:jc w:val="center"/>
      </w:pPr>
      <w:bookmarkStart w:id="0" w:name="_GoBack"/>
      <w:bookmarkEnd w:id="0"/>
    </w:p>
    <w:tbl>
      <w:tblPr>
        <w:tblStyle w:val="Eireunaviivaa"/>
        <w:tblW w:w="11057" w:type="dxa"/>
        <w:jc w:val="center"/>
        <w:tblLayout w:type="fixed"/>
        <w:tblCellMar>
          <w:left w:w="0" w:type="dxa"/>
          <w:right w:w="0" w:type="dxa"/>
        </w:tblCellMar>
        <w:tblLook w:val="04A0" w:firstRow="1" w:lastRow="0" w:firstColumn="1" w:lastColumn="0" w:noHBand="0" w:noVBand="1"/>
      </w:tblPr>
      <w:tblGrid>
        <w:gridCol w:w="11057"/>
      </w:tblGrid>
      <w:tr w:rsidR="002C5E9E" w:rsidTr="002C5E9E">
        <w:trPr>
          <w:trHeight w:hRule="exact" w:val="3691"/>
          <w:jc w:val="center"/>
        </w:trPr>
        <w:tc>
          <w:tcPr>
            <w:tcW w:w="11057" w:type="dxa"/>
          </w:tcPr>
          <w:p w:rsidR="002C5E9E" w:rsidRDefault="002C5E9E" w:rsidP="00135422">
            <w:pPr>
              <w:jc w:val="center"/>
            </w:pPr>
            <w:r>
              <w:rPr>
                <w:noProof/>
                <w:lang w:eastAsia="fi-FI"/>
              </w:rPr>
              <w:br w:type="page"/>
            </w:r>
            <w:r>
              <w:rPr>
                <w:noProof/>
                <w:lang w:eastAsia="fi-FI"/>
              </w:rPr>
              <w:drawing>
                <wp:inline distT="0" distB="0" distL="0" distR="0" wp14:anchorId="55EF8FE3" wp14:editId="55EF8FE4">
                  <wp:extent cx="1143000" cy="1076325"/>
                  <wp:effectExtent l="19050" t="0" r="0" b="0"/>
                  <wp:docPr id="1" name="Kuva 16" descr="PORVO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RVOO_RGB"/>
                          <pic:cNvPicPr>
                            <a:picLocks noChangeAspect="1" noChangeArrowheads="1"/>
                          </pic:cNvPicPr>
                        </pic:nvPicPr>
                        <pic:blipFill>
                          <a:blip r:embed="rId11"/>
                          <a:srcRect/>
                          <a:stretch>
                            <a:fillRect/>
                          </a:stretch>
                        </pic:blipFill>
                        <pic:spPr bwMode="auto">
                          <a:xfrm>
                            <a:off x="0" y="0"/>
                            <a:ext cx="1143000" cy="1076325"/>
                          </a:xfrm>
                          <a:prstGeom prst="rect">
                            <a:avLst/>
                          </a:prstGeom>
                          <a:noFill/>
                          <a:ln w="9525">
                            <a:noFill/>
                            <a:miter lim="800000"/>
                            <a:headEnd/>
                            <a:tailEnd/>
                          </a:ln>
                        </pic:spPr>
                      </pic:pic>
                    </a:graphicData>
                  </a:graphic>
                </wp:inline>
              </w:drawing>
            </w:r>
          </w:p>
        </w:tc>
      </w:tr>
      <w:tr w:rsidR="002C5E9E" w:rsidTr="002C5E9E">
        <w:trPr>
          <w:jc w:val="center"/>
        </w:trPr>
        <w:tc>
          <w:tcPr>
            <w:tcW w:w="11057" w:type="dxa"/>
          </w:tcPr>
          <w:p w:rsidR="002C5E9E" w:rsidRDefault="002C5E9E" w:rsidP="00135422">
            <w:pPr>
              <w:jc w:val="center"/>
            </w:pPr>
            <w:r>
              <w:rPr>
                <w:noProof/>
                <w:lang w:eastAsia="fi-FI"/>
              </w:rPr>
              <w:drawing>
                <wp:inline distT="0" distB="0" distL="0" distR="0" wp14:anchorId="55EF8FE5" wp14:editId="55EF8FE6">
                  <wp:extent cx="7019925" cy="3514725"/>
                  <wp:effectExtent l="19050" t="0" r="9525" b="0"/>
                  <wp:docPr id="2" name="Kuva 19" descr="EmpireTuh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mpireTuhka"/>
                          <pic:cNvPicPr>
                            <a:picLocks noChangeAspect="1" noChangeArrowheads="1"/>
                          </pic:cNvPicPr>
                        </pic:nvPicPr>
                        <pic:blipFill>
                          <a:blip r:embed="rId12"/>
                          <a:srcRect/>
                          <a:stretch>
                            <a:fillRect/>
                          </a:stretch>
                        </pic:blipFill>
                        <pic:spPr bwMode="auto">
                          <a:xfrm>
                            <a:off x="0" y="0"/>
                            <a:ext cx="7019925" cy="3514725"/>
                          </a:xfrm>
                          <a:prstGeom prst="rect">
                            <a:avLst/>
                          </a:prstGeom>
                          <a:noFill/>
                          <a:ln w="9525">
                            <a:noFill/>
                            <a:miter lim="800000"/>
                            <a:headEnd/>
                            <a:tailEnd/>
                          </a:ln>
                        </pic:spPr>
                      </pic:pic>
                    </a:graphicData>
                  </a:graphic>
                </wp:inline>
              </w:drawing>
            </w:r>
          </w:p>
        </w:tc>
      </w:tr>
      <w:tr w:rsidR="002C5E9E" w:rsidTr="002C5E9E">
        <w:trPr>
          <w:trHeight w:val="499"/>
          <w:jc w:val="center"/>
        </w:trPr>
        <w:tc>
          <w:tcPr>
            <w:tcW w:w="11057" w:type="dxa"/>
          </w:tcPr>
          <w:p w:rsidR="002C5E9E" w:rsidRDefault="002C5E9E" w:rsidP="002A550F"/>
        </w:tc>
      </w:tr>
      <w:tr w:rsidR="002C5E9E" w:rsidTr="002C5E9E">
        <w:trPr>
          <w:trHeight w:val="499"/>
          <w:jc w:val="center"/>
        </w:trPr>
        <w:tc>
          <w:tcPr>
            <w:tcW w:w="11057" w:type="dxa"/>
          </w:tcPr>
          <w:p w:rsidR="002C5E9E" w:rsidRPr="00544A2B" w:rsidRDefault="002C5E9E" w:rsidP="00135422">
            <w:pPr>
              <w:jc w:val="center"/>
              <w:rPr>
                <w:rFonts w:asciiTheme="majorHAnsi" w:hAnsiTheme="majorHAnsi"/>
                <w:caps/>
                <w:color w:val="605053"/>
                <w:sz w:val="44"/>
                <w:szCs w:val="44"/>
              </w:rPr>
            </w:pPr>
            <w:r>
              <w:rPr>
                <w:rFonts w:asciiTheme="majorHAnsi" w:hAnsiTheme="majorHAnsi"/>
                <w:caps/>
                <w:color w:val="605053"/>
                <w:sz w:val="44"/>
                <w:szCs w:val="44"/>
              </w:rPr>
              <w:t>PORVOON KAUPUNGIN VAMMAISPOLIITTINEN OHJELMA VUOSILLE 2014–2020</w:t>
            </w:r>
          </w:p>
        </w:tc>
      </w:tr>
      <w:tr w:rsidR="002C5E9E" w:rsidTr="002C5E9E">
        <w:trPr>
          <w:trHeight w:val="499"/>
          <w:jc w:val="center"/>
        </w:trPr>
        <w:tc>
          <w:tcPr>
            <w:tcW w:w="11057" w:type="dxa"/>
          </w:tcPr>
          <w:p w:rsidR="002C5E9E" w:rsidRPr="00135422" w:rsidRDefault="002C5E9E" w:rsidP="00135422">
            <w:pPr>
              <w:jc w:val="center"/>
              <w:rPr>
                <w:rFonts w:asciiTheme="majorHAnsi" w:hAnsiTheme="majorHAnsi"/>
                <w:i/>
                <w:color w:val="605053"/>
                <w:sz w:val="44"/>
                <w:szCs w:val="44"/>
              </w:rPr>
            </w:pPr>
          </w:p>
        </w:tc>
      </w:tr>
    </w:tbl>
    <w:p w:rsidR="002C5E9E" w:rsidRDefault="002C5E9E">
      <w:pPr>
        <w:rPr>
          <w:noProof/>
          <w:lang w:eastAsia="fi-FI"/>
        </w:rPr>
      </w:pPr>
      <w:r>
        <w:rPr>
          <w:noProof/>
          <w:lang w:eastAsia="fi-FI"/>
        </w:rPr>
        <w:br w:type="page"/>
      </w:r>
    </w:p>
    <w:p w:rsidR="00926121" w:rsidRPr="000A2B7D" w:rsidRDefault="00D946BC" w:rsidP="00AD0173">
      <w:pPr>
        <w:pStyle w:val="Otsikko"/>
        <w:jc w:val="left"/>
      </w:pPr>
      <w:r w:rsidRPr="000A2B7D">
        <w:lastRenderedPageBreak/>
        <w:t>Sisältö</w:t>
      </w:r>
    </w:p>
    <w:sdt>
      <w:sdtPr>
        <w:id w:val="8068703"/>
        <w:docPartObj>
          <w:docPartGallery w:val="Table of Contents"/>
          <w:docPartUnique/>
        </w:docPartObj>
      </w:sdtPr>
      <w:sdtEndPr/>
      <w:sdtContent>
        <w:p w:rsidR="00C809F4" w:rsidRDefault="00A17133">
          <w:pPr>
            <w:pStyle w:val="Sisluet1"/>
            <w:tabs>
              <w:tab w:val="left" w:pos="709"/>
            </w:tabs>
            <w:rPr>
              <w:rFonts w:asciiTheme="minorHAnsi" w:eastAsiaTheme="minorEastAsia" w:hAnsiTheme="minorHAnsi" w:cstheme="minorBidi"/>
              <w:noProof/>
              <w:color w:val="auto"/>
              <w:sz w:val="22"/>
              <w:lang w:eastAsia="fi-FI"/>
            </w:rPr>
          </w:pPr>
          <w:r w:rsidRPr="000A2B7D">
            <w:fldChar w:fldCharType="begin"/>
          </w:r>
          <w:r w:rsidR="003E0139" w:rsidRPr="000A2B7D">
            <w:instrText xml:space="preserve"> TOC \o "1-4" \u </w:instrText>
          </w:r>
          <w:r w:rsidRPr="000A2B7D">
            <w:fldChar w:fldCharType="separate"/>
          </w:r>
          <w:r w:rsidR="00C809F4">
            <w:rPr>
              <w:noProof/>
            </w:rPr>
            <w:t>1</w:t>
          </w:r>
          <w:r w:rsidR="00C809F4">
            <w:rPr>
              <w:rFonts w:asciiTheme="minorHAnsi" w:eastAsiaTheme="minorEastAsia" w:hAnsiTheme="minorHAnsi" w:cstheme="minorBidi"/>
              <w:noProof/>
              <w:color w:val="auto"/>
              <w:sz w:val="22"/>
              <w:lang w:eastAsia="fi-FI"/>
            </w:rPr>
            <w:tab/>
          </w:r>
          <w:r w:rsidR="00C809F4">
            <w:rPr>
              <w:noProof/>
            </w:rPr>
            <w:t>Johdanto</w:t>
          </w:r>
          <w:r w:rsidR="00C809F4">
            <w:rPr>
              <w:noProof/>
            </w:rPr>
            <w:tab/>
          </w:r>
          <w:r w:rsidR="00C809F4">
            <w:rPr>
              <w:noProof/>
            </w:rPr>
            <w:fldChar w:fldCharType="begin"/>
          </w:r>
          <w:r w:rsidR="00C809F4">
            <w:rPr>
              <w:noProof/>
            </w:rPr>
            <w:instrText xml:space="preserve"> PAGEREF _Toc371927696 \h </w:instrText>
          </w:r>
          <w:r w:rsidR="00C809F4">
            <w:rPr>
              <w:noProof/>
            </w:rPr>
          </w:r>
          <w:r w:rsidR="00C809F4">
            <w:rPr>
              <w:noProof/>
            </w:rPr>
            <w:fldChar w:fldCharType="separate"/>
          </w:r>
          <w:r w:rsidR="00C809F4">
            <w:rPr>
              <w:noProof/>
            </w:rPr>
            <w:t>3</w:t>
          </w:r>
          <w:r w:rsidR="00C809F4">
            <w:rPr>
              <w:noProof/>
            </w:rPr>
            <w:fldChar w:fldCharType="end"/>
          </w:r>
        </w:p>
        <w:p w:rsidR="00C809F4" w:rsidRDefault="00C809F4">
          <w:pPr>
            <w:pStyle w:val="Sisluet1"/>
            <w:tabs>
              <w:tab w:val="left" w:pos="709"/>
            </w:tabs>
            <w:rPr>
              <w:rFonts w:asciiTheme="minorHAnsi" w:eastAsiaTheme="minorEastAsia" w:hAnsiTheme="minorHAnsi" w:cstheme="minorBidi"/>
              <w:noProof/>
              <w:color w:val="auto"/>
              <w:sz w:val="22"/>
              <w:lang w:eastAsia="fi-FI"/>
            </w:rPr>
          </w:pPr>
          <w:r>
            <w:rPr>
              <w:noProof/>
            </w:rPr>
            <w:t>2</w:t>
          </w:r>
          <w:r>
            <w:rPr>
              <w:rFonts w:asciiTheme="minorHAnsi" w:eastAsiaTheme="minorEastAsia" w:hAnsiTheme="minorHAnsi" w:cstheme="minorBidi"/>
              <w:noProof/>
              <w:color w:val="auto"/>
              <w:sz w:val="22"/>
              <w:lang w:eastAsia="fi-FI"/>
            </w:rPr>
            <w:tab/>
          </w:r>
          <w:r>
            <w:rPr>
              <w:noProof/>
            </w:rPr>
            <w:t>Taustaa</w:t>
          </w:r>
          <w:r>
            <w:rPr>
              <w:noProof/>
            </w:rPr>
            <w:tab/>
          </w:r>
          <w:r>
            <w:rPr>
              <w:noProof/>
            </w:rPr>
            <w:fldChar w:fldCharType="begin"/>
          </w:r>
          <w:r>
            <w:rPr>
              <w:noProof/>
            </w:rPr>
            <w:instrText xml:space="preserve"> PAGEREF _Toc371927697 \h </w:instrText>
          </w:r>
          <w:r>
            <w:rPr>
              <w:noProof/>
            </w:rPr>
          </w:r>
          <w:r>
            <w:rPr>
              <w:noProof/>
            </w:rPr>
            <w:fldChar w:fldCharType="separate"/>
          </w:r>
          <w:r>
            <w:rPr>
              <w:noProof/>
            </w:rPr>
            <w:t>5</w:t>
          </w:r>
          <w:r>
            <w:rPr>
              <w:noProof/>
            </w:rPr>
            <w:fldChar w:fldCharType="end"/>
          </w:r>
        </w:p>
        <w:p w:rsidR="00C809F4" w:rsidRDefault="00C809F4">
          <w:pPr>
            <w:pStyle w:val="Sisluet2"/>
            <w:tabs>
              <w:tab w:val="left" w:pos="1276"/>
              <w:tab w:val="right" w:leader="dot" w:pos="9565"/>
            </w:tabs>
            <w:rPr>
              <w:rFonts w:eastAsiaTheme="minorEastAsia" w:cstheme="minorBidi"/>
              <w:noProof/>
              <w:lang w:eastAsia="fi-FI"/>
            </w:rPr>
          </w:pPr>
          <w:r>
            <w:rPr>
              <w:noProof/>
            </w:rPr>
            <w:t>2.1</w:t>
          </w:r>
          <w:r>
            <w:rPr>
              <w:rFonts w:eastAsiaTheme="minorEastAsia" w:cstheme="minorBidi"/>
              <w:noProof/>
              <w:lang w:eastAsia="fi-FI"/>
            </w:rPr>
            <w:tab/>
          </w:r>
          <w:r>
            <w:rPr>
              <w:noProof/>
            </w:rPr>
            <w:t>Vammaisuuden määrittely</w:t>
          </w:r>
          <w:r>
            <w:rPr>
              <w:noProof/>
            </w:rPr>
            <w:tab/>
          </w:r>
          <w:r>
            <w:rPr>
              <w:noProof/>
            </w:rPr>
            <w:fldChar w:fldCharType="begin"/>
          </w:r>
          <w:r>
            <w:rPr>
              <w:noProof/>
            </w:rPr>
            <w:instrText xml:space="preserve"> PAGEREF _Toc371927698 \h </w:instrText>
          </w:r>
          <w:r>
            <w:rPr>
              <w:noProof/>
            </w:rPr>
          </w:r>
          <w:r>
            <w:rPr>
              <w:noProof/>
            </w:rPr>
            <w:fldChar w:fldCharType="separate"/>
          </w:r>
          <w:r>
            <w:rPr>
              <w:noProof/>
            </w:rPr>
            <w:t>5</w:t>
          </w:r>
          <w:r>
            <w:rPr>
              <w:noProof/>
            </w:rPr>
            <w:fldChar w:fldCharType="end"/>
          </w:r>
        </w:p>
        <w:p w:rsidR="00C809F4" w:rsidRDefault="00C809F4">
          <w:pPr>
            <w:pStyle w:val="Sisluet2"/>
            <w:tabs>
              <w:tab w:val="left" w:pos="1276"/>
              <w:tab w:val="right" w:leader="dot" w:pos="9565"/>
            </w:tabs>
            <w:rPr>
              <w:rFonts w:eastAsiaTheme="minorEastAsia" w:cstheme="minorBidi"/>
              <w:noProof/>
              <w:lang w:eastAsia="fi-FI"/>
            </w:rPr>
          </w:pPr>
          <w:r>
            <w:rPr>
              <w:noProof/>
            </w:rPr>
            <w:t>2.2</w:t>
          </w:r>
          <w:r>
            <w:rPr>
              <w:rFonts w:eastAsiaTheme="minorEastAsia" w:cstheme="minorBidi"/>
              <w:noProof/>
              <w:lang w:eastAsia="fi-FI"/>
            </w:rPr>
            <w:tab/>
          </w:r>
          <w:r>
            <w:rPr>
              <w:noProof/>
            </w:rPr>
            <w:t>Vammaisten perustuslailliset oikeudet</w:t>
          </w:r>
          <w:r>
            <w:rPr>
              <w:noProof/>
            </w:rPr>
            <w:tab/>
          </w:r>
          <w:r>
            <w:rPr>
              <w:noProof/>
            </w:rPr>
            <w:fldChar w:fldCharType="begin"/>
          </w:r>
          <w:r>
            <w:rPr>
              <w:noProof/>
            </w:rPr>
            <w:instrText xml:space="preserve"> PAGEREF _Toc371927699 \h </w:instrText>
          </w:r>
          <w:r>
            <w:rPr>
              <w:noProof/>
            </w:rPr>
          </w:r>
          <w:r>
            <w:rPr>
              <w:noProof/>
            </w:rPr>
            <w:fldChar w:fldCharType="separate"/>
          </w:r>
          <w:r>
            <w:rPr>
              <w:noProof/>
            </w:rPr>
            <w:t>6</w:t>
          </w:r>
          <w:r>
            <w:rPr>
              <w:noProof/>
            </w:rPr>
            <w:fldChar w:fldCharType="end"/>
          </w:r>
        </w:p>
        <w:p w:rsidR="00C809F4" w:rsidRDefault="00C809F4">
          <w:pPr>
            <w:pStyle w:val="Sisluet2"/>
            <w:tabs>
              <w:tab w:val="left" w:pos="1276"/>
              <w:tab w:val="right" w:leader="dot" w:pos="9565"/>
            </w:tabs>
            <w:rPr>
              <w:rFonts w:eastAsiaTheme="minorEastAsia" w:cstheme="minorBidi"/>
              <w:noProof/>
              <w:lang w:eastAsia="fi-FI"/>
            </w:rPr>
          </w:pPr>
          <w:r>
            <w:rPr>
              <w:noProof/>
            </w:rPr>
            <w:t>2.3</w:t>
          </w:r>
          <w:r>
            <w:rPr>
              <w:rFonts w:eastAsiaTheme="minorEastAsia" w:cstheme="minorBidi"/>
              <w:noProof/>
              <w:lang w:eastAsia="fi-FI"/>
            </w:rPr>
            <w:tab/>
          </w:r>
          <w:r>
            <w:rPr>
              <w:noProof/>
            </w:rPr>
            <w:t>Vammaiset Porvoossa</w:t>
          </w:r>
          <w:r>
            <w:rPr>
              <w:noProof/>
            </w:rPr>
            <w:tab/>
          </w:r>
          <w:r>
            <w:rPr>
              <w:noProof/>
            </w:rPr>
            <w:fldChar w:fldCharType="begin"/>
          </w:r>
          <w:r>
            <w:rPr>
              <w:noProof/>
            </w:rPr>
            <w:instrText xml:space="preserve"> PAGEREF _Toc371927700 \h </w:instrText>
          </w:r>
          <w:r>
            <w:rPr>
              <w:noProof/>
            </w:rPr>
          </w:r>
          <w:r>
            <w:rPr>
              <w:noProof/>
            </w:rPr>
            <w:fldChar w:fldCharType="separate"/>
          </w:r>
          <w:r>
            <w:rPr>
              <w:noProof/>
            </w:rPr>
            <w:t>6</w:t>
          </w:r>
          <w:r>
            <w:rPr>
              <w:noProof/>
            </w:rPr>
            <w:fldChar w:fldCharType="end"/>
          </w:r>
        </w:p>
        <w:p w:rsidR="00C809F4" w:rsidRDefault="00C809F4">
          <w:pPr>
            <w:pStyle w:val="Sisluet1"/>
            <w:tabs>
              <w:tab w:val="left" w:pos="709"/>
            </w:tabs>
            <w:rPr>
              <w:rFonts w:asciiTheme="minorHAnsi" w:eastAsiaTheme="minorEastAsia" w:hAnsiTheme="minorHAnsi" w:cstheme="minorBidi"/>
              <w:noProof/>
              <w:color w:val="auto"/>
              <w:sz w:val="22"/>
              <w:lang w:eastAsia="fi-FI"/>
            </w:rPr>
          </w:pPr>
          <w:r>
            <w:rPr>
              <w:noProof/>
            </w:rPr>
            <w:t>3</w:t>
          </w:r>
          <w:r>
            <w:rPr>
              <w:rFonts w:asciiTheme="minorHAnsi" w:eastAsiaTheme="minorEastAsia" w:hAnsiTheme="minorHAnsi" w:cstheme="minorBidi"/>
              <w:noProof/>
              <w:color w:val="auto"/>
              <w:sz w:val="22"/>
              <w:lang w:eastAsia="fi-FI"/>
            </w:rPr>
            <w:tab/>
          </w:r>
          <w:r>
            <w:rPr>
              <w:noProof/>
            </w:rPr>
            <w:t>Tavoitteet ja menetelmät</w:t>
          </w:r>
          <w:r>
            <w:rPr>
              <w:noProof/>
            </w:rPr>
            <w:tab/>
          </w:r>
          <w:r>
            <w:rPr>
              <w:noProof/>
            </w:rPr>
            <w:fldChar w:fldCharType="begin"/>
          </w:r>
          <w:r>
            <w:rPr>
              <w:noProof/>
            </w:rPr>
            <w:instrText xml:space="preserve"> PAGEREF _Toc371927701 \h </w:instrText>
          </w:r>
          <w:r>
            <w:rPr>
              <w:noProof/>
            </w:rPr>
          </w:r>
          <w:r>
            <w:rPr>
              <w:noProof/>
            </w:rPr>
            <w:fldChar w:fldCharType="separate"/>
          </w:r>
          <w:r>
            <w:rPr>
              <w:noProof/>
            </w:rPr>
            <w:t>7</w:t>
          </w:r>
          <w:r>
            <w:rPr>
              <w:noProof/>
            </w:rPr>
            <w:fldChar w:fldCharType="end"/>
          </w:r>
        </w:p>
        <w:p w:rsidR="00C809F4" w:rsidRDefault="00C809F4">
          <w:pPr>
            <w:pStyle w:val="Sisluet2"/>
            <w:tabs>
              <w:tab w:val="left" w:pos="1276"/>
              <w:tab w:val="right" w:leader="dot" w:pos="9565"/>
            </w:tabs>
            <w:rPr>
              <w:rFonts w:eastAsiaTheme="minorEastAsia" w:cstheme="minorBidi"/>
              <w:noProof/>
              <w:lang w:eastAsia="fi-FI"/>
            </w:rPr>
          </w:pPr>
          <w:r>
            <w:rPr>
              <w:noProof/>
            </w:rPr>
            <w:t>3.1</w:t>
          </w:r>
          <w:r>
            <w:rPr>
              <w:rFonts w:eastAsiaTheme="minorEastAsia" w:cstheme="minorBidi"/>
              <w:noProof/>
              <w:lang w:eastAsia="fi-FI"/>
            </w:rPr>
            <w:tab/>
          </w:r>
          <w:r>
            <w:rPr>
              <w:noProof/>
            </w:rPr>
            <w:t>Vammaispoliittisen ohjelman tavoitteet</w:t>
          </w:r>
          <w:r>
            <w:rPr>
              <w:noProof/>
            </w:rPr>
            <w:tab/>
          </w:r>
          <w:r>
            <w:rPr>
              <w:noProof/>
            </w:rPr>
            <w:fldChar w:fldCharType="begin"/>
          </w:r>
          <w:r>
            <w:rPr>
              <w:noProof/>
            </w:rPr>
            <w:instrText xml:space="preserve"> PAGEREF _Toc371927702 \h </w:instrText>
          </w:r>
          <w:r>
            <w:rPr>
              <w:noProof/>
            </w:rPr>
          </w:r>
          <w:r>
            <w:rPr>
              <w:noProof/>
            </w:rPr>
            <w:fldChar w:fldCharType="separate"/>
          </w:r>
          <w:r>
            <w:rPr>
              <w:noProof/>
            </w:rPr>
            <w:t>7</w:t>
          </w:r>
          <w:r>
            <w:rPr>
              <w:noProof/>
            </w:rPr>
            <w:fldChar w:fldCharType="end"/>
          </w:r>
        </w:p>
        <w:p w:rsidR="00C809F4" w:rsidRDefault="00C809F4">
          <w:pPr>
            <w:pStyle w:val="Sisluet2"/>
            <w:tabs>
              <w:tab w:val="left" w:pos="1276"/>
              <w:tab w:val="right" w:leader="dot" w:pos="9565"/>
            </w:tabs>
            <w:rPr>
              <w:rFonts w:eastAsiaTheme="minorEastAsia" w:cstheme="minorBidi"/>
              <w:noProof/>
              <w:lang w:eastAsia="fi-FI"/>
            </w:rPr>
          </w:pPr>
          <w:r>
            <w:rPr>
              <w:noProof/>
            </w:rPr>
            <w:t>3.2</w:t>
          </w:r>
          <w:r>
            <w:rPr>
              <w:rFonts w:eastAsiaTheme="minorEastAsia" w:cstheme="minorBidi"/>
              <w:noProof/>
              <w:lang w:eastAsia="fi-FI"/>
            </w:rPr>
            <w:tab/>
          </w:r>
          <w:r>
            <w:rPr>
              <w:noProof/>
            </w:rPr>
            <w:t>Asiakaskysely</w:t>
          </w:r>
          <w:r>
            <w:rPr>
              <w:noProof/>
            </w:rPr>
            <w:tab/>
          </w:r>
          <w:r>
            <w:rPr>
              <w:noProof/>
            </w:rPr>
            <w:fldChar w:fldCharType="begin"/>
          </w:r>
          <w:r>
            <w:rPr>
              <w:noProof/>
            </w:rPr>
            <w:instrText xml:space="preserve"> PAGEREF _Toc371927703 \h </w:instrText>
          </w:r>
          <w:r>
            <w:rPr>
              <w:noProof/>
            </w:rPr>
          </w:r>
          <w:r>
            <w:rPr>
              <w:noProof/>
            </w:rPr>
            <w:fldChar w:fldCharType="separate"/>
          </w:r>
          <w:r>
            <w:rPr>
              <w:noProof/>
            </w:rPr>
            <w:t>7</w:t>
          </w:r>
          <w:r>
            <w:rPr>
              <w:noProof/>
            </w:rPr>
            <w:fldChar w:fldCharType="end"/>
          </w:r>
        </w:p>
        <w:p w:rsidR="00C809F4" w:rsidRDefault="00C809F4">
          <w:pPr>
            <w:pStyle w:val="Sisluet2"/>
            <w:tabs>
              <w:tab w:val="left" w:pos="1276"/>
              <w:tab w:val="right" w:leader="dot" w:pos="9565"/>
            </w:tabs>
            <w:rPr>
              <w:rFonts w:eastAsiaTheme="minorEastAsia" w:cstheme="minorBidi"/>
              <w:noProof/>
              <w:lang w:eastAsia="fi-FI"/>
            </w:rPr>
          </w:pPr>
          <w:r>
            <w:rPr>
              <w:noProof/>
            </w:rPr>
            <w:t>3.3</w:t>
          </w:r>
          <w:r>
            <w:rPr>
              <w:rFonts w:eastAsiaTheme="minorEastAsia" w:cstheme="minorBidi"/>
              <w:noProof/>
              <w:lang w:eastAsia="fi-FI"/>
            </w:rPr>
            <w:tab/>
          </w:r>
          <w:r>
            <w:rPr>
              <w:noProof/>
            </w:rPr>
            <w:t>Vammaisten kuulemiset</w:t>
          </w:r>
          <w:r>
            <w:rPr>
              <w:noProof/>
            </w:rPr>
            <w:tab/>
          </w:r>
          <w:r>
            <w:rPr>
              <w:noProof/>
            </w:rPr>
            <w:fldChar w:fldCharType="begin"/>
          </w:r>
          <w:r>
            <w:rPr>
              <w:noProof/>
            </w:rPr>
            <w:instrText xml:space="preserve"> PAGEREF _Toc371927704 \h </w:instrText>
          </w:r>
          <w:r>
            <w:rPr>
              <w:noProof/>
            </w:rPr>
          </w:r>
          <w:r>
            <w:rPr>
              <w:noProof/>
            </w:rPr>
            <w:fldChar w:fldCharType="separate"/>
          </w:r>
          <w:r>
            <w:rPr>
              <w:noProof/>
            </w:rPr>
            <w:t>7</w:t>
          </w:r>
          <w:r>
            <w:rPr>
              <w:noProof/>
            </w:rPr>
            <w:fldChar w:fldCharType="end"/>
          </w:r>
        </w:p>
        <w:p w:rsidR="00C809F4" w:rsidRDefault="00C809F4">
          <w:pPr>
            <w:pStyle w:val="Sisluet2"/>
            <w:tabs>
              <w:tab w:val="left" w:pos="1276"/>
              <w:tab w:val="right" w:leader="dot" w:pos="9565"/>
            </w:tabs>
            <w:rPr>
              <w:rFonts w:eastAsiaTheme="minorEastAsia" w:cstheme="minorBidi"/>
              <w:noProof/>
              <w:lang w:eastAsia="fi-FI"/>
            </w:rPr>
          </w:pPr>
          <w:r>
            <w:rPr>
              <w:noProof/>
            </w:rPr>
            <w:t>3.4</w:t>
          </w:r>
          <w:r>
            <w:rPr>
              <w:rFonts w:eastAsiaTheme="minorEastAsia" w:cstheme="minorBidi"/>
              <w:noProof/>
              <w:lang w:eastAsia="fi-FI"/>
            </w:rPr>
            <w:tab/>
          </w:r>
          <w:r>
            <w:rPr>
              <w:noProof/>
            </w:rPr>
            <w:t>Kaupungin tahojen kuuleminen</w:t>
          </w:r>
          <w:r>
            <w:rPr>
              <w:noProof/>
            </w:rPr>
            <w:tab/>
          </w:r>
          <w:r>
            <w:rPr>
              <w:noProof/>
            </w:rPr>
            <w:fldChar w:fldCharType="begin"/>
          </w:r>
          <w:r>
            <w:rPr>
              <w:noProof/>
            </w:rPr>
            <w:instrText xml:space="preserve"> PAGEREF _Toc371927705 \h </w:instrText>
          </w:r>
          <w:r>
            <w:rPr>
              <w:noProof/>
            </w:rPr>
          </w:r>
          <w:r>
            <w:rPr>
              <w:noProof/>
            </w:rPr>
            <w:fldChar w:fldCharType="separate"/>
          </w:r>
          <w:r>
            <w:rPr>
              <w:noProof/>
            </w:rPr>
            <w:t>8</w:t>
          </w:r>
          <w:r>
            <w:rPr>
              <w:noProof/>
            </w:rPr>
            <w:fldChar w:fldCharType="end"/>
          </w:r>
        </w:p>
        <w:p w:rsidR="00C809F4" w:rsidRDefault="00C809F4">
          <w:pPr>
            <w:pStyle w:val="Sisluet1"/>
            <w:tabs>
              <w:tab w:val="left" w:pos="709"/>
            </w:tabs>
            <w:rPr>
              <w:rFonts w:asciiTheme="minorHAnsi" w:eastAsiaTheme="minorEastAsia" w:hAnsiTheme="minorHAnsi" w:cstheme="minorBidi"/>
              <w:noProof/>
              <w:color w:val="auto"/>
              <w:sz w:val="22"/>
              <w:lang w:eastAsia="fi-FI"/>
            </w:rPr>
          </w:pPr>
          <w:r>
            <w:rPr>
              <w:noProof/>
            </w:rPr>
            <w:t>4</w:t>
          </w:r>
          <w:r>
            <w:rPr>
              <w:rFonts w:asciiTheme="minorHAnsi" w:eastAsiaTheme="minorEastAsia" w:hAnsiTheme="minorHAnsi" w:cstheme="minorBidi"/>
              <w:noProof/>
              <w:color w:val="auto"/>
              <w:sz w:val="22"/>
              <w:lang w:eastAsia="fi-FI"/>
            </w:rPr>
            <w:tab/>
          </w:r>
          <w:r>
            <w:rPr>
              <w:noProof/>
            </w:rPr>
            <w:t>Kehittämiskohteiden nykytila</w:t>
          </w:r>
          <w:r>
            <w:rPr>
              <w:noProof/>
            </w:rPr>
            <w:tab/>
          </w:r>
          <w:r>
            <w:rPr>
              <w:noProof/>
            </w:rPr>
            <w:fldChar w:fldCharType="begin"/>
          </w:r>
          <w:r>
            <w:rPr>
              <w:noProof/>
            </w:rPr>
            <w:instrText xml:space="preserve"> PAGEREF _Toc371927706 \h </w:instrText>
          </w:r>
          <w:r>
            <w:rPr>
              <w:noProof/>
            </w:rPr>
          </w:r>
          <w:r>
            <w:rPr>
              <w:noProof/>
            </w:rPr>
            <w:fldChar w:fldCharType="separate"/>
          </w:r>
          <w:r>
            <w:rPr>
              <w:noProof/>
            </w:rPr>
            <w:t>9</w:t>
          </w:r>
          <w:r>
            <w:rPr>
              <w:noProof/>
            </w:rPr>
            <w:fldChar w:fldCharType="end"/>
          </w:r>
        </w:p>
        <w:p w:rsidR="00C809F4" w:rsidRDefault="00C809F4">
          <w:pPr>
            <w:pStyle w:val="Sisluet2"/>
            <w:tabs>
              <w:tab w:val="left" w:pos="1276"/>
              <w:tab w:val="right" w:leader="dot" w:pos="9565"/>
            </w:tabs>
            <w:rPr>
              <w:rFonts w:eastAsiaTheme="minorEastAsia" w:cstheme="minorBidi"/>
              <w:noProof/>
              <w:lang w:eastAsia="fi-FI"/>
            </w:rPr>
          </w:pPr>
          <w:r>
            <w:rPr>
              <w:noProof/>
            </w:rPr>
            <w:t>4.1</w:t>
          </w:r>
          <w:r>
            <w:rPr>
              <w:rFonts w:eastAsiaTheme="minorEastAsia" w:cstheme="minorBidi"/>
              <w:noProof/>
              <w:lang w:eastAsia="fi-FI"/>
            </w:rPr>
            <w:tab/>
          </w:r>
          <w:r>
            <w:rPr>
              <w:noProof/>
            </w:rPr>
            <w:t>Asuminen</w:t>
          </w:r>
          <w:r>
            <w:rPr>
              <w:noProof/>
            </w:rPr>
            <w:tab/>
          </w:r>
          <w:r>
            <w:rPr>
              <w:noProof/>
            </w:rPr>
            <w:fldChar w:fldCharType="begin"/>
          </w:r>
          <w:r>
            <w:rPr>
              <w:noProof/>
            </w:rPr>
            <w:instrText xml:space="preserve"> PAGEREF _Toc371927707 \h </w:instrText>
          </w:r>
          <w:r>
            <w:rPr>
              <w:noProof/>
            </w:rPr>
          </w:r>
          <w:r>
            <w:rPr>
              <w:noProof/>
            </w:rPr>
            <w:fldChar w:fldCharType="separate"/>
          </w:r>
          <w:r>
            <w:rPr>
              <w:noProof/>
            </w:rPr>
            <w:t>9</w:t>
          </w:r>
          <w:r>
            <w:rPr>
              <w:noProof/>
            </w:rPr>
            <w:fldChar w:fldCharType="end"/>
          </w:r>
        </w:p>
        <w:p w:rsidR="00C809F4" w:rsidRDefault="00C809F4">
          <w:pPr>
            <w:pStyle w:val="Sisluet3"/>
            <w:tabs>
              <w:tab w:val="left" w:pos="1843"/>
            </w:tabs>
            <w:rPr>
              <w:rFonts w:eastAsiaTheme="minorEastAsia" w:cstheme="minorBidi"/>
              <w:noProof/>
              <w:lang w:eastAsia="fi-FI"/>
            </w:rPr>
          </w:pPr>
          <w:r>
            <w:rPr>
              <w:noProof/>
            </w:rPr>
            <w:t>4.1.1</w:t>
          </w:r>
          <w:r>
            <w:rPr>
              <w:rFonts w:eastAsiaTheme="minorEastAsia" w:cstheme="minorBidi"/>
              <w:noProof/>
              <w:lang w:eastAsia="fi-FI"/>
            </w:rPr>
            <w:tab/>
          </w:r>
          <w:r>
            <w:rPr>
              <w:noProof/>
            </w:rPr>
            <w:t>Vammaisten asuminen Porvoossa</w:t>
          </w:r>
          <w:r>
            <w:rPr>
              <w:noProof/>
            </w:rPr>
            <w:tab/>
          </w:r>
          <w:r>
            <w:rPr>
              <w:noProof/>
            </w:rPr>
            <w:fldChar w:fldCharType="begin"/>
          </w:r>
          <w:r>
            <w:rPr>
              <w:noProof/>
            </w:rPr>
            <w:instrText xml:space="preserve"> PAGEREF _Toc371927708 \h </w:instrText>
          </w:r>
          <w:r>
            <w:rPr>
              <w:noProof/>
            </w:rPr>
          </w:r>
          <w:r>
            <w:rPr>
              <w:noProof/>
            </w:rPr>
            <w:fldChar w:fldCharType="separate"/>
          </w:r>
          <w:r>
            <w:rPr>
              <w:noProof/>
            </w:rPr>
            <w:t>10</w:t>
          </w:r>
          <w:r>
            <w:rPr>
              <w:noProof/>
            </w:rPr>
            <w:fldChar w:fldCharType="end"/>
          </w:r>
        </w:p>
        <w:p w:rsidR="00C809F4" w:rsidRDefault="00C809F4">
          <w:pPr>
            <w:pStyle w:val="Sisluet3"/>
            <w:tabs>
              <w:tab w:val="left" w:pos="1843"/>
            </w:tabs>
            <w:rPr>
              <w:rFonts w:eastAsiaTheme="minorEastAsia" w:cstheme="minorBidi"/>
              <w:noProof/>
              <w:lang w:eastAsia="fi-FI"/>
            </w:rPr>
          </w:pPr>
          <w:r>
            <w:rPr>
              <w:noProof/>
            </w:rPr>
            <w:t>4.1.2</w:t>
          </w:r>
          <w:r>
            <w:rPr>
              <w:rFonts w:eastAsiaTheme="minorEastAsia" w:cstheme="minorBidi"/>
              <w:noProof/>
              <w:lang w:eastAsia="fi-FI"/>
            </w:rPr>
            <w:tab/>
          </w:r>
          <w:r>
            <w:rPr>
              <w:noProof/>
            </w:rPr>
            <w:t>Vammaisten itsenäistä asumista tukevat palvelut</w:t>
          </w:r>
          <w:r>
            <w:rPr>
              <w:noProof/>
            </w:rPr>
            <w:tab/>
          </w:r>
          <w:r>
            <w:rPr>
              <w:noProof/>
            </w:rPr>
            <w:fldChar w:fldCharType="begin"/>
          </w:r>
          <w:r>
            <w:rPr>
              <w:noProof/>
            </w:rPr>
            <w:instrText xml:space="preserve"> PAGEREF _Toc371927709 \h </w:instrText>
          </w:r>
          <w:r>
            <w:rPr>
              <w:noProof/>
            </w:rPr>
          </w:r>
          <w:r>
            <w:rPr>
              <w:noProof/>
            </w:rPr>
            <w:fldChar w:fldCharType="separate"/>
          </w:r>
          <w:r>
            <w:rPr>
              <w:noProof/>
            </w:rPr>
            <w:t>10</w:t>
          </w:r>
          <w:r>
            <w:rPr>
              <w:noProof/>
            </w:rPr>
            <w:fldChar w:fldCharType="end"/>
          </w:r>
        </w:p>
        <w:p w:rsidR="00C809F4" w:rsidRDefault="00C809F4">
          <w:pPr>
            <w:pStyle w:val="Sisluet3"/>
            <w:tabs>
              <w:tab w:val="left" w:pos="1843"/>
            </w:tabs>
            <w:rPr>
              <w:rFonts w:eastAsiaTheme="minorEastAsia" w:cstheme="minorBidi"/>
              <w:noProof/>
              <w:lang w:eastAsia="fi-FI"/>
            </w:rPr>
          </w:pPr>
          <w:r>
            <w:rPr>
              <w:noProof/>
            </w:rPr>
            <w:t>4.1.3</w:t>
          </w:r>
          <w:r>
            <w:rPr>
              <w:rFonts w:eastAsiaTheme="minorEastAsia" w:cstheme="minorBidi"/>
              <w:noProof/>
              <w:lang w:eastAsia="fi-FI"/>
            </w:rPr>
            <w:tab/>
          </w:r>
          <w:r>
            <w:rPr>
              <w:noProof/>
            </w:rPr>
            <w:t>Kehitysvammaisten asuminen Porvoossa</w:t>
          </w:r>
          <w:r>
            <w:rPr>
              <w:noProof/>
            </w:rPr>
            <w:tab/>
          </w:r>
          <w:r>
            <w:rPr>
              <w:noProof/>
            </w:rPr>
            <w:fldChar w:fldCharType="begin"/>
          </w:r>
          <w:r>
            <w:rPr>
              <w:noProof/>
            </w:rPr>
            <w:instrText xml:space="preserve"> PAGEREF _Toc371927710 \h </w:instrText>
          </w:r>
          <w:r>
            <w:rPr>
              <w:noProof/>
            </w:rPr>
          </w:r>
          <w:r>
            <w:rPr>
              <w:noProof/>
            </w:rPr>
            <w:fldChar w:fldCharType="separate"/>
          </w:r>
          <w:r>
            <w:rPr>
              <w:noProof/>
            </w:rPr>
            <w:t>10</w:t>
          </w:r>
          <w:r>
            <w:rPr>
              <w:noProof/>
            </w:rPr>
            <w:fldChar w:fldCharType="end"/>
          </w:r>
        </w:p>
        <w:p w:rsidR="00C809F4" w:rsidRDefault="00C809F4">
          <w:pPr>
            <w:pStyle w:val="Sisluet2"/>
            <w:tabs>
              <w:tab w:val="left" w:pos="1276"/>
              <w:tab w:val="right" w:leader="dot" w:pos="9565"/>
            </w:tabs>
            <w:rPr>
              <w:rFonts w:eastAsiaTheme="minorEastAsia" w:cstheme="minorBidi"/>
              <w:noProof/>
              <w:lang w:eastAsia="fi-FI"/>
            </w:rPr>
          </w:pPr>
          <w:r>
            <w:rPr>
              <w:noProof/>
            </w:rPr>
            <w:t>4.2</w:t>
          </w:r>
          <w:r>
            <w:rPr>
              <w:rFonts w:eastAsiaTheme="minorEastAsia" w:cstheme="minorBidi"/>
              <w:noProof/>
              <w:lang w:eastAsia="fi-FI"/>
            </w:rPr>
            <w:tab/>
          </w:r>
          <w:r>
            <w:rPr>
              <w:noProof/>
            </w:rPr>
            <w:t>Rakennuskannan ja liikkumisen esteettömyys</w:t>
          </w:r>
          <w:r>
            <w:rPr>
              <w:noProof/>
            </w:rPr>
            <w:tab/>
          </w:r>
          <w:r>
            <w:rPr>
              <w:noProof/>
            </w:rPr>
            <w:fldChar w:fldCharType="begin"/>
          </w:r>
          <w:r>
            <w:rPr>
              <w:noProof/>
            </w:rPr>
            <w:instrText xml:space="preserve"> PAGEREF _Toc371927711 \h </w:instrText>
          </w:r>
          <w:r>
            <w:rPr>
              <w:noProof/>
            </w:rPr>
          </w:r>
          <w:r>
            <w:rPr>
              <w:noProof/>
            </w:rPr>
            <w:fldChar w:fldCharType="separate"/>
          </w:r>
          <w:r>
            <w:rPr>
              <w:noProof/>
            </w:rPr>
            <w:t>11</w:t>
          </w:r>
          <w:r>
            <w:rPr>
              <w:noProof/>
            </w:rPr>
            <w:fldChar w:fldCharType="end"/>
          </w:r>
        </w:p>
        <w:p w:rsidR="00C809F4" w:rsidRDefault="00C809F4">
          <w:pPr>
            <w:pStyle w:val="Sisluet2"/>
            <w:tabs>
              <w:tab w:val="left" w:pos="1276"/>
              <w:tab w:val="right" w:leader="dot" w:pos="9565"/>
            </w:tabs>
            <w:rPr>
              <w:rFonts w:eastAsiaTheme="minorEastAsia" w:cstheme="minorBidi"/>
              <w:noProof/>
              <w:lang w:eastAsia="fi-FI"/>
            </w:rPr>
          </w:pPr>
          <w:r>
            <w:rPr>
              <w:noProof/>
            </w:rPr>
            <w:t>4.3</w:t>
          </w:r>
          <w:r>
            <w:rPr>
              <w:rFonts w:eastAsiaTheme="minorEastAsia" w:cstheme="minorBidi"/>
              <w:noProof/>
              <w:lang w:eastAsia="fi-FI"/>
            </w:rPr>
            <w:tab/>
          </w:r>
          <w:r>
            <w:rPr>
              <w:noProof/>
            </w:rPr>
            <w:t>Koulutus ja työllistyminen</w:t>
          </w:r>
          <w:r>
            <w:rPr>
              <w:noProof/>
            </w:rPr>
            <w:tab/>
          </w:r>
          <w:r>
            <w:rPr>
              <w:noProof/>
            </w:rPr>
            <w:fldChar w:fldCharType="begin"/>
          </w:r>
          <w:r>
            <w:rPr>
              <w:noProof/>
            </w:rPr>
            <w:instrText xml:space="preserve"> PAGEREF _Toc371927712 \h </w:instrText>
          </w:r>
          <w:r>
            <w:rPr>
              <w:noProof/>
            </w:rPr>
          </w:r>
          <w:r>
            <w:rPr>
              <w:noProof/>
            </w:rPr>
            <w:fldChar w:fldCharType="separate"/>
          </w:r>
          <w:r>
            <w:rPr>
              <w:noProof/>
            </w:rPr>
            <w:t>11</w:t>
          </w:r>
          <w:r>
            <w:rPr>
              <w:noProof/>
            </w:rPr>
            <w:fldChar w:fldCharType="end"/>
          </w:r>
        </w:p>
        <w:p w:rsidR="00C809F4" w:rsidRDefault="00C809F4">
          <w:pPr>
            <w:pStyle w:val="Sisluet3"/>
            <w:tabs>
              <w:tab w:val="left" w:pos="1843"/>
            </w:tabs>
            <w:rPr>
              <w:rFonts w:eastAsiaTheme="minorEastAsia" w:cstheme="minorBidi"/>
              <w:noProof/>
              <w:lang w:eastAsia="fi-FI"/>
            </w:rPr>
          </w:pPr>
          <w:r>
            <w:rPr>
              <w:noProof/>
            </w:rPr>
            <w:t>4.3.1</w:t>
          </w:r>
          <w:r>
            <w:rPr>
              <w:rFonts w:eastAsiaTheme="minorEastAsia" w:cstheme="minorBidi"/>
              <w:noProof/>
              <w:lang w:eastAsia="fi-FI"/>
            </w:rPr>
            <w:tab/>
          </w:r>
          <w:r>
            <w:rPr>
              <w:noProof/>
            </w:rPr>
            <w:t>Varhaiskasvatus ja esi- sekä perusopetus</w:t>
          </w:r>
          <w:r>
            <w:rPr>
              <w:noProof/>
            </w:rPr>
            <w:tab/>
          </w:r>
          <w:r>
            <w:rPr>
              <w:noProof/>
            </w:rPr>
            <w:fldChar w:fldCharType="begin"/>
          </w:r>
          <w:r>
            <w:rPr>
              <w:noProof/>
            </w:rPr>
            <w:instrText xml:space="preserve"> PAGEREF _Toc371927713 \h </w:instrText>
          </w:r>
          <w:r>
            <w:rPr>
              <w:noProof/>
            </w:rPr>
          </w:r>
          <w:r>
            <w:rPr>
              <w:noProof/>
            </w:rPr>
            <w:fldChar w:fldCharType="separate"/>
          </w:r>
          <w:r>
            <w:rPr>
              <w:noProof/>
            </w:rPr>
            <w:t>12</w:t>
          </w:r>
          <w:r>
            <w:rPr>
              <w:noProof/>
            </w:rPr>
            <w:fldChar w:fldCharType="end"/>
          </w:r>
        </w:p>
        <w:p w:rsidR="00C809F4" w:rsidRDefault="00C809F4">
          <w:pPr>
            <w:pStyle w:val="Sisluet3"/>
            <w:tabs>
              <w:tab w:val="left" w:pos="1843"/>
            </w:tabs>
            <w:rPr>
              <w:rFonts w:eastAsiaTheme="minorEastAsia" w:cstheme="minorBidi"/>
              <w:noProof/>
              <w:lang w:eastAsia="fi-FI"/>
            </w:rPr>
          </w:pPr>
          <w:r>
            <w:rPr>
              <w:noProof/>
            </w:rPr>
            <w:t>4.3.2</w:t>
          </w:r>
          <w:r>
            <w:rPr>
              <w:rFonts w:eastAsiaTheme="minorEastAsia" w:cstheme="minorBidi"/>
              <w:noProof/>
              <w:lang w:eastAsia="fi-FI"/>
            </w:rPr>
            <w:tab/>
          </w:r>
          <w:r>
            <w:rPr>
              <w:noProof/>
            </w:rPr>
            <w:t>Ammatti- ja yliopistokoulutus</w:t>
          </w:r>
          <w:r>
            <w:rPr>
              <w:noProof/>
            </w:rPr>
            <w:tab/>
          </w:r>
          <w:r>
            <w:rPr>
              <w:noProof/>
            </w:rPr>
            <w:fldChar w:fldCharType="begin"/>
          </w:r>
          <w:r>
            <w:rPr>
              <w:noProof/>
            </w:rPr>
            <w:instrText xml:space="preserve"> PAGEREF _Toc371927714 \h </w:instrText>
          </w:r>
          <w:r>
            <w:rPr>
              <w:noProof/>
            </w:rPr>
          </w:r>
          <w:r>
            <w:rPr>
              <w:noProof/>
            </w:rPr>
            <w:fldChar w:fldCharType="separate"/>
          </w:r>
          <w:r>
            <w:rPr>
              <w:noProof/>
            </w:rPr>
            <w:t>12</w:t>
          </w:r>
          <w:r>
            <w:rPr>
              <w:noProof/>
            </w:rPr>
            <w:fldChar w:fldCharType="end"/>
          </w:r>
        </w:p>
        <w:p w:rsidR="00C809F4" w:rsidRDefault="00C809F4">
          <w:pPr>
            <w:pStyle w:val="Sisluet3"/>
            <w:tabs>
              <w:tab w:val="left" w:pos="1843"/>
            </w:tabs>
            <w:rPr>
              <w:rFonts w:eastAsiaTheme="minorEastAsia" w:cstheme="minorBidi"/>
              <w:noProof/>
              <w:lang w:eastAsia="fi-FI"/>
            </w:rPr>
          </w:pPr>
          <w:r>
            <w:rPr>
              <w:noProof/>
            </w:rPr>
            <w:t>4.3.3</w:t>
          </w:r>
          <w:r>
            <w:rPr>
              <w:rFonts w:eastAsiaTheme="minorEastAsia" w:cstheme="minorBidi"/>
              <w:noProof/>
              <w:lang w:eastAsia="fi-FI"/>
            </w:rPr>
            <w:tab/>
          </w:r>
          <w:r>
            <w:rPr>
              <w:noProof/>
            </w:rPr>
            <w:t>Työllistyminen</w:t>
          </w:r>
          <w:r>
            <w:rPr>
              <w:noProof/>
            </w:rPr>
            <w:tab/>
          </w:r>
          <w:r>
            <w:rPr>
              <w:noProof/>
            </w:rPr>
            <w:fldChar w:fldCharType="begin"/>
          </w:r>
          <w:r>
            <w:rPr>
              <w:noProof/>
            </w:rPr>
            <w:instrText xml:space="preserve"> PAGEREF _Toc371927715 \h </w:instrText>
          </w:r>
          <w:r>
            <w:rPr>
              <w:noProof/>
            </w:rPr>
          </w:r>
          <w:r>
            <w:rPr>
              <w:noProof/>
            </w:rPr>
            <w:fldChar w:fldCharType="separate"/>
          </w:r>
          <w:r>
            <w:rPr>
              <w:noProof/>
            </w:rPr>
            <w:t>12</w:t>
          </w:r>
          <w:r>
            <w:rPr>
              <w:noProof/>
            </w:rPr>
            <w:fldChar w:fldCharType="end"/>
          </w:r>
        </w:p>
        <w:p w:rsidR="00C809F4" w:rsidRDefault="00C809F4">
          <w:pPr>
            <w:pStyle w:val="Sisluet2"/>
            <w:tabs>
              <w:tab w:val="left" w:pos="1276"/>
              <w:tab w:val="right" w:leader="dot" w:pos="9565"/>
            </w:tabs>
            <w:rPr>
              <w:rFonts w:eastAsiaTheme="minorEastAsia" w:cstheme="minorBidi"/>
              <w:noProof/>
              <w:lang w:eastAsia="fi-FI"/>
            </w:rPr>
          </w:pPr>
          <w:r>
            <w:rPr>
              <w:noProof/>
            </w:rPr>
            <w:t>4.4</w:t>
          </w:r>
          <w:r>
            <w:rPr>
              <w:rFonts w:eastAsiaTheme="minorEastAsia" w:cstheme="minorBidi"/>
              <w:noProof/>
              <w:lang w:eastAsia="fi-FI"/>
            </w:rPr>
            <w:tab/>
          </w:r>
          <w:r>
            <w:rPr>
              <w:noProof/>
            </w:rPr>
            <w:t>Vapaa-aika</w:t>
          </w:r>
          <w:r>
            <w:rPr>
              <w:noProof/>
            </w:rPr>
            <w:tab/>
          </w:r>
          <w:r>
            <w:rPr>
              <w:noProof/>
            </w:rPr>
            <w:fldChar w:fldCharType="begin"/>
          </w:r>
          <w:r>
            <w:rPr>
              <w:noProof/>
            </w:rPr>
            <w:instrText xml:space="preserve"> PAGEREF _Toc371927716 \h </w:instrText>
          </w:r>
          <w:r>
            <w:rPr>
              <w:noProof/>
            </w:rPr>
          </w:r>
          <w:r>
            <w:rPr>
              <w:noProof/>
            </w:rPr>
            <w:fldChar w:fldCharType="separate"/>
          </w:r>
          <w:r>
            <w:rPr>
              <w:noProof/>
            </w:rPr>
            <w:t>13</w:t>
          </w:r>
          <w:r>
            <w:rPr>
              <w:noProof/>
            </w:rPr>
            <w:fldChar w:fldCharType="end"/>
          </w:r>
        </w:p>
        <w:p w:rsidR="00C809F4" w:rsidRDefault="00C809F4">
          <w:pPr>
            <w:pStyle w:val="Sisluet2"/>
            <w:tabs>
              <w:tab w:val="left" w:pos="1276"/>
              <w:tab w:val="right" w:leader="dot" w:pos="9565"/>
            </w:tabs>
            <w:rPr>
              <w:rFonts w:eastAsiaTheme="minorEastAsia" w:cstheme="minorBidi"/>
              <w:noProof/>
              <w:lang w:eastAsia="fi-FI"/>
            </w:rPr>
          </w:pPr>
          <w:r>
            <w:rPr>
              <w:noProof/>
            </w:rPr>
            <w:t>4.5</w:t>
          </w:r>
          <w:r>
            <w:rPr>
              <w:rFonts w:eastAsiaTheme="minorEastAsia" w:cstheme="minorBidi"/>
              <w:noProof/>
              <w:lang w:eastAsia="fi-FI"/>
            </w:rPr>
            <w:tab/>
          </w:r>
          <w:r>
            <w:rPr>
              <w:noProof/>
            </w:rPr>
            <w:t>Tiedottaminen</w:t>
          </w:r>
          <w:r>
            <w:rPr>
              <w:noProof/>
            </w:rPr>
            <w:tab/>
          </w:r>
          <w:r>
            <w:rPr>
              <w:noProof/>
            </w:rPr>
            <w:fldChar w:fldCharType="begin"/>
          </w:r>
          <w:r>
            <w:rPr>
              <w:noProof/>
            </w:rPr>
            <w:instrText xml:space="preserve"> PAGEREF _Toc371927717 \h </w:instrText>
          </w:r>
          <w:r>
            <w:rPr>
              <w:noProof/>
            </w:rPr>
          </w:r>
          <w:r>
            <w:rPr>
              <w:noProof/>
            </w:rPr>
            <w:fldChar w:fldCharType="separate"/>
          </w:r>
          <w:r>
            <w:rPr>
              <w:noProof/>
            </w:rPr>
            <w:t>13</w:t>
          </w:r>
          <w:r>
            <w:rPr>
              <w:noProof/>
            </w:rPr>
            <w:fldChar w:fldCharType="end"/>
          </w:r>
        </w:p>
        <w:p w:rsidR="00C809F4" w:rsidRDefault="00C809F4">
          <w:pPr>
            <w:pStyle w:val="Sisluet2"/>
            <w:tabs>
              <w:tab w:val="left" w:pos="1276"/>
              <w:tab w:val="right" w:leader="dot" w:pos="9565"/>
            </w:tabs>
            <w:rPr>
              <w:rFonts w:eastAsiaTheme="minorEastAsia" w:cstheme="minorBidi"/>
              <w:noProof/>
              <w:lang w:eastAsia="fi-FI"/>
            </w:rPr>
          </w:pPr>
          <w:r>
            <w:rPr>
              <w:noProof/>
            </w:rPr>
            <w:t>4.6</w:t>
          </w:r>
          <w:r>
            <w:rPr>
              <w:rFonts w:eastAsiaTheme="minorEastAsia" w:cstheme="minorBidi"/>
              <w:noProof/>
              <w:lang w:eastAsia="fi-FI"/>
            </w:rPr>
            <w:tab/>
          </w:r>
          <w:r>
            <w:rPr>
              <w:noProof/>
            </w:rPr>
            <w:t>Sosiaali- ja terveyspalvelut</w:t>
          </w:r>
          <w:r>
            <w:rPr>
              <w:noProof/>
            </w:rPr>
            <w:tab/>
          </w:r>
          <w:r>
            <w:rPr>
              <w:noProof/>
            </w:rPr>
            <w:fldChar w:fldCharType="begin"/>
          </w:r>
          <w:r>
            <w:rPr>
              <w:noProof/>
            </w:rPr>
            <w:instrText xml:space="preserve"> PAGEREF _Toc371927718 \h </w:instrText>
          </w:r>
          <w:r>
            <w:rPr>
              <w:noProof/>
            </w:rPr>
          </w:r>
          <w:r>
            <w:rPr>
              <w:noProof/>
            </w:rPr>
            <w:fldChar w:fldCharType="separate"/>
          </w:r>
          <w:r>
            <w:rPr>
              <w:noProof/>
            </w:rPr>
            <w:t>13</w:t>
          </w:r>
          <w:r>
            <w:rPr>
              <w:noProof/>
            </w:rPr>
            <w:fldChar w:fldCharType="end"/>
          </w:r>
        </w:p>
        <w:p w:rsidR="00C809F4" w:rsidRDefault="00C809F4">
          <w:pPr>
            <w:pStyle w:val="Sisluet3"/>
            <w:tabs>
              <w:tab w:val="left" w:pos="1843"/>
            </w:tabs>
            <w:rPr>
              <w:rFonts w:eastAsiaTheme="minorEastAsia" w:cstheme="minorBidi"/>
              <w:noProof/>
              <w:lang w:eastAsia="fi-FI"/>
            </w:rPr>
          </w:pPr>
          <w:r>
            <w:rPr>
              <w:noProof/>
            </w:rPr>
            <w:t>4.6.1</w:t>
          </w:r>
          <w:r>
            <w:rPr>
              <w:rFonts w:eastAsiaTheme="minorEastAsia" w:cstheme="minorBidi"/>
              <w:noProof/>
              <w:lang w:eastAsia="fi-FI"/>
            </w:rPr>
            <w:tab/>
          </w:r>
          <w:r>
            <w:rPr>
              <w:noProof/>
            </w:rPr>
            <w:t>Lääkinnällinen kuntoutus</w:t>
          </w:r>
          <w:r>
            <w:rPr>
              <w:noProof/>
            </w:rPr>
            <w:tab/>
          </w:r>
          <w:r>
            <w:rPr>
              <w:noProof/>
            </w:rPr>
            <w:fldChar w:fldCharType="begin"/>
          </w:r>
          <w:r>
            <w:rPr>
              <w:noProof/>
            </w:rPr>
            <w:instrText xml:space="preserve"> PAGEREF _Toc371927719 \h </w:instrText>
          </w:r>
          <w:r>
            <w:rPr>
              <w:noProof/>
            </w:rPr>
          </w:r>
          <w:r>
            <w:rPr>
              <w:noProof/>
            </w:rPr>
            <w:fldChar w:fldCharType="separate"/>
          </w:r>
          <w:r>
            <w:rPr>
              <w:noProof/>
            </w:rPr>
            <w:t>13</w:t>
          </w:r>
          <w:r>
            <w:rPr>
              <w:noProof/>
            </w:rPr>
            <w:fldChar w:fldCharType="end"/>
          </w:r>
        </w:p>
        <w:p w:rsidR="00C809F4" w:rsidRDefault="00C809F4">
          <w:pPr>
            <w:pStyle w:val="Sisluet3"/>
            <w:tabs>
              <w:tab w:val="left" w:pos="1843"/>
            </w:tabs>
            <w:rPr>
              <w:rFonts w:eastAsiaTheme="minorEastAsia" w:cstheme="minorBidi"/>
              <w:noProof/>
              <w:lang w:eastAsia="fi-FI"/>
            </w:rPr>
          </w:pPr>
          <w:r>
            <w:rPr>
              <w:noProof/>
            </w:rPr>
            <w:t>4.6.2</w:t>
          </w:r>
          <w:r>
            <w:rPr>
              <w:rFonts w:eastAsiaTheme="minorEastAsia" w:cstheme="minorBidi"/>
              <w:noProof/>
              <w:lang w:eastAsia="fi-FI"/>
            </w:rPr>
            <w:tab/>
          </w:r>
          <w:r>
            <w:rPr>
              <w:noProof/>
            </w:rPr>
            <w:t>Erityisryhmien perusterveydenhuollon palvelut</w:t>
          </w:r>
          <w:r>
            <w:rPr>
              <w:noProof/>
            </w:rPr>
            <w:tab/>
          </w:r>
          <w:r>
            <w:rPr>
              <w:noProof/>
            </w:rPr>
            <w:fldChar w:fldCharType="begin"/>
          </w:r>
          <w:r>
            <w:rPr>
              <w:noProof/>
            </w:rPr>
            <w:instrText xml:space="preserve"> PAGEREF _Toc371927720 \h </w:instrText>
          </w:r>
          <w:r>
            <w:rPr>
              <w:noProof/>
            </w:rPr>
          </w:r>
          <w:r>
            <w:rPr>
              <w:noProof/>
            </w:rPr>
            <w:fldChar w:fldCharType="separate"/>
          </w:r>
          <w:r>
            <w:rPr>
              <w:noProof/>
            </w:rPr>
            <w:t>14</w:t>
          </w:r>
          <w:r>
            <w:rPr>
              <w:noProof/>
            </w:rPr>
            <w:fldChar w:fldCharType="end"/>
          </w:r>
        </w:p>
        <w:p w:rsidR="00C809F4" w:rsidRDefault="00C809F4">
          <w:pPr>
            <w:pStyle w:val="Sisluet3"/>
            <w:tabs>
              <w:tab w:val="left" w:pos="1843"/>
            </w:tabs>
            <w:rPr>
              <w:rFonts w:eastAsiaTheme="minorEastAsia" w:cstheme="minorBidi"/>
              <w:noProof/>
              <w:lang w:eastAsia="fi-FI"/>
            </w:rPr>
          </w:pPr>
          <w:r>
            <w:rPr>
              <w:noProof/>
            </w:rPr>
            <w:t>4.6.3</w:t>
          </w:r>
          <w:r>
            <w:rPr>
              <w:rFonts w:eastAsiaTheme="minorEastAsia" w:cstheme="minorBidi"/>
              <w:noProof/>
              <w:lang w:eastAsia="fi-FI"/>
            </w:rPr>
            <w:tab/>
          </w:r>
          <w:r>
            <w:rPr>
              <w:noProof/>
            </w:rPr>
            <w:t>Vammaispalvelut</w:t>
          </w:r>
          <w:r>
            <w:rPr>
              <w:noProof/>
            </w:rPr>
            <w:tab/>
          </w:r>
          <w:r>
            <w:rPr>
              <w:noProof/>
            </w:rPr>
            <w:fldChar w:fldCharType="begin"/>
          </w:r>
          <w:r>
            <w:rPr>
              <w:noProof/>
            </w:rPr>
            <w:instrText xml:space="preserve"> PAGEREF _Toc371927721 \h </w:instrText>
          </w:r>
          <w:r>
            <w:rPr>
              <w:noProof/>
            </w:rPr>
          </w:r>
          <w:r>
            <w:rPr>
              <w:noProof/>
            </w:rPr>
            <w:fldChar w:fldCharType="separate"/>
          </w:r>
          <w:r>
            <w:rPr>
              <w:noProof/>
            </w:rPr>
            <w:t>14</w:t>
          </w:r>
          <w:r>
            <w:rPr>
              <w:noProof/>
            </w:rPr>
            <w:fldChar w:fldCharType="end"/>
          </w:r>
        </w:p>
        <w:p w:rsidR="00C809F4" w:rsidRDefault="00C809F4">
          <w:pPr>
            <w:pStyle w:val="Sisluet1"/>
            <w:tabs>
              <w:tab w:val="left" w:pos="709"/>
            </w:tabs>
            <w:rPr>
              <w:rFonts w:asciiTheme="minorHAnsi" w:eastAsiaTheme="minorEastAsia" w:hAnsiTheme="minorHAnsi" w:cstheme="minorBidi"/>
              <w:noProof/>
              <w:color w:val="auto"/>
              <w:sz w:val="22"/>
              <w:lang w:eastAsia="fi-FI"/>
            </w:rPr>
          </w:pPr>
          <w:r>
            <w:rPr>
              <w:noProof/>
            </w:rPr>
            <w:t>5</w:t>
          </w:r>
          <w:r>
            <w:rPr>
              <w:rFonts w:asciiTheme="minorHAnsi" w:eastAsiaTheme="minorEastAsia" w:hAnsiTheme="minorHAnsi" w:cstheme="minorBidi"/>
              <w:noProof/>
              <w:color w:val="auto"/>
              <w:sz w:val="22"/>
              <w:lang w:eastAsia="fi-FI"/>
            </w:rPr>
            <w:tab/>
          </w:r>
          <w:r>
            <w:rPr>
              <w:noProof/>
            </w:rPr>
            <w:t>Ohjelma 2014–2020</w:t>
          </w:r>
          <w:r>
            <w:rPr>
              <w:noProof/>
            </w:rPr>
            <w:tab/>
          </w:r>
          <w:r>
            <w:rPr>
              <w:noProof/>
            </w:rPr>
            <w:fldChar w:fldCharType="begin"/>
          </w:r>
          <w:r>
            <w:rPr>
              <w:noProof/>
            </w:rPr>
            <w:instrText xml:space="preserve"> PAGEREF _Toc371927722 \h </w:instrText>
          </w:r>
          <w:r>
            <w:rPr>
              <w:noProof/>
            </w:rPr>
          </w:r>
          <w:r>
            <w:rPr>
              <w:noProof/>
            </w:rPr>
            <w:fldChar w:fldCharType="separate"/>
          </w:r>
          <w:r>
            <w:rPr>
              <w:noProof/>
            </w:rPr>
            <w:t>15</w:t>
          </w:r>
          <w:r>
            <w:rPr>
              <w:noProof/>
            </w:rPr>
            <w:fldChar w:fldCharType="end"/>
          </w:r>
        </w:p>
        <w:p w:rsidR="00C809F4" w:rsidRDefault="00C809F4">
          <w:pPr>
            <w:pStyle w:val="Sisluet2"/>
            <w:tabs>
              <w:tab w:val="left" w:pos="1276"/>
              <w:tab w:val="right" w:leader="dot" w:pos="9565"/>
            </w:tabs>
            <w:rPr>
              <w:rFonts w:eastAsiaTheme="minorEastAsia" w:cstheme="minorBidi"/>
              <w:noProof/>
              <w:lang w:eastAsia="fi-FI"/>
            </w:rPr>
          </w:pPr>
          <w:r>
            <w:rPr>
              <w:noProof/>
            </w:rPr>
            <w:t>5.1</w:t>
          </w:r>
          <w:r>
            <w:rPr>
              <w:rFonts w:eastAsiaTheme="minorEastAsia" w:cstheme="minorBidi"/>
              <w:noProof/>
              <w:lang w:eastAsia="fi-FI"/>
            </w:rPr>
            <w:tab/>
          </w:r>
          <w:r>
            <w:rPr>
              <w:noProof/>
            </w:rPr>
            <w:t>Visio</w:t>
          </w:r>
          <w:r>
            <w:rPr>
              <w:noProof/>
            </w:rPr>
            <w:tab/>
          </w:r>
          <w:r>
            <w:rPr>
              <w:noProof/>
            </w:rPr>
            <w:fldChar w:fldCharType="begin"/>
          </w:r>
          <w:r>
            <w:rPr>
              <w:noProof/>
            </w:rPr>
            <w:instrText xml:space="preserve"> PAGEREF _Toc371927723 \h </w:instrText>
          </w:r>
          <w:r>
            <w:rPr>
              <w:noProof/>
            </w:rPr>
          </w:r>
          <w:r>
            <w:rPr>
              <w:noProof/>
            </w:rPr>
            <w:fldChar w:fldCharType="separate"/>
          </w:r>
          <w:r>
            <w:rPr>
              <w:noProof/>
            </w:rPr>
            <w:t>15</w:t>
          </w:r>
          <w:r>
            <w:rPr>
              <w:noProof/>
            </w:rPr>
            <w:fldChar w:fldCharType="end"/>
          </w:r>
        </w:p>
        <w:p w:rsidR="00C809F4" w:rsidRDefault="00C809F4">
          <w:pPr>
            <w:pStyle w:val="Sisluet2"/>
            <w:tabs>
              <w:tab w:val="left" w:pos="1276"/>
              <w:tab w:val="right" w:leader="dot" w:pos="9565"/>
            </w:tabs>
            <w:rPr>
              <w:rFonts w:eastAsiaTheme="minorEastAsia" w:cstheme="minorBidi"/>
              <w:noProof/>
              <w:lang w:eastAsia="fi-FI"/>
            </w:rPr>
          </w:pPr>
          <w:r>
            <w:rPr>
              <w:noProof/>
            </w:rPr>
            <w:t>5.2</w:t>
          </w:r>
          <w:r>
            <w:rPr>
              <w:rFonts w:eastAsiaTheme="minorEastAsia" w:cstheme="minorBidi"/>
              <w:noProof/>
              <w:lang w:eastAsia="fi-FI"/>
            </w:rPr>
            <w:tab/>
          </w:r>
          <w:r>
            <w:rPr>
              <w:noProof/>
            </w:rPr>
            <w:t>Asuminen</w:t>
          </w:r>
          <w:r>
            <w:rPr>
              <w:noProof/>
            </w:rPr>
            <w:tab/>
          </w:r>
          <w:r>
            <w:rPr>
              <w:noProof/>
            </w:rPr>
            <w:fldChar w:fldCharType="begin"/>
          </w:r>
          <w:r>
            <w:rPr>
              <w:noProof/>
            </w:rPr>
            <w:instrText xml:space="preserve"> PAGEREF _Toc371927724 \h </w:instrText>
          </w:r>
          <w:r>
            <w:rPr>
              <w:noProof/>
            </w:rPr>
          </w:r>
          <w:r>
            <w:rPr>
              <w:noProof/>
            </w:rPr>
            <w:fldChar w:fldCharType="separate"/>
          </w:r>
          <w:r>
            <w:rPr>
              <w:noProof/>
            </w:rPr>
            <w:t>15</w:t>
          </w:r>
          <w:r>
            <w:rPr>
              <w:noProof/>
            </w:rPr>
            <w:fldChar w:fldCharType="end"/>
          </w:r>
        </w:p>
        <w:p w:rsidR="00C809F4" w:rsidRDefault="00C809F4">
          <w:pPr>
            <w:pStyle w:val="Sisluet2"/>
            <w:tabs>
              <w:tab w:val="left" w:pos="1276"/>
              <w:tab w:val="right" w:leader="dot" w:pos="9565"/>
            </w:tabs>
            <w:rPr>
              <w:rFonts w:eastAsiaTheme="minorEastAsia" w:cstheme="minorBidi"/>
              <w:noProof/>
              <w:lang w:eastAsia="fi-FI"/>
            </w:rPr>
          </w:pPr>
          <w:r>
            <w:rPr>
              <w:noProof/>
            </w:rPr>
            <w:t>5.3</w:t>
          </w:r>
          <w:r>
            <w:rPr>
              <w:rFonts w:eastAsiaTheme="minorEastAsia" w:cstheme="minorBidi"/>
              <w:noProof/>
              <w:lang w:eastAsia="fi-FI"/>
            </w:rPr>
            <w:tab/>
          </w:r>
          <w:r>
            <w:rPr>
              <w:noProof/>
            </w:rPr>
            <w:t>Esteettömyys ja liikkuminen</w:t>
          </w:r>
          <w:r>
            <w:rPr>
              <w:noProof/>
            </w:rPr>
            <w:tab/>
          </w:r>
          <w:r>
            <w:rPr>
              <w:noProof/>
            </w:rPr>
            <w:fldChar w:fldCharType="begin"/>
          </w:r>
          <w:r>
            <w:rPr>
              <w:noProof/>
            </w:rPr>
            <w:instrText xml:space="preserve"> PAGEREF _Toc371927725 \h </w:instrText>
          </w:r>
          <w:r>
            <w:rPr>
              <w:noProof/>
            </w:rPr>
          </w:r>
          <w:r>
            <w:rPr>
              <w:noProof/>
            </w:rPr>
            <w:fldChar w:fldCharType="separate"/>
          </w:r>
          <w:r>
            <w:rPr>
              <w:noProof/>
            </w:rPr>
            <w:t>16</w:t>
          </w:r>
          <w:r>
            <w:rPr>
              <w:noProof/>
            </w:rPr>
            <w:fldChar w:fldCharType="end"/>
          </w:r>
        </w:p>
        <w:p w:rsidR="00C809F4" w:rsidRDefault="00C809F4">
          <w:pPr>
            <w:pStyle w:val="Sisluet2"/>
            <w:tabs>
              <w:tab w:val="left" w:pos="1276"/>
              <w:tab w:val="right" w:leader="dot" w:pos="9565"/>
            </w:tabs>
            <w:rPr>
              <w:rFonts w:eastAsiaTheme="minorEastAsia" w:cstheme="minorBidi"/>
              <w:noProof/>
              <w:lang w:eastAsia="fi-FI"/>
            </w:rPr>
          </w:pPr>
          <w:r>
            <w:rPr>
              <w:noProof/>
            </w:rPr>
            <w:t>5.4</w:t>
          </w:r>
          <w:r>
            <w:rPr>
              <w:rFonts w:eastAsiaTheme="minorEastAsia" w:cstheme="minorBidi"/>
              <w:noProof/>
              <w:lang w:eastAsia="fi-FI"/>
            </w:rPr>
            <w:tab/>
          </w:r>
          <w:r>
            <w:rPr>
              <w:noProof/>
            </w:rPr>
            <w:t>Koulutus ja työllistyminen</w:t>
          </w:r>
          <w:r>
            <w:rPr>
              <w:noProof/>
            </w:rPr>
            <w:tab/>
          </w:r>
          <w:r>
            <w:rPr>
              <w:noProof/>
            </w:rPr>
            <w:fldChar w:fldCharType="begin"/>
          </w:r>
          <w:r>
            <w:rPr>
              <w:noProof/>
            </w:rPr>
            <w:instrText xml:space="preserve"> PAGEREF _Toc371927726 \h </w:instrText>
          </w:r>
          <w:r>
            <w:rPr>
              <w:noProof/>
            </w:rPr>
          </w:r>
          <w:r>
            <w:rPr>
              <w:noProof/>
            </w:rPr>
            <w:fldChar w:fldCharType="separate"/>
          </w:r>
          <w:r>
            <w:rPr>
              <w:noProof/>
            </w:rPr>
            <w:t>17</w:t>
          </w:r>
          <w:r>
            <w:rPr>
              <w:noProof/>
            </w:rPr>
            <w:fldChar w:fldCharType="end"/>
          </w:r>
        </w:p>
        <w:p w:rsidR="00C809F4" w:rsidRDefault="00C809F4">
          <w:pPr>
            <w:pStyle w:val="Sisluet2"/>
            <w:tabs>
              <w:tab w:val="left" w:pos="1276"/>
              <w:tab w:val="right" w:leader="dot" w:pos="9565"/>
            </w:tabs>
            <w:rPr>
              <w:rFonts w:eastAsiaTheme="minorEastAsia" w:cstheme="minorBidi"/>
              <w:noProof/>
              <w:lang w:eastAsia="fi-FI"/>
            </w:rPr>
          </w:pPr>
          <w:r>
            <w:rPr>
              <w:noProof/>
            </w:rPr>
            <w:t>5.5</w:t>
          </w:r>
          <w:r>
            <w:rPr>
              <w:rFonts w:eastAsiaTheme="minorEastAsia" w:cstheme="minorBidi"/>
              <w:noProof/>
              <w:lang w:eastAsia="fi-FI"/>
            </w:rPr>
            <w:tab/>
          </w:r>
          <w:r>
            <w:rPr>
              <w:noProof/>
            </w:rPr>
            <w:t>Vapaa-aika</w:t>
          </w:r>
          <w:r>
            <w:rPr>
              <w:noProof/>
            </w:rPr>
            <w:tab/>
          </w:r>
          <w:r>
            <w:rPr>
              <w:noProof/>
            </w:rPr>
            <w:fldChar w:fldCharType="begin"/>
          </w:r>
          <w:r>
            <w:rPr>
              <w:noProof/>
            </w:rPr>
            <w:instrText xml:space="preserve"> PAGEREF _Toc371927727 \h </w:instrText>
          </w:r>
          <w:r>
            <w:rPr>
              <w:noProof/>
            </w:rPr>
          </w:r>
          <w:r>
            <w:rPr>
              <w:noProof/>
            </w:rPr>
            <w:fldChar w:fldCharType="separate"/>
          </w:r>
          <w:r>
            <w:rPr>
              <w:noProof/>
            </w:rPr>
            <w:t>18</w:t>
          </w:r>
          <w:r>
            <w:rPr>
              <w:noProof/>
            </w:rPr>
            <w:fldChar w:fldCharType="end"/>
          </w:r>
        </w:p>
        <w:p w:rsidR="00C809F4" w:rsidRDefault="00C809F4">
          <w:pPr>
            <w:pStyle w:val="Sisluet2"/>
            <w:tabs>
              <w:tab w:val="left" w:pos="1276"/>
              <w:tab w:val="right" w:leader="dot" w:pos="9565"/>
            </w:tabs>
            <w:rPr>
              <w:rFonts w:eastAsiaTheme="minorEastAsia" w:cstheme="minorBidi"/>
              <w:noProof/>
              <w:lang w:eastAsia="fi-FI"/>
            </w:rPr>
          </w:pPr>
          <w:r>
            <w:rPr>
              <w:noProof/>
            </w:rPr>
            <w:t>5.6</w:t>
          </w:r>
          <w:r>
            <w:rPr>
              <w:rFonts w:eastAsiaTheme="minorEastAsia" w:cstheme="minorBidi"/>
              <w:noProof/>
              <w:lang w:eastAsia="fi-FI"/>
            </w:rPr>
            <w:tab/>
          </w:r>
          <w:r>
            <w:rPr>
              <w:noProof/>
            </w:rPr>
            <w:t>Sosiaali- ja terveyspalvelut</w:t>
          </w:r>
          <w:r>
            <w:rPr>
              <w:noProof/>
            </w:rPr>
            <w:tab/>
          </w:r>
          <w:r>
            <w:rPr>
              <w:noProof/>
            </w:rPr>
            <w:fldChar w:fldCharType="begin"/>
          </w:r>
          <w:r>
            <w:rPr>
              <w:noProof/>
            </w:rPr>
            <w:instrText xml:space="preserve"> PAGEREF _Toc371927728 \h </w:instrText>
          </w:r>
          <w:r>
            <w:rPr>
              <w:noProof/>
            </w:rPr>
          </w:r>
          <w:r>
            <w:rPr>
              <w:noProof/>
            </w:rPr>
            <w:fldChar w:fldCharType="separate"/>
          </w:r>
          <w:r>
            <w:rPr>
              <w:noProof/>
            </w:rPr>
            <w:t>19</w:t>
          </w:r>
          <w:r>
            <w:rPr>
              <w:noProof/>
            </w:rPr>
            <w:fldChar w:fldCharType="end"/>
          </w:r>
        </w:p>
        <w:p w:rsidR="00C809F4" w:rsidRDefault="00C809F4">
          <w:pPr>
            <w:pStyle w:val="Sisluet1"/>
            <w:tabs>
              <w:tab w:val="left" w:pos="709"/>
            </w:tabs>
            <w:rPr>
              <w:rFonts w:asciiTheme="minorHAnsi" w:eastAsiaTheme="minorEastAsia" w:hAnsiTheme="minorHAnsi" w:cstheme="minorBidi"/>
              <w:noProof/>
              <w:color w:val="auto"/>
              <w:sz w:val="22"/>
              <w:lang w:eastAsia="fi-FI"/>
            </w:rPr>
          </w:pPr>
          <w:r>
            <w:rPr>
              <w:noProof/>
            </w:rPr>
            <w:t>6</w:t>
          </w:r>
          <w:r>
            <w:rPr>
              <w:rFonts w:asciiTheme="minorHAnsi" w:eastAsiaTheme="minorEastAsia" w:hAnsiTheme="minorHAnsi" w:cstheme="minorBidi"/>
              <w:noProof/>
              <w:color w:val="auto"/>
              <w:sz w:val="22"/>
              <w:lang w:eastAsia="fi-FI"/>
            </w:rPr>
            <w:tab/>
          </w:r>
          <w:r>
            <w:rPr>
              <w:noProof/>
            </w:rPr>
            <w:t>Toimenpideohjelman seuranta</w:t>
          </w:r>
          <w:r>
            <w:rPr>
              <w:noProof/>
            </w:rPr>
            <w:tab/>
          </w:r>
          <w:r>
            <w:rPr>
              <w:noProof/>
            </w:rPr>
            <w:fldChar w:fldCharType="begin"/>
          </w:r>
          <w:r>
            <w:rPr>
              <w:noProof/>
            </w:rPr>
            <w:instrText xml:space="preserve"> PAGEREF _Toc371927729 \h </w:instrText>
          </w:r>
          <w:r>
            <w:rPr>
              <w:noProof/>
            </w:rPr>
          </w:r>
          <w:r>
            <w:rPr>
              <w:noProof/>
            </w:rPr>
            <w:fldChar w:fldCharType="separate"/>
          </w:r>
          <w:r>
            <w:rPr>
              <w:noProof/>
            </w:rPr>
            <w:t>20</w:t>
          </w:r>
          <w:r>
            <w:rPr>
              <w:noProof/>
            </w:rPr>
            <w:fldChar w:fldCharType="end"/>
          </w:r>
        </w:p>
        <w:p w:rsidR="00C809F4" w:rsidRDefault="00C809F4">
          <w:pPr>
            <w:pStyle w:val="Sisluet1"/>
            <w:rPr>
              <w:rFonts w:asciiTheme="minorHAnsi" w:eastAsiaTheme="minorEastAsia" w:hAnsiTheme="minorHAnsi" w:cstheme="minorBidi"/>
              <w:noProof/>
              <w:color w:val="auto"/>
              <w:sz w:val="22"/>
              <w:lang w:eastAsia="fi-FI"/>
            </w:rPr>
          </w:pPr>
          <w:r>
            <w:rPr>
              <w:noProof/>
            </w:rPr>
            <w:t>Liitteet</w:t>
          </w:r>
          <w:r>
            <w:rPr>
              <w:noProof/>
            </w:rPr>
            <w:tab/>
          </w:r>
          <w:r>
            <w:rPr>
              <w:noProof/>
            </w:rPr>
            <w:fldChar w:fldCharType="begin"/>
          </w:r>
          <w:r>
            <w:rPr>
              <w:noProof/>
            </w:rPr>
            <w:instrText xml:space="preserve"> PAGEREF _Toc371927730 \h </w:instrText>
          </w:r>
          <w:r>
            <w:rPr>
              <w:noProof/>
            </w:rPr>
          </w:r>
          <w:r>
            <w:rPr>
              <w:noProof/>
            </w:rPr>
            <w:fldChar w:fldCharType="separate"/>
          </w:r>
          <w:r>
            <w:rPr>
              <w:noProof/>
            </w:rPr>
            <w:t>21</w:t>
          </w:r>
          <w:r>
            <w:rPr>
              <w:noProof/>
            </w:rPr>
            <w:fldChar w:fldCharType="end"/>
          </w:r>
        </w:p>
        <w:p w:rsidR="002A550F" w:rsidRPr="000A2B7D" w:rsidRDefault="00C809F4" w:rsidP="00AD0173">
          <w:pPr>
            <w:pStyle w:val="Sisluet1"/>
          </w:pPr>
          <w:r w:rsidRPr="006655DE">
            <w:rPr>
              <w:noProof/>
              <w:color w:val="auto"/>
            </w:rPr>
            <w:t>Lähdeluettelo</w:t>
          </w:r>
          <w:r>
            <w:rPr>
              <w:noProof/>
            </w:rPr>
            <w:tab/>
          </w:r>
          <w:r>
            <w:rPr>
              <w:noProof/>
            </w:rPr>
            <w:fldChar w:fldCharType="begin"/>
          </w:r>
          <w:r>
            <w:rPr>
              <w:noProof/>
            </w:rPr>
            <w:instrText xml:space="preserve"> PAGEREF _Toc371927731 \h </w:instrText>
          </w:r>
          <w:r>
            <w:rPr>
              <w:noProof/>
            </w:rPr>
          </w:r>
          <w:r>
            <w:rPr>
              <w:noProof/>
            </w:rPr>
            <w:fldChar w:fldCharType="separate"/>
          </w:r>
          <w:r>
            <w:rPr>
              <w:noProof/>
            </w:rPr>
            <w:t>22</w:t>
          </w:r>
          <w:r>
            <w:rPr>
              <w:noProof/>
            </w:rPr>
            <w:fldChar w:fldCharType="end"/>
          </w:r>
          <w:r w:rsidR="00A17133" w:rsidRPr="000A2B7D">
            <w:fldChar w:fldCharType="end"/>
          </w:r>
        </w:p>
      </w:sdtContent>
    </w:sdt>
    <w:p w:rsidR="008233BF" w:rsidRPr="000A2B7D" w:rsidRDefault="008233BF" w:rsidP="009A7415">
      <w:pPr>
        <w:pStyle w:val="Otsikko1"/>
      </w:pPr>
      <w:r w:rsidRPr="000A2B7D">
        <w:lastRenderedPageBreak/>
        <w:br/>
      </w:r>
      <w:bookmarkStart w:id="1" w:name="_Toc371927696"/>
      <w:r w:rsidR="00575B29" w:rsidRPr="000A2B7D">
        <w:t>Johdanto</w:t>
      </w:r>
      <w:bookmarkEnd w:id="1"/>
    </w:p>
    <w:p w:rsidR="00AE2D25" w:rsidRPr="000A2B7D" w:rsidRDefault="00AE2D25" w:rsidP="00AD0173">
      <w:pPr>
        <w:pStyle w:val="Alaotsikko"/>
        <w:spacing w:after="0"/>
        <w:jc w:val="left"/>
      </w:pPr>
    </w:p>
    <w:p w:rsidR="00B40372" w:rsidRPr="000A2B7D" w:rsidRDefault="00B40372" w:rsidP="009A7415">
      <w:pPr>
        <w:jc w:val="both"/>
      </w:pPr>
      <w:r w:rsidRPr="000A2B7D">
        <w:t>Porvoon vam</w:t>
      </w:r>
      <w:r w:rsidR="00292A08" w:rsidRPr="000A2B7D">
        <w:t>maispoliittisen ohjelman</w:t>
      </w:r>
      <w:r w:rsidRPr="000A2B7D">
        <w:t xml:space="preserve"> </w:t>
      </w:r>
      <w:r w:rsidR="006F4038" w:rsidRPr="000A2B7D">
        <w:t xml:space="preserve">(jäljempänä Porvoon VAMPO) </w:t>
      </w:r>
      <w:r w:rsidRPr="000A2B7D">
        <w:t xml:space="preserve">tavoitteena on </w:t>
      </w:r>
      <w:r w:rsidR="00C8011C" w:rsidRPr="000A2B7D">
        <w:t>linjata kaupungin</w:t>
      </w:r>
      <w:r w:rsidR="00D86239" w:rsidRPr="000A2B7D">
        <w:t xml:space="preserve"> vammaisten henkilöiden oikeudenmukaista asemaa parantavat</w:t>
      </w:r>
      <w:r w:rsidR="00C8011C" w:rsidRPr="000A2B7D">
        <w:t xml:space="preserve"> konkreettiset korjaus- ja kehittämistoimenpiteet</w:t>
      </w:r>
      <w:r w:rsidR="00F90A02" w:rsidRPr="000A2B7D">
        <w:t xml:space="preserve"> vuosina 2014</w:t>
      </w:r>
      <w:r w:rsidR="00BA19C9" w:rsidRPr="000A2B7D">
        <w:t xml:space="preserve"> - </w:t>
      </w:r>
      <w:r w:rsidR="00F90A02" w:rsidRPr="000A2B7D">
        <w:t>2020.</w:t>
      </w:r>
      <w:r w:rsidRPr="000A2B7D">
        <w:t xml:space="preserve"> Ohjelmassa kuvataan kaupungin </w:t>
      </w:r>
      <w:r w:rsidR="00BA19C9" w:rsidRPr="000A2B7D">
        <w:t>nyky</w:t>
      </w:r>
      <w:r w:rsidRPr="000A2B7D">
        <w:t>tilannetta ja vammaisten henkilöiden asemaa</w:t>
      </w:r>
      <w:r w:rsidR="00BA19C9" w:rsidRPr="000A2B7D">
        <w:t>, kuvataan tavoite</w:t>
      </w:r>
      <w:r w:rsidR="00C8011C" w:rsidRPr="000A2B7D">
        <w:t xml:space="preserve"> vammaisen kaupunkilaisen</w:t>
      </w:r>
      <w:r w:rsidRPr="000A2B7D">
        <w:t xml:space="preserve"> hyvästä elämästä Porvoossa sekä tavoitteita ja toimenpiteitä sille, </w:t>
      </w:r>
      <w:r w:rsidR="005606A5" w:rsidRPr="000A2B7D">
        <w:t>miten</w:t>
      </w:r>
      <w:r w:rsidRPr="000A2B7D">
        <w:t xml:space="preserve"> kaupunki </w:t>
      </w:r>
      <w:r w:rsidR="00C8011C" w:rsidRPr="000A2B7D">
        <w:t xml:space="preserve">poikkihallinnollisesti </w:t>
      </w:r>
      <w:r w:rsidRPr="000A2B7D">
        <w:t xml:space="preserve">sekä </w:t>
      </w:r>
      <w:r w:rsidR="00C8011C" w:rsidRPr="000A2B7D">
        <w:t xml:space="preserve">yhteistyössä </w:t>
      </w:r>
      <w:r w:rsidRPr="000A2B7D">
        <w:t xml:space="preserve">ulkopuolisten yhteistyötahojen kanssa voi tulevaisuudessa kehittää vammaisten asemaa </w:t>
      </w:r>
      <w:r w:rsidR="005606A5" w:rsidRPr="000A2B7D">
        <w:t>Porvoossa</w:t>
      </w:r>
      <w:r w:rsidRPr="000A2B7D">
        <w:t>.</w:t>
      </w:r>
    </w:p>
    <w:p w:rsidR="00B40372" w:rsidRPr="000A2B7D" w:rsidRDefault="00B40372" w:rsidP="00AD0173"/>
    <w:p w:rsidR="00B40372" w:rsidRPr="000A2B7D" w:rsidRDefault="00BA19C9" w:rsidP="009A7415">
      <w:pPr>
        <w:jc w:val="both"/>
      </w:pPr>
      <w:r w:rsidRPr="000A2B7D">
        <w:t>Porvoon VAMPO</w:t>
      </w:r>
      <w:r w:rsidR="00B40372" w:rsidRPr="000A2B7D">
        <w:t xml:space="preserve"> pohjautuu mm. kaupungin aikaisempiin ohjelmiin (edellinen ohjelma on </w:t>
      </w:r>
      <w:r w:rsidR="005606A5" w:rsidRPr="000A2B7D">
        <w:t xml:space="preserve">hyväksytty </w:t>
      </w:r>
      <w:r w:rsidR="00B40372" w:rsidRPr="000A2B7D">
        <w:t>uudelleen</w:t>
      </w:r>
      <w:r w:rsidR="005606A5" w:rsidRPr="000A2B7D">
        <w:t xml:space="preserve"> vuonna 2007), Porvoon kaupunki</w:t>
      </w:r>
      <w:r w:rsidR="00B40372" w:rsidRPr="000A2B7D">
        <w:t>strategiaan (jota päivitettiin samanaikai</w:t>
      </w:r>
      <w:r w:rsidR="005606A5" w:rsidRPr="000A2B7D">
        <w:t>sesti kaudelle 2014–2017) sekä</w:t>
      </w:r>
      <w:r w:rsidR="00B40372" w:rsidRPr="000A2B7D">
        <w:t xml:space="preserve"> </w:t>
      </w:r>
      <w:r w:rsidR="00F90A02" w:rsidRPr="000A2B7D">
        <w:t>Suomen vammaispoliittise</w:t>
      </w:r>
      <w:r w:rsidR="005606A5" w:rsidRPr="000A2B7D">
        <w:t>en</w:t>
      </w:r>
      <w:r w:rsidR="00B40372" w:rsidRPr="000A2B7D">
        <w:t xml:space="preserve"> ohjelma</w:t>
      </w:r>
      <w:r w:rsidR="00F90A02" w:rsidRPr="000A2B7D">
        <w:t>an</w:t>
      </w:r>
      <w:r w:rsidR="00B40372" w:rsidRPr="000A2B7D">
        <w:t xml:space="preserve"> VAMPO 2010–2015.</w:t>
      </w:r>
    </w:p>
    <w:p w:rsidR="00B40372" w:rsidRPr="000A2B7D" w:rsidRDefault="00B40372" w:rsidP="00AD0173"/>
    <w:p w:rsidR="00B40372" w:rsidRPr="000A2B7D" w:rsidRDefault="00F47A06" w:rsidP="00AD0173">
      <w:r w:rsidRPr="000A2B7D">
        <w:t>K</w:t>
      </w:r>
      <w:r w:rsidR="00B40372" w:rsidRPr="000A2B7D">
        <w:t xml:space="preserve">aupunginjohtaja asetti päätöksellään joulukuussa 2012 </w:t>
      </w:r>
      <w:r w:rsidRPr="000A2B7D">
        <w:t xml:space="preserve">poikkihallinnollisen </w:t>
      </w:r>
      <w:r w:rsidR="00B40372" w:rsidRPr="000A2B7D">
        <w:t xml:space="preserve">ohjausryhmän </w:t>
      </w:r>
      <w:r w:rsidRPr="000A2B7D">
        <w:t>koordinoimaan</w:t>
      </w:r>
      <w:r w:rsidR="00B40372" w:rsidRPr="000A2B7D">
        <w:t xml:space="preserve"> </w:t>
      </w:r>
      <w:r w:rsidRPr="000A2B7D">
        <w:t>vammaispoliittisen ohjelman laatimista</w:t>
      </w:r>
      <w:r w:rsidR="005606A5" w:rsidRPr="000A2B7D">
        <w:t xml:space="preserve">. </w:t>
      </w:r>
    </w:p>
    <w:p w:rsidR="00FA4018" w:rsidRPr="000A2B7D" w:rsidRDefault="00FA4018" w:rsidP="00AD0173"/>
    <w:p w:rsidR="00FA4018" w:rsidRDefault="00FA4018" w:rsidP="00AD0173">
      <w:r w:rsidRPr="000A2B7D">
        <w:t>Ohjausryhmä</w:t>
      </w:r>
      <w:r w:rsidR="00D52A48">
        <w:t>ä</w:t>
      </w:r>
      <w:r w:rsidRPr="000A2B7D">
        <w:t xml:space="preserve">n </w:t>
      </w:r>
      <w:r w:rsidR="000A2B7D" w:rsidRPr="000A2B7D">
        <w:t>kuuluivat</w:t>
      </w:r>
      <w:r w:rsidRPr="000A2B7D">
        <w:t>:</w:t>
      </w:r>
    </w:p>
    <w:tbl>
      <w:tblPr>
        <w:tblStyle w:val="Normaaliluettelo1-korostus2"/>
        <w:tblW w:w="0" w:type="auto"/>
        <w:tblLook w:val="04A0" w:firstRow="1" w:lastRow="0" w:firstColumn="1" w:lastColumn="0" w:noHBand="0" w:noVBand="1"/>
      </w:tblPr>
      <w:tblGrid>
        <w:gridCol w:w="3250"/>
        <w:gridCol w:w="6325"/>
      </w:tblGrid>
      <w:tr w:rsidR="00070FA6" w:rsidTr="00070FA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61" w:type="dxa"/>
          </w:tcPr>
          <w:p w:rsidR="00070FA6" w:rsidRPr="00070FA6" w:rsidRDefault="00070FA6" w:rsidP="001E007D">
            <w:pPr>
              <w:rPr>
                <w:b w:val="0"/>
                <w:color w:val="auto"/>
              </w:rPr>
            </w:pPr>
          </w:p>
        </w:tc>
        <w:tc>
          <w:tcPr>
            <w:tcW w:w="6352" w:type="dxa"/>
          </w:tcPr>
          <w:p w:rsidR="00070FA6" w:rsidRPr="00070FA6" w:rsidRDefault="00070FA6" w:rsidP="001E007D">
            <w:pPr>
              <w:cnfStyle w:val="100000000000" w:firstRow="1" w:lastRow="0" w:firstColumn="0" w:lastColumn="0" w:oddVBand="0" w:evenVBand="0" w:oddHBand="0" w:evenHBand="0" w:firstRowFirstColumn="0" w:firstRowLastColumn="0" w:lastRowFirstColumn="0" w:lastRowLastColumn="0"/>
              <w:rPr>
                <w:color w:val="auto"/>
              </w:rPr>
            </w:pPr>
          </w:p>
        </w:tc>
      </w:tr>
      <w:tr w:rsidR="00070FA6" w:rsidTr="00070F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61" w:type="dxa"/>
          </w:tcPr>
          <w:p w:rsidR="00070FA6" w:rsidRPr="00070FA6" w:rsidRDefault="00070FA6" w:rsidP="001E007D">
            <w:pPr>
              <w:rPr>
                <w:b w:val="0"/>
                <w:color w:val="auto"/>
              </w:rPr>
            </w:pPr>
            <w:r w:rsidRPr="00070FA6">
              <w:rPr>
                <w:b w:val="0"/>
                <w:color w:val="auto"/>
              </w:rPr>
              <w:t>Aaltonen Johanna</w:t>
            </w:r>
          </w:p>
        </w:tc>
        <w:tc>
          <w:tcPr>
            <w:tcW w:w="6352" w:type="dxa"/>
          </w:tcPr>
          <w:p w:rsidR="00070FA6" w:rsidRPr="00070FA6" w:rsidRDefault="00070FA6" w:rsidP="001E007D">
            <w:pPr>
              <w:cnfStyle w:val="000000100000" w:firstRow="0" w:lastRow="0" w:firstColumn="0" w:lastColumn="0" w:oddVBand="0" w:evenVBand="0" w:oddHBand="1" w:evenHBand="0" w:firstRowFirstColumn="0" w:firstRowLastColumn="0" w:lastRowFirstColumn="0" w:lastRowLastColumn="0"/>
              <w:rPr>
                <w:color w:val="auto"/>
              </w:rPr>
            </w:pPr>
            <w:r w:rsidRPr="00070FA6">
              <w:rPr>
                <w:color w:val="auto"/>
              </w:rPr>
              <w:t>asiakaskunnan edustaja</w:t>
            </w:r>
          </w:p>
        </w:tc>
      </w:tr>
      <w:tr w:rsidR="00070FA6" w:rsidTr="00070FA6">
        <w:trPr>
          <w:trHeight w:val="340"/>
        </w:trPr>
        <w:tc>
          <w:tcPr>
            <w:cnfStyle w:val="001000000000" w:firstRow="0" w:lastRow="0" w:firstColumn="1" w:lastColumn="0" w:oddVBand="0" w:evenVBand="0" w:oddHBand="0" w:evenHBand="0" w:firstRowFirstColumn="0" w:firstRowLastColumn="0" w:lastRowFirstColumn="0" w:lastRowLastColumn="0"/>
            <w:tcW w:w="3261" w:type="dxa"/>
          </w:tcPr>
          <w:p w:rsidR="00070FA6" w:rsidRPr="00070FA6" w:rsidRDefault="00070FA6" w:rsidP="001E007D">
            <w:pPr>
              <w:rPr>
                <w:b w:val="0"/>
                <w:color w:val="auto"/>
              </w:rPr>
            </w:pPr>
            <w:r w:rsidRPr="00070FA6">
              <w:rPr>
                <w:b w:val="0"/>
                <w:color w:val="auto"/>
              </w:rPr>
              <w:t>Aatelo Maija</w:t>
            </w:r>
          </w:p>
        </w:tc>
        <w:tc>
          <w:tcPr>
            <w:tcW w:w="6352" w:type="dxa"/>
          </w:tcPr>
          <w:p w:rsidR="00070FA6" w:rsidRPr="00070FA6" w:rsidRDefault="00070FA6" w:rsidP="001E007D">
            <w:pPr>
              <w:cnfStyle w:val="000000000000" w:firstRow="0" w:lastRow="0" w:firstColumn="0" w:lastColumn="0" w:oddVBand="0" w:evenVBand="0" w:oddHBand="0" w:evenHBand="0" w:firstRowFirstColumn="0" w:firstRowLastColumn="0" w:lastRowFirstColumn="0" w:lastRowLastColumn="0"/>
              <w:rPr>
                <w:color w:val="auto"/>
              </w:rPr>
            </w:pPr>
            <w:r w:rsidRPr="00070FA6">
              <w:rPr>
                <w:color w:val="auto"/>
              </w:rPr>
              <w:t>asiakaskunnan edustaja</w:t>
            </w:r>
          </w:p>
        </w:tc>
      </w:tr>
      <w:tr w:rsidR="00070FA6" w:rsidTr="00070F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61" w:type="dxa"/>
          </w:tcPr>
          <w:p w:rsidR="00070FA6" w:rsidRPr="00070FA6" w:rsidRDefault="00070FA6" w:rsidP="001E007D">
            <w:pPr>
              <w:rPr>
                <w:b w:val="0"/>
                <w:color w:val="auto"/>
              </w:rPr>
            </w:pPr>
            <w:r w:rsidRPr="00070FA6">
              <w:rPr>
                <w:b w:val="0"/>
                <w:color w:val="auto"/>
              </w:rPr>
              <w:t>Eklöv Leila</w:t>
            </w:r>
          </w:p>
        </w:tc>
        <w:tc>
          <w:tcPr>
            <w:tcW w:w="6352" w:type="dxa"/>
          </w:tcPr>
          <w:p w:rsidR="00070FA6" w:rsidRPr="00070FA6" w:rsidRDefault="00070FA6" w:rsidP="001E007D">
            <w:pPr>
              <w:cnfStyle w:val="000000100000" w:firstRow="0" w:lastRow="0" w:firstColumn="0" w:lastColumn="0" w:oddVBand="0" w:evenVBand="0" w:oddHBand="1" w:evenHBand="0" w:firstRowFirstColumn="0" w:firstRowLastColumn="0" w:lastRowFirstColumn="0" w:lastRowLastColumn="0"/>
              <w:rPr>
                <w:color w:val="auto"/>
              </w:rPr>
            </w:pPr>
            <w:r w:rsidRPr="00070FA6">
              <w:rPr>
                <w:color w:val="auto"/>
              </w:rPr>
              <w:t>vs. vammaispalvelupäällikkö, ohjausryhmän puheenjohtaja</w:t>
            </w:r>
          </w:p>
        </w:tc>
      </w:tr>
      <w:tr w:rsidR="00070FA6" w:rsidTr="00070FA6">
        <w:trPr>
          <w:trHeight w:val="340"/>
        </w:trPr>
        <w:tc>
          <w:tcPr>
            <w:cnfStyle w:val="001000000000" w:firstRow="0" w:lastRow="0" w:firstColumn="1" w:lastColumn="0" w:oddVBand="0" w:evenVBand="0" w:oddHBand="0" w:evenHBand="0" w:firstRowFirstColumn="0" w:firstRowLastColumn="0" w:lastRowFirstColumn="0" w:lastRowLastColumn="0"/>
            <w:tcW w:w="3261" w:type="dxa"/>
          </w:tcPr>
          <w:p w:rsidR="00070FA6" w:rsidRPr="00070FA6" w:rsidRDefault="00070FA6" w:rsidP="001E007D">
            <w:pPr>
              <w:rPr>
                <w:b w:val="0"/>
                <w:color w:val="auto"/>
              </w:rPr>
            </w:pPr>
            <w:r w:rsidRPr="00070FA6">
              <w:rPr>
                <w:b w:val="0"/>
                <w:color w:val="auto"/>
              </w:rPr>
              <w:t>Helena Forsbäck-Turunen</w:t>
            </w:r>
          </w:p>
        </w:tc>
        <w:tc>
          <w:tcPr>
            <w:tcW w:w="6352" w:type="dxa"/>
          </w:tcPr>
          <w:p w:rsidR="00070FA6" w:rsidRPr="00070FA6" w:rsidRDefault="00070FA6" w:rsidP="001E007D">
            <w:pPr>
              <w:cnfStyle w:val="000000000000" w:firstRow="0" w:lastRow="0" w:firstColumn="0" w:lastColumn="0" w:oddVBand="0" w:evenVBand="0" w:oddHBand="0" w:evenHBand="0" w:firstRowFirstColumn="0" w:firstRowLastColumn="0" w:lastRowFirstColumn="0" w:lastRowLastColumn="0"/>
              <w:rPr>
                <w:color w:val="auto"/>
              </w:rPr>
            </w:pPr>
            <w:r w:rsidRPr="00070FA6">
              <w:rPr>
                <w:color w:val="auto"/>
              </w:rPr>
              <w:t>liikuntasihteeri</w:t>
            </w:r>
          </w:p>
        </w:tc>
      </w:tr>
      <w:tr w:rsidR="00070FA6" w:rsidTr="00070F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61" w:type="dxa"/>
          </w:tcPr>
          <w:p w:rsidR="00070FA6" w:rsidRPr="00070FA6" w:rsidRDefault="00070FA6" w:rsidP="001E007D">
            <w:pPr>
              <w:rPr>
                <w:b w:val="0"/>
                <w:color w:val="auto"/>
              </w:rPr>
            </w:pPr>
            <w:r w:rsidRPr="00070FA6">
              <w:rPr>
                <w:b w:val="0"/>
                <w:color w:val="auto"/>
              </w:rPr>
              <w:t>Koistinen Miika</w:t>
            </w:r>
          </w:p>
        </w:tc>
        <w:tc>
          <w:tcPr>
            <w:tcW w:w="6352" w:type="dxa"/>
          </w:tcPr>
          <w:p w:rsidR="00070FA6" w:rsidRPr="00070FA6" w:rsidRDefault="00070FA6" w:rsidP="001E007D">
            <w:pPr>
              <w:cnfStyle w:val="000000100000" w:firstRow="0" w:lastRow="0" w:firstColumn="0" w:lastColumn="0" w:oddVBand="0" w:evenVBand="0" w:oddHBand="1" w:evenHBand="0" w:firstRowFirstColumn="0" w:firstRowLastColumn="0" w:lastRowFirstColumn="0" w:lastRowLastColumn="0"/>
              <w:rPr>
                <w:color w:val="auto"/>
              </w:rPr>
            </w:pPr>
            <w:r w:rsidRPr="00070FA6">
              <w:rPr>
                <w:color w:val="auto"/>
              </w:rPr>
              <w:t>nuoriso-ohjaaja, henkilökunnan edustaja</w:t>
            </w:r>
          </w:p>
        </w:tc>
      </w:tr>
      <w:tr w:rsidR="00070FA6" w:rsidTr="00070FA6">
        <w:trPr>
          <w:trHeight w:val="340"/>
        </w:trPr>
        <w:tc>
          <w:tcPr>
            <w:cnfStyle w:val="001000000000" w:firstRow="0" w:lastRow="0" w:firstColumn="1" w:lastColumn="0" w:oddVBand="0" w:evenVBand="0" w:oddHBand="0" w:evenHBand="0" w:firstRowFirstColumn="0" w:firstRowLastColumn="0" w:lastRowFirstColumn="0" w:lastRowLastColumn="0"/>
            <w:tcW w:w="3261" w:type="dxa"/>
          </w:tcPr>
          <w:p w:rsidR="00070FA6" w:rsidRPr="00070FA6" w:rsidRDefault="00070FA6" w:rsidP="001E007D">
            <w:pPr>
              <w:rPr>
                <w:b w:val="0"/>
                <w:color w:val="auto"/>
              </w:rPr>
            </w:pPr>
            <w:r w:rsidRPr="00070FA6">
              <w:rPr>
                <w:b w:val="0"/>
                <w:color w:val="auto"/>
              </w:rPr>
              <w:t>Kolsi Anne</w:t>
            </w:r>
          </w:p>
        </w:tc>
        <w:tc>
          <w:tcPr>
            <w:tcW w:w="6352" w:type="dxa"/>
          </w:tcPr>
          <w:p w:rsidR="00070FA6" w:rsidRPr="00070FA6" w:rsidRDefault="00070FA6" w:rsidP="001E007D">
            <w:pPr>
              <w:cnfStyle w:val="000000000000" w:firstRow="0" w:lastRow="0" w:firstColumn="0" w:lastColumn="0" w:oddVBand="0" w:evenVBand="0" w:oddHBand="0" w:evenHBand="0" w:firstRowFirstColumn="0" w:firstRowLastColumn="0" w:lastRowFirstColumn="0" w:lastRowLastColumn="0"/>
              <w:rPr>
                <w:color w:val="auto"/>
              </w:rPr>
            </w:pPr>
            <w:r w:rsidRPr="00070FA6">
              <w:rPr>
                <w:color w:val="auto"/>
              </w:rPr>
              <w:t>apulaisrehtori</w:t>
            </w:r>
          </w:p>
        </w:tc>
      </w:tr>
      <w:tr w:rsidR="00070FA6" w:rsidTr="00070F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61" w:type="dxa"/>
          </w:tcPr>
          <w:p w:rsidR="00070FA6" w:rsidRPr="00070FA6" w:rsidRDefault="00070FA6" w:rsidP="001E007D">
            <w:pPr>
              <w:rPr>
                <w:b w:val="0"/>
                <w:color w:val="auto"/>
              </w:rPr>
            </w:pPr>
            <w:r w:rsidRPr="00070FA6">
              <w:rPr>
                <w:b w:val="0"/>
                <w:color w:val="auto"/>
              </w:rPr>
              <w:t>Linna-Varis Hanna</w:t>
            </w:r>
          </w:p>
        </w:tc>
        <w:tc>
          <w:tcPr>
            <w:tcW w:w="6352" w:type="dxa"/>
          </w:tcPr>
          <w:p w:rsidR="00070FA6" w:rsidRPr="00070FA6" w:rsidRDefault="00070FA6" w:rsidP="001E007D">
            <w:pPr>
              <w:cnfStyle w:val="000000100000" w:firstRow="0" w:lastRow="0" w:firstColumn="0" w:lastColumn="0" w:oddVBand="0" w:evenVBand="0" w:oddHBand="1" w:evenHBand="0" w:firstRowFirstColumn="0" w:firstRowLastColumn="0" w:lastRowFirstColumn="0" w:lastRowLastColumn="0"/>
              <w:rPr>
                <w:color w:val="auto"/>
              </w:rPr>
            </w:pPr>
            <w:r w:rsidRPr="00070FA6">
              <w:rPr>
                <w:color w:val="auto"/>
              </w:rPr>
              <w:t>liikenneinsinööri</w:t>
            </w:r>
          </w:p>
        </w:tc>
      </w:tr>
      <w:tr w:rsidR="00070FA6" w:rsidTr="00070FA6">
        <w:trPr>
          <w:trHeight w:val="340"/>
        </w:trPr>
        <w:tc>
          <w:tcPr>
            <w:cnfStyle w:val="001000000000" w:firstRow="0" w:lastRow="0" w:firstColumn="1" w:lastColumn="0" w:oddVBand="0" w:evenVBand="0" w:oddHBand="0" w:evenHBand="0" w:firstRowFirstColumn="0" w:firstRowLastColumn="0" w:lastRowFirstColumn="0" w:lastRowLastColumn="0"/>
            <w:tcW w:w="3261" w:type="dxa"/>
          </w:tcPr>
          <w:p w:rsidR="00070FA6" w:rsidRPr="00070FA6" w:rsidRDefault="00070FA6" w:rsidP="001E007D">
            <w:pPr>
              <w:rPr>
                <w:b w:val="0"/>
                <w:color w:val="auto"/>
              </w:rPr>
            </w:pPr>
            <w:r w:rsidRPr="00070FA6">
              <w:rPr>
                <w:b w:val="0"/>
                <w:color w:val="auto"/>
              </w:rPr>
              <w:t>Nyholm Nina</w:t>
            </w:r>
          </w:p>
        </w:tc>
        <w:tc>
          <w:tcPr>
            <w:tcW w:w="6352" w:type="dxa"/>
          </w:tcPr>
          <w:p w:rsidR="00070FA6" w:rsidRPr="00070FA6" w:rsidRDefault="00070FA6" w:rsidP="001E007D">
            <w:pPr>
              <w:cnfStyle w:val="000000000000" w:firstRow="0" w:lastRow="0" w:firstColumn="0" w:lastColumn="0" w:oddVBand="0" w:evenVBand="0" w:oddHBand="0" w:evenHBand="0" w:firstRowFirstColumn="0" w:firstRowLastColumn="0" w:lastRowFirstColumn="0" w:lastRowLastColumn="0"/>
              <w:rPr>
                <w:color w:val="auto"/>
              </w:rPr>
            </w:pPr>
            <w:r w:rsidRPr="00070FA6">
              <w:rPr>
                <w:color w:val="auto"/>
              </w:rPr>
              <w:t>toimistosihteeri, ohjausryhmän sihteeri</w:t>
            </w:r>
          </w:p>
        </w:tc>
      </w:tr>
      <w:tr w:rsidR="00070FA6" w:rsidRPr="000A2B7D" w:rsidTr="00070F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61" w:type="dxa"/>
          </w:tcPr>
          <w:p w:rsidR="00070FA6" w:rsidRPr="00070FA6" w:rsidRDefault="00070FA6" w:rsidP="001E007D">
            <w:pPr>
              <w:rPr>
                <w:b w:val="0"/>
                <w:color w:val="auto"/>
              </w:rPr>
            </w:pPr>
            <w:r w:rsidRPr="00070FA6">
              <w:rPr>
                <w:b w:val="0"/>
                <w:color w:val="auto"/>
              </w:rPr>
              <w:t>Partanen Soili</w:t>
            </w:r>
          </w:p>
        </w:tc>
        <w:tc>
          <w:tcPr>
            <w:tcW w:w="6352" w:type="dxa"/>
          </w:tcPr>
          <w:p w:rsidR="00070FA6" w:rsidRPr="00070FA6" w:rsidRDefault="00070FA6" w:rsidP="001E007D">
            <w:pPr>
              <w:cnfStyle w:val="000000100000" w:firstRow="0" w:lastRow="0" w:firstColumn="0" w:lastColumn="0" w:oddVBand="0" w:evenVBand="0" w:oddHBand="1" w:evenHBand="0" w:firstRowFirstColumn="0" w:firstRowLastColumn="0" w:lastRowFirstColumn="0" w:lastRowLastColumn="0"/>
              <w:rPr>
                <w:color w:val="auto"/>
              </w:rPr>
            </w:pPr>
            <w:r w:rsidRPr="00070FA6">
              <w:rPr>
                <w:color w:val="auto"/>
              </w:rPr>
              <w:t>vanhus- ja vammaispalveluiden johtaja</w:t>
            </w:r>
          </w:p>
        </w:tc>
      </w:tr>
    </w:tbl>
    <w:p w:rsidR="00B40372" w:rsidRDefault="00B40372" w:rsidP="00AD0173"/>
    <w:p w:rsidR="001B6250" w:rsidRPr="000A2B7D" w:rsidRDefault="001B6250" w:rsidP="00AD0173"/>
    <w:p w:rsidR="00B40372" w:rsidRPr="000A2B7D" w:rsidRDefault="0014210E" w:rsidP="00D52A48">
      <w:pPr>
        <w:jc w:val="both"/>
      </w:pPr>
      <w:r w:rsidRPr="000A2B7D">
        <w:t>Porvoon VAMPOa</w:t>
      </w:r>
      <w:r w:rsidR="00B32859" w:rsidRPr="000A2B7D">
        <w:t xml:space="preserve"> on </w:t>
      </w:r>
      <w:r w:rsidRPr="000A2B7D">
        <w:t>työstetty asiakaslähtöisesti kuulemalla</w:t>
      </w:r>
      <w:r w:rsidR="00B32859" w:rsidRPr="000A2B7D">
        <w:t xml:space="preserve"> katt</w:t>
      </w:r>
      <w:r w:rsidRPr="000A2B7D">
        <w:t>a</w:t>
      </w:r>
      <w:r w:rsidR="000A2B7D" w:rsidRPr="000A2B7D">
        <w:t xml:space="preserve">vaa osaa kaupungin vammaisista </w:t>
      </w:r>
      <w:r w:rsidRPr="000A2B7D">
        <w:t xml:space="preserve">mm. vammaisyhdistysten tapaamisissa </w:t>
      </w:r>
      <w:r w:rsidR="00B40372" w:rsidRPr="000A2B7D">
        <w:t xml:space="preserve">kevään 2013 aikana. </w:t>
      </w:r>
      <w:r w:rsidR="00F47A06" w:rsidRPr="000A2B7D">
        <w:t xml:space="preserve">Nuorten ja aikuisten kehitysvammaisten </w:t>
      </w:r>
      <w:r w:rsidR="00B40372" w:rsidRPr="000A2B7D">
        <w:t xml:space="preserve">kuulemistilaisuuksia on järjestetty </w:t>
      </w:r>
      <w:r w:rsidR="00F47A06" w:rsidRPr="000A2B7D">
        <w:t>use</w:t>
      </w:r>
      <w:r w:rsidR="00C27F12" w:rsidRPr="000A2B7D">
        <w:t>ita</w:t>
      </w:r>
      <w:r w:rsidR="00B40372" w:rsidRPr="000A2B7D">
        <w:t>. Li</w:t>
      </w:r>
      <w:r w:rsidR="0045642F">
        <w:t>säksi huhti-/</w:t>
      </w:r>
      <w:r w:rsidR="0057166B" w:rsidRPr="000A2B7D">
        <w:t>touko</w:t>
      </w:r>
      <w:r w:rsidR="00B40372" w:rsidRPr="000A2B7D">
        <w:t xml:space="preserve">kuussa </w:t>
      </w:r>
      <w:r w:rsidR="0057166B" w:rsidRPr="000A2B7D">
        <w:t>toteutettiin</w:t>
      </w:r>
      <w:r w:rsidR="00B40372" w:rsidRPr="000A2B7D">
        <w:t xml:space="preserve"> </w:t>
      </w:r>
      <w:r w:rsidR="006662BA" w:rsidRPr="000A2B7D">
        <w:t xml:space="preserve">kaikille avoin </w:t>
      </w:r>
      <w:r w:rsidR="009D009B" w:rsidRPr="000A2B7D">
        <w:t>sähköinen kysely, johon oli mahdollista vastata myös paperiversiona. Vammaispalvelut lähetti kyselystä henkilökohtais</w:t>
      </w:r>
      <w:r w:rsidR="00B40372" w:rsidRPr="000A2B7D">
        <w:t>en tiedot</w:t>
      </w:r>
      <w:r w:rsidR="009D009B" w:rsidRPr="000A2B7D">
        <w:t>teen</w:t>
      </w:r>
      <w:r w:rsidR="0057166B" w:rsidRPr="000A2B7D">
        <w:t xml:space="preserve"> noin </w:t>
      </w:r>
      <w:r w:rsidR="00C8011C" w:rsidRPr="000A2B7D">
        <w:t>250</w:t>
      </w:r>
      <w:r w:rsidR="0057166B" w:rsidRPr="000A2B7D">
        <w:t xml:space="preserve"> eri-</w:t>
      </w:r>
      <w:r w:rsidR="00B40372" w:rsidRPr="000A2B7D">
        <w:t xml:space="preserve">ikäiselle </w:t>
      </w:r>
      <w:r w:rsidR="009D009B" w:rsidRPr="000A2B7D">
        <w:t>vammaiselle.</w:t>
      </w:r>
    </w:p>
    <w:p w:rsidR="00B40372" w:rsidRPr="000A2B7D" w:rsidRDefault="00B40372" w:rsidP="00D52A48">
      <w:pPr>
        <w:jc w:val="both"/>
      </w:pPr>
    </w:p>
    <w:p w:rsidR="00E449FA" w:rsidRPr="000A2B7D" w:rsidRDefault="009D009B" w:rsidP="0045642F">
      <w:pPr>
        <w:jc w:val="both"/>
        <w:rPr>
          <w:color w:val="FF0000"/>
        </w:rPr>
      </w:pPr>
      <w:r w:rsidRPr="000A2B7D">
        <w:t xml:space="preserve">Porvoon VAMPOa on </w:t>
      </w:r>
      <w:r w:rsidR="00B40372" w:rsidRPr="000A2B7D">
        <w:t xml:space="preserve">työstetty </w:t>
      </w:r>
      <w:r w:rsidRPr="000A2B7D">
        <w:t>myös</w:t>
      </w:r>
      <w:r w:rsidR="00B40372" w:rsidRPr="000A2B7D">
        <w:t xml:space="preserve"> </w:t>
      </w:r>
      <w:r w:rsidR="00C8011C" w:rsidRPr="000A2B7D">
        <w:t>poikkihallinnollisesti</w:t>
      </w:r>
      <w:r w:rsidR="00B40372" w:rsidRPr="000A2B7D">
        <w:t xml:space="preserve">. Asiakaskyselyssä </w:t>
      </w:r>
      <w:r w:rsidR="00F47A06" w:rsidRPr="000A2B7D">
        <w:t xml:space="preserve">esille tulleista </w:t>
      </w:r>
      <w:r w:rsidR="00B40372" w:rsidRPr="000A2B7D">
        <w:t>kriittisistä, asiaka</w:t>
      </w:r>
      <w:r w:rsidR="00F47A06" w:rsidRPr="000A2B7D">
        <w:t>skunnan mielestä toimenpiteitä vaativista</w:t>
      </w:r>
      <w:r w:rsidR="00AC3538" w:rsidRPr="000A2B7D">
        <w:t xml:space="preserve"> palveluista vastaavia</w:t>
      </w:r>
      <w:r w:rsidR="00B40372" w:rsidRPr="000A2B7D">
        <w:t xml:space="preserve"> taho</w:t>
      </w:r>
      <w:r w:rsidR="00AC3538" w:rsidRPr="000A2B7D">
        <w:t>ja on lähestytty kesä- ja syyskuun 2013 välisenä aikana useampaan kertaan.</w:t>
      </w:r>
      <w:r w:rsidR="00F647B4" w:rsidRPr="000A2B7D">
        <w:t xml:space="preserve"> Näin</w:t>
      </w:r>
      <w:r w:rsidR="00AC3538" w:rsidRPr="000A2B7D">
        <w:t xml:space="preserve"> haluttiin </w:t>
      </w:r>
      <w:r w:rsidR="00F647B4" w:rsidRPr="000A2B7D">
        <w:t xml:space="preserve">varmistaa </w:t>
      </w:r>
      <w:r w:rsidRPr="000A2B7D">
        <w:t>kaikkien hallinnonalojen sitoutuminen</w:t>
      </w:r>
      <w:r w:rsidR="00F647B4" w:rsidRPr="000A2B7D">
        <w:t xml:space="preserve"> ohjelman </w:t>
      </w:r>
      <w:r w:rsidR="00AC3538" w:rsidRPr="000A2B7D">
        <w:t xml:space="preserve">toimenpide-ehdotuksiin. </w:t>
      </w:r>
      <w:r w:rsidR="00F647B4" w:rsidRPr="000A2B7D">
        <w:t>V</w:t>
      </w:r>
      <w:r w:rsidR="00AC3538" w:rsidRPr="000A2B7D">
        <w:t xml:space="preserve">astauksia </w:t>
      </w:r>
      <w:r w:rsidR="00F647B4" w:rsidRPr="000A2B7D">
        <w:t xml:space="preserve">on </w:t>
      </w:r>
      <w:r w:rsidR="00AC3538" w:rsidRPr="000A2B7D">
        <w:t>saat</w:t>
      </w:r>
      <w:r w:rsidR="00F647B4" w:rsidRPr="000A2B7D">
        <w:t>u sivistystoimen</w:t>
      </w:r>
      <w:r w:rsidR="00424DB2" w:rsidRPr="000A2B7D">
        <w:t>, kuntatekniik</w:t>
      </w:r>
      <w:r w:rsidR="00F647B4" w:rsidRPr="000A2B7D">
        <w:t>an, toimitilajohdon, kaupunkikehityksen johdon</w:t>
      </w:r>
      <w:r w:rsidR="00424DB2" w:rsidRPr="000A2B7D">
        <w:t xml:space="preserve"> </w:t>
      </w:r>
      <w:r w:rsidR="00F647B4" w:rsidRPr="000A2B7D">
        <w:t xml:space="preserve">sekä </w:t>
      </w:r>
      <w:r w:rsidR="00424DB2" w:rsidRPr="000A2B7D">
        <w:t>työlli</w:t>
      </w:r>
      <w:r w:rsidR="00F647B4" w:rsidRPr="000A2B7D">
        <w:t>syys-</w:t>
      </w:r>
      <w:r w:rsidR="00424DB2" w:rsidRPr="000A2B7D">
        <w:t>, kuntoutus</w:t>
      </w:r>
      <w:r w:rsidR="00F647B4" w:rsidRPr="000A2B7D">
        <w:t xml:space="preserve">- </w:t>
      </w:r>
      <w:r w:rsidR="00424DB2" w:rsidRPr="000A2B7D">
        <w:t>ja vammaispalve</w:t>
      </w:r>
      <w:r w:rsidR="00F647B4" w:rsidRPr="000A2B7D">
        <w:t>lujen</w:t>
      </w:r>
      <w:r w:rsidR="00424DB2" w:rsidRPr="000A2B7D">
        <w:t xml:space="preserve"> </w:t>
      </w:r>
      <w:r w:rsidR="00F647B4" w:rsidRPr="000A2B7D">
        <w:t>viranhaltijoilta.</w:t>
      </w:r>
    </w:p>
    <w:p w:rsidR="000A2B7D" w:rsidRDefault="000A2B7D" w:rsidP="00AD0173"/>
    <w:p w:rsidR="00AC3538" w:rsidRPr="000A2B7D" w:rsidRDefault="00A23BAD" w:rsidP="00A23BAD">
      <w:pPr>
        <w:jc w:val="both"/>
      </w:pPr>
      <w:r>
        <w:lastRenderedPageBreak/>
        <w:t>Porvoon VAMPOn t</w:t>
      </w:r>
      <w:r w:rsidR="006D6492" w:rsidRPr="000A2B7D">
        <w:t>oinen luku kuvaa</w:t>
      </w:r>
      <w:r w:rsidR="00AC3538" w:rsidRPr="000A2B7D">
        <w:t xml:space="preserve"> vammaisten henkilöiden asema</w:t>
      </w:r>
      <w:r w:rsidR="004926A4" w:rsidRPr="000A2B7D">
        <w:t>a</w:t>
      </w:r>
      <w:r w:rsidR="00AC3538" w:rsidRPr="000A2B7D">
        <w:t xml:space="preserve"> maailmalla ja Suomessa</w:t>
      </w:r>
      <w:r w:rsidR="00D86239" w:rsidRPr="000A2B7D">
        <w:t>.</w:t>
      </w:r>
      <w:r w:rsidR="00AC3538" w:rsidRPr="000A2B7D">
        <w:t xml:space="preserve"> </w:t>
      </w:r>
      <w:r w:rsidR="00D86239" w:rsidRPr="000A2B7D">
        <w:t>Siinä on k</w:t>
      </w:r>
      <w:r w:rsidR="00AC3538" w:rsidRPr="000A2B7D">
        <w:t xml:space="preserve">äsitelty vammaisten asemaa </w:t>
      </w:r>
      <w:r w:rsidR="004926A4" w:rsidRPr="000A2B7D">
        <w:t xml:space="preserve">maailmanlaajuisesti </w:t>
      </w:r>
      <w:r w:rsidR="00AC3538" w:rsidRPr="000A2B7D">
        <w:t>auttavaa YK:n vammaisten yleissopimus</w:t>
      </w:r>
      <w:r w:rsidR="00D86239" w:rsidRPr="000A2B7D">
        <w:t>ta</w:t>
      </w:r>
      <w:r w:rsidR="00E814EA" w:rsidRPr="000A2B7D">
        <w:t>,</w:t>
      </w:r>
      <w:r w:rsidR="00AC3538" w:rsidRPr="000A2B7D">
        <w:t xml:space="preserve"> vammaisuuden määrittely</w:t>
      </w:r>
      <w:r w:rsidR="00D86239" w:rsidRPr="000A2B7D">
        <w:t>ä</w:t>
      </w:r>
      <w:r w:rsidR="00AC3538" w:rsidRPr="000A2B7D">
        <w:t xml:space="preserve"> ja Porvoo</w:t>
      </w:r>
      <w:r w:rsidR="00C27F12" w:rsidRPr="000A2B7D">
        <w:t>n vammaisten määrää.</w:t>
      </w:r>
    </w:p>
    <w:p w:rsidR="00AC3538" w:rsidRPr="000A2B7D" w:rsidRDefault="00AC3538" w:rsidP="00AD0173"/>
    <w:p w:rsidR="00AC3538" w:rsidRPr="000A2B7D" w:rsidRDefault="00AC3538" w:rsidP="00A23BAD">
      <w:pPr>
        <w:jc w:val="both"/>
      </w:pPr>
      <w:r w:rsidRPr="000A2B7D">
        <w:t>Kolmannessa</w:t>
      </w:r>
      <w:r w:rsidR="006D6492" w:rsidRPr="000A2B7D">
        <w:t xml:space="preserve"> luvussa </w:t>
      </w:r>
      <w:r w:rsidRPr="000A2B7D">
        <w:t>kuvat</w:t>
      </w:r>
      <w:r w:rsidR="006D6492" w:rsidRPr="000A2B7D">
        <w:t>aan</w:t>
      </w:r>
      <w:r w:rsidRPr="000A2B7D">
        <w:t xml:space="preserve"> </w:t>
      </w:r>
      <w:r w:rsidR="004926A4" w:rsidRPr="000A2B7D">
        <w:t>Porvoon VAMPOn</w:t>
      </w:r>
      <w:r w:rsidRPr="000A2B7D">
        <w:t xml:space="preserve"> t</w:t>
      </w:r>
      <w:r w:rsidR="004567D2" w:rsidRPr="000A2B7D">
        <w:t>avoit</w:t>
      </w:r>
      <w:r w:rsidR="004926A4" w:rsidRPr="000A2B7D">
        <w:t>t</w:t>
      </w:r>
      <w:r w:rsidRPr="000A2B7D">
        <w:t>e</w:t>
      </w:r>
      <w:r w:rsidR="004926A4" w:rsidRPr="000A2B7D">
        <w:t>i</w:t>
      </w:r>
      <w:r w:rsidR="004567D2" w:rsidRPr="000A2B7D">
        <w:t>t</w:t>
      </w:r>
      <w:r w:rsidRPr="000A2B7D">
        <w:t>a ja menetelm</w:t>
      </w:r>
      <w:r w:rsidR="004926A4" w:rsidRPr="000A2B7D">
        <w:t>i</w:t>
      </w:r>
      <w:r w:rsidR="00DD132C" w:rsidRPr="000A2B7D">
        <w:t xml:space="preserve">ä, joilla selvitettiin </w:t>
      </w:r>
      <w:r w:rsidR="006D6492" w:rsidRPr="000A2B7D">
        <w:t xml:space="preserve">vammaisten mielipiteitä ja </w:t>
      </w:r>
      <w:r w:rsidR="00EE1F08" w:rsidRPr="000A2B7D">
        <w:t xml:space="preserve">heidän tärkeinä pitämiään parannustarpeita ja </w:t>
      </w:r>
      <w:r w:rsidR="00DD132C" w:rsidRPr="000A2B7D">
        <w:t xml:space="preserve">korjaus- ja </w:t>
      </w:r>
      <w:r w:rsidR="006D6492" w:rsidRPr="000A2B7D">
        <w:t>kehittämis</w:t>
      </w:r>
      <w:r w:rsidR="00EE1F08" w:rsidRPr="000A2B7D">
        <w:t>kohteita</w:t>
      </w:r>
      <w:r w:rsidR="006D6492" w:rsidRPr="000A2B7D">
        <w:t>.</w:t>
      </w:r>
      <w:r w:rsidR="00DD132C" w:rsidRPr="000A2B7D">
        <w:t xml:space="preserve"> Mielipiteitä kysy</w:t>
      </w:r>
      <w:r w:rsidR="004567D2" w:rsidRPr="000A2B7D">
        <w:t>ttiin kuul</w:t>
      </w:r>
      <w:r w:rsidR="00DD132C" w:rsidRPr="000A2B7D">
        <w:t>emistilaisuuksissa ja sähköisenä kyselyn</w:t>
      </w:r>
      <w:r w:rsidR="004567D2" w:rsidRPr="000A2B7D">
        <w:t xml:space="preserve">ä. </w:t>
      </w:r>
    </w:p>
    <w:p w:rsidR="004567D2" w:rsidRPr="000A2B7D" w:rsidRDefault="004567D2" w:rsidP="00AD0173"/>
    <w:p w:rsidR="004926A4" w:rsidRPr="000A2B7D" w:rsidRDefault="004567D2" w:rsidP="00A23BAD">
      <w:pPr>
        <w:jc w:val="both"/>
      </w:pPr>
      <w:r w:rsidRPr="000A2B7D">
        <w:t xml:space="preserve">Neljännessä luvussa on </w:t>
      </w:r>
      <w:r w:rsidR="004926A4" w:rsidRPr="000A2B7D">
        <w:t>kuvattu niiden aihealueiden</w:t>
      </w:r>
      <w:r w:rsidR="00C27F12" w:rsidRPr="000A2B7D">
        <w:t xml:space="preserve"> nykytila, joita vammaiset pitivät</w:t>
      </w:r>
      <w:r w:rsidR="004926A4" w:rsidRPr="000A2B7D">
        <w:t xml:space="preserve"> kuulemistilaisuuksissa ja kyselyssä kehittämistä vaativina.</w:t>
      </w:r>
    </w:p>
    <w:p w:rsidR="004567D2" w:rsidRPr="000A2B7D" w:rsidRDefault="004567D2" w:rsidP="00AD0173"/>
    <w:p w:rsidR="004567D2" w:rsidRPr="000A2B7D" w:rsidRDefault="006D6492" w:rsidP="00A23BAD">
      <w:pPr>
        <w:jc w:val="both"/>
      </w:pPr>
      <w:r w:rsidRPr="000A2B7D">
        <w:t>Viidennessä luvussa ovat</w:t>
      </w:r>
      <w:r w:rsidR="000A2B7D">
        <w:t xml:space="preserve"> varsinai</w:t>
      </w:r>
      <w:r w:rsidR="00C27F12" w:rsidRPr="000A2B7D">
        <w:t>set</w:t>
      </w:r>
      <w:r w:rsidR="004567D2" w:rsidRPr="000A2B7D">
        <w:t xml:space="preserve"> toimenpide-ehdotu</w:t>
      </w:r>
      <w:r w:rsidRPr="000A2B7D">
        <w:t>kset</w:t>
      </w:r>
      <w:r w:rsidR="004567D2" w:rsidRPr="000A2B7D">
        <w:t xml:space="preserve"> eli vu</w:t>
      </w:r>
      <w:r w:rsidR="000A2B7D">
        <w:t xml:space="preserve">osia 2014–2020 ohjaava ohjelma </w:t>
      </w:r>
      <w:r w:rsidR="004567D2" w:rsidRPr="000A2B7D">
        <w:t>on rakennettu neljännessä luvussa esiteltyjen teemojen ympärille.</w:t>
      </w:r>
      <w:r w:rsidR="00DD132C" w:rsidRPr="000A2B7D">
        <w:t xml:space="preserve"> Toimenpide-ehdotukset on työstetty poikkihallinnollisesti.</w:t>
      </w:r>
    </w:p>
    <w:p w:rsidR="00E93B4B" w:rsidRPr="000A2B7D" w:rsidRDefault="00E93B4B" w:rsidP="00AD0173"/>
    <w:p w:rsidR="00E93B4B" w:rsidRPr="000A2B7D" w:rsidRDefault="00E93B4B" w:rsidP="00AD0173">
      <w:r w:rsidRPr="000A2B7D">
        <w:t>Huom</w:t>
      </w:r>
      <w:r w:rsidR="00FA07A0">
        <w:t>at</w:t>
      </w:r>
      <w:r w:rsidRPr="000A2B7D">
        <w:t xml:space="preserve">takoon, että </w:t>
      </w:r>
      <w:r w:rsidR="004926A4" w:rsidRPr="000A2B7D">
        <w:t>Porvoon VAMPO</w:t>
      </w:r>
      <w:r w:rsidRPr="000A2B7D">
        <w:t xml:space="preserve"> on laadittu ottamatta kantaa mahdollisiin kuntarakenne- tai substanssitason lainsäädäntömuutoksiin.</w:t>
      </w:r>
    </w:p>
    <w:p w:rsidR="00575B29" w:rsidRPr="000A2B7D" w:rsidRDefault="0078717F" w:rsidP="002A67B9">
      <w:pPr>
        <w:pStyle w:val="Otsikko1"/>
      </w:pPr>
      <w:r w:rsidRPr="000A2B7D">
        <w:lastRenderedPageBreak/>
        <w:br/>
      </w:r>
      <w:bookmarkStart w:id="2" w:name="_Toc371927697"/>
      <w:r w:rsidR="00575B29" w:rsidRPr="000A2B7D">
        <w:t>Taustaa</w:t>
      </w:r>
      <w:bookmarkEnd w:id="2"/>
    </w:p>
    <w:p w:rsidR="00B35439" w:rsidRPr="000A2B7D" w:rsidRDefault="0078717F" w:rsidP="00036DBF">
      <w:pPr>
        <w:pStyle w:val="Otsikko2"/>
      </w:pPr>
      <w:bookmarkStart w:id="3" w:name="_Toc371927698"/>
      <w:r w:rsidRPr="000A2B7D">
        <w:t xml:space="preserve">Vammaisuuden </w:t>
      </w:r>
      <w:r w:rsidR="00B35439" w:rsidRPr="000A2B7D">
        <w:t>määrittely</w:t>
      </w:r>
      <w:bookmarkEnd w:id="3"/>
    </w:p>
    <w:p w:rsidR="000A2B7D" w:rsidRPr="000A2B7D" w:rsidRDefault="000A2B7D" w:rsidP="000A2B7D"/>
    <w:p w:rsidR="00B35439" w:rsidRPr="000A2B7D" w:rsidRDefault="006E6285" w:rsidP="00036DBF">
      <w:pPr>
        <w:jc w:val="both"/>
        <w:rPr>
          <w:bCs/>
        </w:rPr>
      </w:pPr>
      <w:r w:rsidRPr="000A2B7D">
        <w:rPr>
          <w:bCs/>
        </w:rPr>
        <w:t xml:space="preserve">Vammaisuuden määrittely on haastavaa. </w:t>
      </w:r>
      <w:r w:rsidR="002D56E8" w:rsidRPr="000A2B7D">
        <w:rPr>
          <w:bCs/>
        </w:rPr>
        <w:t xml:space="preserve">Vallitseva ihmis- ja yhteiskuntakäsitys sekä yhteiskunnan yhteiset elinehdot heijastuvat käsitykseen vammaisuudesta, mikä puolestaan vaikuttaa </w:t>
      </w:r>
      <w:r w:rsidR="00B35439" w:rsidRPr="000A2B7D">
        <w:rPr>
          <w:bCs/>
        </w:rPr>
        <w:t xml:space="preserve">vammaispolitiikan sisältöön ja </w:t>
      </w:r>
      <w:r w:rsidR="008F533B" w:rsidRPr="000A2B7D">
        <w:rPr>
          <w:bCs/>
        </w:rPr>
        <w:t xml:space="preserve">sen </w:t>
      </w:r>
      <w:r w:rsidR="00CE7DBE" w:rsidRPr="000A2B7D">
        <w:rPr>
          <w:bCs/>
        </w:rPr>
        <w:t>tavoitteiden määrittelyyn</w:t>
      </w:r>
      <w:r w:rsidR="00B35439" w:rsidRPr="000A2B7D">
        <w:rPr>
          <w:bCs/>
        </w:rPr>
        <w:t xml:space="preserve">. Molemmat ovat muuttuneet merkittävästi vuosikymmenien myötä. </w:t>
      </w:r>
      <w:r w:rsidR="002D56E8" w:rsidRPr="000A2B7D">
        <w:rPr>
          <w:bCs/>
        </w:rPr>
        <w:t xml:space="preserve">Aikaisempi syrjivä suhtautuminen vammaisuuteen on johtunut </w:t>
      </w:r>
      <w:r w:rsidR="00CE7DBE" w:rsidRPr="000A2B7D">
        <w:rPr>
          <w:bCs/>
        </w:rPr>
        <w:t>tietämättömyydestä, ymmärtämättömyydestä</w:t>
      </w:r>
      <w:r w:rsidR="00B35439" w:rsidRPr="000A2B7D">
        <w:rPr>
          <w:bCs/>
        </w:rPr>
        <w:t>, väli</w:t>
      </w:r>
      <w:r w:rsidR="00FA4018" w:rsidRPr="000A2B7D">
        <w:rPr>
          <w:bCs/>
        </w:rPr>
        <w:t>n</w:t>
      </w:r>
      <w:r w:rsidR="00B35439" w:rsidRPr="000A2B7D">
        <w:rPr>
          <w:bCs/>
        </w:rPr>
        <w:t>p</w:t>
      </w:r>
      <w:r w:rsidR="00CE7DBE" w:rsidRPr="000A2B7D">
        <w:rPr>
          <w:bCs/>
        </w:rPr>
        <w:t>itämättömyydestä ja jopa pelosta</w:t>
      </w:r>
      <w:r w:rsidR="00B35439" w:rsidRPr="000A2B7D">
        <w:rPr>
          <w:bCs/>
        </w:rPr>
        <w:t xml:space="preserve">. </w:t>
      </w:r>
    </w:p>
    <w:p w:rsidR="00FA4018" w:rsidRPr="000A2B7D" w:rsidRDefault="00FA4018" w:rsidP="00036DBF">
      <w:pPr>
        <w:jc w:val="both"/>
        <w:rPr>
          <w:bCs/>
        </w:rPr>
      </w:pPr>
    </w:p>
    <w:p w:rsidR="008B6C49" w:rsidRPr="000A2B7D" w:rsidRDefault="008B6C49" w:rsidP="00036DBF">
      <w:pPr>
        <w:jc w:val="both"/>
        <w:rPr>
          <w:bCs/>
        </w:rPr>
      </w:pPr>
      <w:r w:rsidRPr="000A2B7D">
        <w:rPr>
          <w:bCs/>
        </w:rPr>
        <w:t>WHO</w:t>
      </w:r>
      <w:r w:rsidR="00CE7DBE" w:rsidRPr="000A2B7D">
        <w:rPr>
          <w:bCs/>
        </w:rPr>
        <w:t>:</w:t>
      </w:r>
      <w:r w:rsidR="006E6285" w:rsidRPr="000A2B7D">
        <w:rPr>
          <w:bCs/>
        </w:rPr>
        <w:t>n</w:t>
      </w:r>
      <w:r w:rsidRPr="000A2B7D">
        <w:rPr>
          <w:bCs/>
        </w:rPr>
        <w:t xml:space="preserve"> </w:t>
      </w:r>
      <w:r w:rsidR="006E6285" w:rsidRPr="000A2B7D">
        <w:rPr>
          <w:bCs/>
        </w:rPr>
        <w:t>määrittelyssä</w:t>
      </w:r>
      <w:r w:rsidR="006E6285" w:rsidRPr="000A2B7D">
        <w:rPr>
          <w:rStyle w:val="Alaviitteenviite"/>
          <w:bCs/>
        </w:rPr>
        <w:footnoteReference w:id="2"/>
      </w:r>
      <w:r w:rsidR="006E6285" w:rsidRPr="000A2B7D">
        <w:rPr>
          <w:bCs/>
        </w:rPr>
        <w:t xml:space="preserve"> </w:t>
      </w:r>
      <w:r w:rsidR="00FA4018" w:rsidRPr="000A2B7D">
        <w:rPr>
          <w:bCs/>
        </w:rPr>
        <w:t>vammaisuu</w:t>
      </w:r>
      <w:r w:rsidR="006E6285" w:rsidRPr="000A2B7D">
        <w:rPr>
          <w:bCs/>
        </w:rPr>
        <w:t>s</w:t>
      </w:r>
      <w:r w:rsidR="00FA4018" w:rsidRPr="000A2B7D">
        <w:rPr>
          <w:bCs/>
        </w:rPr>
        <w:t xml:space="preserve"> ja sen aiheuttamat haitat</w:t>
      </w:r>
      <w:r w:rsidRPr="000A2B7D">
        <w:rPr>
          <w:bCs/>
        </w:rPr>
        <w:t xml:space="preserve"> </w:t>
      </w:r>
      <w:r w:rsidR="006E6285" w:rsidRPr="000A2B7D">
        <w:rPr>
          <w:bCs/>
        </w:rPr>
        <w:t xml:space="preserve">porrastetaan </w:t>
      </w:r>
      <w:r w:rsidRPr="000A2B7D">
        <w:rPr>
          <w:bCs/>
        </w:rPr>
        <w:t>kolmeen</w:t>
      </w:r>
      <w:r w:rsidR="00664692" w:rsidRPr="000A2B7D">
        <w:rPr>
          <w:bCs/>
        </w:rPr>
        <w:t xml:space="preserve"> toisistaan riippuvaan asiaan</w:t>
      </w:r>
      <w:r w:rsidRPr="000A2B7D">
        <w:rPr>
          <w:bCs/>
        </w:rPr>
        <w:t>:</w:t>
      </w:r>
    </w:p>
    <w:p w:rsidR="00FA4018" w:rsidRPr="000A2B7D" w:rsidRDefault="00FA4018" w:rsidP="00AD0173">
      <w:pPr>
        <w:rPr>
          <w:bCs/>
        </w:rPr>
      </w:pPr>
    </w:p>
    <w:p w:rsidR="008B6C49" w:rsidRDefault="008B6C49" w:rsidP="00AD0173">
      <w:pPr>
        <w:pStyle w:val="Luettelokappale"/>
        <w:numPr>
          <w:ilvl w:val="0"/>
          <w:numId w:val="6"/>
        </w:numPr>
        <w:rPr>
          <w:bCs/>
        </w:rPr>
      </w:pPr>
      <w:r w:rsidRPr="000A2B7D">
        <w:rPr>
          <w:bCs/>
        </w:rPr>
        <w:t>Vammalla tarkoitetaan psykologisten tai fysiologisten toimintojen tai anatomisen rakenteen puutosta tai poikkeavuutta.</w:t>
      </w:r>
    </w:p>
    <w:p w:rsidR="00036DBF" w:rsidRPr="000A2B7D" w:rsidRDefault="00036DBF" w:rsidP="00036DBF">
      <w:pPr>
        <w:pStyle w:val="Luettelokappale"/>
        <w:rPr>
          <w:bCs/>
        </w:rPr>
      </w:pPr>
    </w:p>
    <w:p w:rsidR="008B6C49" w:rsidRDefault="008B6C49" w:rsidP="00AD0173">
      <w:pPr>
        <w:pStyle w:val="Luettelokappale"/>
        <w:numPr>
          <w:ilvl w:val="0"/>
          <w:numId w:val="6"/>
        </w:numPr>
        <w:rPr>
          <w:bCs/>
        </w:rPr>
      </w:pPr>
      <w:r w:rsidRPr="000A2B7D">
        <w:rPr>
          <w:bCs/>
        </w:rPr>
        <w:t>Vajaatoiminnalla tarkoitetaan vammasta johtuvaa rajoitusta tai puutosta ihmise</w:t>
      </w:r>
      <w:r w:rsidR="008F533B" w:rsidRPr="000A2B7D">
        <w:rPr>
          <w:bCs/>
        </w:rPr>
        <w:t>n</w:t>
      </w:r>
      <w:r w:rsidRPr="000A2B7D">
        <w:rPr>
          <w:bCs/>
        </w:rPr>
        <w:t xml:space="preserve"> normaaleissa toiminnoissa.</w:t>
      </w:r>
    </w:p>
    <w:p w:rsidR="00036DBF" w:rsidRPr="000A2B7D" w:rsidRDefault="00036DBF" w:rsidP="00036DBF">
      <w:pPr>
        <w:pStyle w:val="Luettelokappale"/>
        <w:rPr>
          <w:bCs/>
        </w:rPr>
      </w:pPr>
    </w:p>
    <w:p w:rsidR="008B6C49" w:rsidRPr="000A2B7D" w:rsidRDefault="008B6C49" w:rsidP="00AD0173">
      <w:pPr>
        <w:pStyle w:val="Luettelokappale"/>
        <w:numPr>
          <w:ilvl w:val="0"/>
          <w:numId w:val="6"/>
        </w:numPr>
        <w:rPr>
          <w:bCs/>
        </w:rPr>
      </w:pPr>
      <w:r w:rsidRPr="000A2B7D">
        <w:rPr>
          <w:bCs/>
        </w:rPr>
        <w:t>Haitalla tarkoitetaan vammasta tai vajaatoiminnasta johtuvaa, tiettyä yksilöä koskevaa huono-osaisuutta, joka rajoittaa tai estää hänen ikänsä, sukupuolensa, sosiaalisen asemansa ja kulttuuritaustansa huomioon ottaen normaaliksi katsottavaa suoriutumista.</w:t>
      </w:r>
    </w:p>
    <w:p w:rsidR="00FA4018" w:rsidRPr="000A2B7D" w:rsidRDefault="00FA4018" w:rsidP="00AD0173">
      <w:pPr>
        <w:pStyle w:val="Luettelokappale"/>
        <w:rPr>
          <w:bCs/>
        </w:rPr>
      </w:pPr>
    </w:p>
    <w:p w:rsidR="009C64CC" w:rsidRDefault="009C64CC" w:rsidP="00036DBF">
      <w:pPr>
        <w:jc w:val="both"/>
        <w:rPr>
          <w:bCs/>
        </w:rPr>
      </w:pPr>
    </w:p>
    <w:p w:rsidR="008B6C49" w:rsidRPr="000A2B7D" w:rsidRDefault="00664692" w:rsidP="00036DBF">
      <w:pPr>
        <w:jc w:val="both"/>
        <w:rPr>
          <w:bCs/>
        </w:rPr>
      </w:pPr>
      <w:r w:rsidRPr="000A2B7D">
        <w:rPr>
          <w:bCs/>
        </w:rPr>
        <w:t>WHO:n määrittely korostaa sitä</w:t>
      </w:r>
      <w:r w:rsidR="008B6C49" w:rsidRPr="000A2B7D">
        <w:rPr>
          <w:bCs/>
        </w:rPr>
        <w:t xml:space="preserve">, että </w:t>
      </w:r>
      <w:r w:rsidR="00CE7DBE" w:rsidRPr="000A2B7D">
        <w:rPr>
          <w:bCs/>
        </w:rPr>
        <w:t>ympäristö- ja yhteisötekijät</w:t>
      </w:r>
      <w:r w:rsidR="008B6C49" w:rsidRPr="000A2B7D">
        <w:rPr>
          <w:bCs/>
        </w:rPr>
        <w:t xml:space="preserve"> </w:t>
      </w:r>
      <w:r w:rsidR="006059EE" w:rsidRPr="000A2B7D">
        <w:rPr>
          <w:bCs/>
        </w:rPr>
        <w:t>ovat ratkaisevia vammaisuuden käytännö</w:t>
      </w:r>
      <w:r w:rsidR="008B6C49" w:rsidRPr="000A2B7D">
        <w:rPr>
          <w:bCs/>
        </w:rPr>
        <w:t>n vaikutusten</w:t>
      </w:r>
      <w:r w:rsidR="006059EE" w:rsidRPr="000A2B7D">
        <w:rPr>
          <w:bCs/>
        </w:rPr>
        <w:t xml:space="preserve"> eli haitan kannalta</w:t>
      </w:r>
      <w:r w:rsidR="008B6C49" w:rsidRPr="000A2B7D">
        <w:rPr>
          <w:bCs/>
        </w:rPr>
        <w:t>.</w:t>
      </w:r>
    </w:p>
    <w:p w:rsidR="00D86239" w:rsidRPr="000A2B7D" w:rsidRDefault="00D86239" w:rsidP="00AD0173">
      <w:pPr>
        <w:rPr>
          <w:bCs/>
        </w:rPr>
      </w:pPr>
    </w:p>
    <w:p w:rsidR="00B35439" w:rsidRPr="000A2B7D" w:rsidRDefault="00B35439" w:rsidP="00036DBF">
      <w:pPr>
        <w:jc w:val="both"/>
        <w:rPr>
          <w:bCs/>
        </w:rPr>
      </w:pPr>
      <w:r w:rsidRPr="000A2B7D">
        <w:rPr>
          <w:bCs/>
        </w:rPr>
        <w:t xml:space="preserve">Vammaispalvelulaissa vammaisella tarkoitetaan henkilöä, </w:t>
      </w:r>
      <w:r w:rsidRPr="000A2B7D">
        <w:t xml:space="preserve">jolla </w:t>
      </w:r>
      <w:r w:rsidR="006059EE" w:rsidRPr="000A2B7D">
        <w:t>o</w:t>
      </w:r>
      <w:r w:rsidR="00CE7DBE" w:rsidRPr="000A2B7D">
        <w:t xml:space="preserve">n vamman tai sairauden vuoksi </w:t>
      </w:r>
      <w:r w:rsidRPr="000A2B7D">
        <w:t>pitkäaikaisest</w:t>
      </w:r>
      <w:r w:rsidR="00CE7DBE" w:rsidRPr="000A2B7D">
        <w:t>i erityisiä vaikeuksia</w:t>
      </w:r>
      <w:r w:rsidRPr="000A2B7D">
        <w:t xml:space="preserve"> tavanom</w:t>
      </w:r>
      <w:r w:rsidR="00CE7DBE" w:rsidRPr="000A2B7D">
        <w:t>aisissa elämäntoiminnoiss</w:t>
      </w:r>
      <w:r w:rsidR="006E6285" w:rsidRPr="000A2B7D">
        <w:t>a. Laki</w:t>
      </w:r>
      <w:r w:rsidRPr="000A2B7D">
        <w:t xml:space="preserve"> keh</w:t>
      </w:r>
      <w:r w:rsidR="006059EE" w:rsidRPr="000A2B7D">
        <w:t>itysva</w:t>
      </w:r>
      <w:r w:rsidR="009C3C21" w:rsidRPr="000A2B7D">
        <w:t>mmaisten erityishuollosta säätää oikeudesta erityishuoltoon</w:t>
      </w:r>
      <w:r w:rsidRPr="000A2B7D">
        <w:t xml:space="preserve"> henkilölle, jonka kehitys tai henkinen toiminta on estynyt tai häiriintynyt synnynnäisen tai kehitysiässä saadun sairauden, vian tai vamma</w:t>
      </w:r>
      <w:r w:rsidR="006059EE" w:rsidRPr="000A2B7D">
        <w:t>n vuoksi. Näissä molemmissa vammaisuuden määrittelyissä</w:t>
      </w:r>
      <w:r w:rsidRPr="000A2B7D">
        <w:t xml:space="preserve"> korostuu pitkäaikainen hait</w:t>
      </w:r>
      <w:r w:rsidR="009C3C21" w:rsidRPr="000A2B7D">
        <w:t xml:space="preserve">ta, joka aiheuttaa </w:t>
      </w:r>
      <w:r w:rsidRPr="000A2B7D">
        <w:t xml:space="preserve">toimintakyvyn alenemaa. </w:t>
      </w:r>
    </w:p>
    <w:p w:rsidR="00B35439" w:rsidRPr="000A2B7D" w:rsidRDefault="00B35439" w:rsidP="00AD0173"/>
    <w:p w:rsidR="009C3C21" w:rsidRDefault="00B35439" w:rsidP="009C64CC">
      <w:pPr>
        <w:jc w:val="both"/>
      </w:pPr>
      <w:r w:rsidRPr="000A2B7D">
        <w:t>Huomattakoon</w:t>
      </w:r>
      <w:r w:rsidR="00682744" w:rsidRPr="000A2B7D">
        <w:t xml:space="preserve">, etteivät vammaisuuden määrittelyyn sisälly </w:t>
      </w:r>
      <w:r w:rsidRPr="000A2B7D">
        <w:t>h</w:t>
      </w:r>
      <w:r w:rsidR="006059EE" w:rsidRPr="000A2B7D">
        <w:t xml:space="preserve">enkilöt, joiden toimintakyky on </w:t>
      </w:r>
      <w:r w:rsidRPr="000A2B7D">
        <w:t xml:space="preserve">alentunut </w:t>
      </w:r>
      <w:r w:rsidR="006059EE" w:rsidRPr="000A2B7D">
        <w:t xml:space="preserve">tilapäisesti </w:t>
      </w:r>
      <w:r w:rsidRPr="000A2B7D">
        <w:t>sairaude</w:t>
      </w:r>
      <w:r w:rsidR="006059EE" w:rsidRPr="000A2B7D">
        <w:t>n tai vamman vuoksi. Heillä voi kuitenkin</w:t>
      </w:r>
      <w:r w:rsidRPr="000A2B7D">
        <w:t xml:space="preserve"> olla </w:t>
      </w:r>
      <w:r w:rsidR="00682744" w:rsidRPr="000A2B7D">
        <w:t>ohi</w:t>
      </w:r>
      <w:r w:rsidR="006059EE" w:rsidRPr="000A2B7D">
        <w:t xml:space="preserve">menevästi samoja vaikeuksia </w:t>
      </w:r>
      <w:r w:rsidRPr="000A2B7D">
        <w:t>kuin pysyväst</w:t>
      </w:r>
      <w:r w:rsidR="006059EE" w:rsidRPr="000A2B7D">
        <w:t>i vammaisella henkilöllä. Porvoon VAMPO</w:t>
      </w:r>
      <w:r w:rsidRPr="000A2B7D">
        <w:t>ssa keskitytään pitkäaikaisesti v</w:t>
      </w:r>
      <w:r w:rsidR="006059EE" w:rsidRPr="000A2B7D">
        <w:t>ammaisten elinolo</w:t>
      </w:r>
      <w:r w:rsidR="00267257" w:rsidRPr="000A2B7D">
        <w:t xml:space="preserve">ja parantaviin toimenpiteisiin, </w:t>
      </w:r>
      <w:r w:rsidR="00664692" w:rsidRPr="000A2B7D">
        <w:t>mutta niistä</w:t>
      </w:r>
      <w:r w:rsidR="00267257" w:rsidRPr="000A2B7D">
        <w:t xml:space="preserve"> </w:t>
      </w:r>
      <w:r w:rsidR="009C3C21" w:rsidRPr="000A2B7D">
        <w:t>on apua muillekin kaupunkilaisille.</w:t>
      </w:r>
    </w:p>
    <w:p w:rsidR="009C64CC" w:rsidRDefault="009C64CC" w:rsidP="009C64CC">
      <w:pPr>
        <w:jc w:val="both"/>
      </w:pPr>
    </w:p>
    <w:p w:rsidR="009C64CC" w:rsidRDefault="009C64CC" w:rsidP="009C64CC">
      <w:pPr>
        <w:jc w:val="both"/>
      </w:pPr>
    </w:p>
    <w:p w:rsidR="009C64CC" w:rsidRDefault="009C64CC" w:rsidP="009C64CC">
      <w:pPr>
        <w:jc w:val="both"/>
      </w:pPr>
    </w:p>
    <w:p w:rsidR="001B40D0" w:rsidRPr="000A2B7D" w:rsidRDefault="001B40D0" w:rsidP="009C64CC">
      <w:pPr>
        <w:pStyle w:val="Otsikko2"/>
      </w:pPr>
      <w:bookmarkStart w:id="4" w:name="_Toc371927699"/>
      <w:r w:rsidRPr="000A2B7D">
        <w:lastRenderedPageBreak/>
        <w:t>Vammaisten perustuslailliset oikeudet</w:t>
      </w:r>
      <w:bookmarkEnd w:id="4"/>
    </w:p>
    <w:p w:rsidR="001B40D0" w:rsidRPr="000A2B7D" w:rsidRDefault="001B40D0" w:rsidP="001B40D0"/>
    <w:p w:rsidR="001B40D0" w:rsidRPr="000A2B7D" w:rsidRDefault="001B40D0" w:rsidP="00AF08CA">
      <w:pPr>
        <w:jc w:val="both"/>
        <w:rPr>
          <w:bCs/>
        </w:rPr>
      </w:pPr>
      <w:r w:rsidRPr="000A2B7D">
        <w:t xml:space="preserve">Suomi on allekirjoittanut YK:n yleissopimuksen vammaisten henkilöiden oikeuksista, mutta sen ratifiointi on vielä kesken. Vammaisten oikeuksia edistävän sopimuksen keskeisin sanoma on, että </w:t>
      </w:r>
      <w:r w:rsidRPr="000A2B7D">
        <w:rPr>
          <w:bCs/>
        </w:rPr>
        <w:t xml:space="preserve">vammaisia pitää kohdella samalla tavalla kuin muita ihmisiä. Valtioiden pitää varmistaa, että vammaisilla on yhdenvertainen oikeus osallistua yhteiskunnan toimintaan ja että osallistumisen esteet poistetaan. Kaikenlainen syrjintä on kiellettyä ja kaikkien perusoikeudet on taattava. </w:t>
      </w:r>
    </w:p>
    <w:p w:rsidR="001B40D0" w:rsidRPr="000A2B7D" w:rsidRDefault="001B40D0" w:rsidP="00AF08CA">
      <w:pPr>
        <w:jc w:val="both"/>
        <w:rPr>
          <w:bCs/>
        </w:rPr>
      </w:pPr>
    </w:p>
    <w:p w:rsidR="001B40D0" w:rsidRPr="000A2B7D" w:rsidRDefault="001B40D0" w:rsidP="00AF08CA">
      <w:pPr>
        <w:jc w:val="both"/>
      </w:pPr>
      <w:r w:rsidRPr="000A2B7D">
        <w:rPr>
          <w:bCs/>
        </w:rPr>
        <w:t>YK:n sopimuksessa perusoikeuksina pidetään oikeutta kansalaisuuteen, itsenäiseen elämään, asumiseen, liikkumiseen, sananvapauteen, yksityisyyteen ja kunniaan. Kaikilla on oikeus perustaa perhe, kouluttautua ja työllistyä, oikeus terveys- ja kuntoutuspalveluihin ja sosiaaliturvaan sekä yhteiskunnallis</w:t>
      </w:r>
      <w:r w:rsidR="00AF08CA">
        <w:rPr>
          <w:bCs/>
        </w:rPr>
        <w:t>een ja vapaa-ajan toimintaan. Nämä</w:t>
      </w:r>
      <w:r w:rsidRPr="000A2B7D">
        <w:rPr>
          <w:bCs/>
        </w:rPr>
        <w:t xml:space="preserve"> vastaavat Suomen perustuslaillisia oikeuksia.</w:t>
      </w:r>
    </w:p>
    <w:p w:rsidR="001B40D0" w:rsidRPr="000A2B7D" w:rsidRDefault="001B40D0" w:rsidP="009C3C21"/>
    <w:p w:rsidR="000A2B7D" w:rsidRDefault="00C7110B" w:rsidP="00C7110B">
      <w:pPr>
        <w:pStyle w:val="Otsikko2"/>
      </w:pPr>
      <w:bookmarkStart w:id="5" w:name="_Toc371927700"/>
      <w:r>
        <w:t>Vammaiset Porvoossa</w:t>
      </w:r>
      <w:bookmarkEnd w:id="5"/>
    </w:p>
    <w:p w:rsidR="00C7110B" w:rsidRPr="00C7110B" w:rsidRDefault="00C7110B" w:rsidP="00C7110B">
      <w:pPr>
        <w:pStyle w:val="Leipteksti"/>
        <w:spacing w:after="0"/>
      </w:pPr>
    </w:p>
    <w:p w:rsidR="00B35439" w:rsidRPr="000A2B7D" w:rsidRDefault="00B35439" w:rsidP="00CB7F75">
      <w:pPr>
        <w:jc w:val="both"/>
        <w:rPr>
          <w:bCs/>
        </w:rPr>
      </w:pPr>
      <w:r w:rsidRPr="000A2B7D">
        <w:rPr>
          <w:bCs/>
        </w:rPr>
        <w:t>Valtioneuvoston selonteossa vammais</w:t>
      </w:r>
      <w:r w:rsidR="00BF59A7" w:rsidRPr="000A2B7D">
        <w:rPr>
          <w:bCs/>
        </w:rPr>
        <w:t xml:space="preserve">politiikasta </w:t>
      </w:r>
      <w:r w:rsidR="000627F1" w:rsidRPr="000A2B7D">
        <w:rPr>
          <w:bCs/>
        </w:rPr>
        <w:t>(</w:t>
      </w:r>
      <w:r w:rsidR="00BF59A7" w:rsidRPr="000A2B7D">
        <w:rPr>
          <w:bCs/>
        </w:rPr>
        <w:t>2006</w:t>
      </w:r>
      <w:r w:rsidR="009C3C21" w:rsidRPr="000A2B7D">
        <w:rPr>
          <w:bCs/>
        </w:rPr>
        <w:t>)</w:t>
      </w:r>
      <w:r w:rsidR="00BF59A7" w:rsidRPr="000A2B7D">
        <w:rPr>
          <w:bCs/>
        </w:rPr>
        <w:t xml:space="preserve"> todetaan, ettei</w:t>
      </w:r>
      <w:r w:rsidRPr="000A2B7D">
        <w:rPr>
          <w:bCs/>
        </w:rPr>
        <w:t xml:space="preserve"> </w:t>
      </w:r>
      <w:r w:rsidR="00BF59A7" w:rsidRPr="000A2B7D">
        <w:rPr>
          <w:bCs/>
        </w:rPr>
        <w:t xml:space="preserve">vammaisuuden esiintyvyydestä </w:t>
      </w:r>
      <w:r w:rsidRPr="000A2B7D">
        <w:rPr>
          <w:bCs/>
        </w:rPr>
        <w:t xml:space="preserve">ole olemassa tarkkaa tutkimus- tai tilastotietoa. </w:t>
      </w:r>
      <w:r w:rsidR="006E6285" w:rsidRPr="000A2B7D">
        <w:rPr>
          <w:bCs/>
        </w:rPr>
        <w:t xml:space="preserve">Vammaisten </w:t>
      </w:r>
      <w:r w:rsidRPr="000A2B7D">
        <w:rPr>
          <w:bCs/>
        </w:rPr>
        <w:t>hyvinvoi</w:t>
      </w:r>
      <w:r w:rsidR="006E6285" w:rsidRPr="000A2B7D">
        <w:rPr>
          <w:bCs/>
        </w:rPr>
        <w:t>nnin ja olosuhteiden selvittämin</w:t>
      </w:r>
      <w:r w:rsidRPr="000A2B7D">
        <w:rPr>
          <w:bCs/>
        </w:rPr>
        <w:t>en</w:t>
      </w:r>
      <w:r w:rsidR="006E6285" w:rsidRPr="000A2B7D">
        <w:rPr>
          <w:bCs/>
        </w:rPr>
        <w:t xml:space="preserve"> on siksi ongelmallista</w:t>
      </w:r>
      <w:r w:rsidR="00127D8F" w:rsidRPr="000A2B7D">
        <w:rPr>
          <w:bCs/>
        </w:rPr>
        <w:t>. Arvioinnissa käytetään</w:t>
      </w:r>
      <w:r w:rsidRPr="000A2B7D">
        <w:rPr>
          <w:bCs/>
        </w:rPr>
        <w:t xml:space="preserve"> edelleen 1980-luvulla esitettyjä lukuja, joiden mukaan vaikeavammais</w:t>
      </w:r>
      <w:r w:rsidR="00127D8F" w:rsidRPr="000A2B7D">
        <w:rPr>
          <w:bCs/>
        </w:rPr>
        <w:t>ia on</w:t>
      </w:r>
      <w:r w:rsidRPr="000A2B7D">
        <w:rPr>
          <w:bCs/>
        </w:rPr>
        <w:t xml:space="preserve"> noin </w:t>
      </w:r>
      <w:r w:rsidR="00BB386E" w:rsidRPr="000A2B7D">
        <w:rPr>
          <w:bCs/>
        </w:rPr>
        <w:t xml:space="preserve">yksi </w:t>
      </w:r>
      <w:r w:rsidR="00127D8F" w:rsidRPr="000A2B7D">
        <w:rPr>
          <w:bCs/>
        </w:rPr>
        <w:t xml:space="preserve">prosentti </w:t>
      </w:r>
      <w:r w:rsidR="00BB386E" w:rsidRPr="000A2B7D">
        <w:rPr>
          <w:bCs/>
        </w:rPr>
        <w:t>(1</w:t>
      </w:r>
      <w:r w:rsidR="00534913">
        <w:rPr>
          <w:bCs/>
        </w:rPr>
        <w:t xml:space="preserve"> </w:t>
      </w:r>
      <w:r w:rsidR="00BB386E" w:rsidRPr="000A2B7D">
        <w:rPr>
          <w:bCs/>
        </w:rPr>
        <w:t xml:space="preserve">%) </w:t>
      </w:r>
      <w:r w:rsidRPr="000A2B7D">
        <w:rPr>
          <w:bCs/>
        </w:rPr>
        <w:t>ja vammais</w:t>
      </w:r>
      <w:r w:rsidR="00BF59A7" w:rsidRPr="000A2B7D">
        <w:rPr>
          <w:bCs/>
        </w:rPr>
        <w:t>ia noin viisi prosenttia</w:t>
      </w:r>
      <w:r w:rsidRPr="000A2B7D">
        <w:rPr>
          <w:bCs/>
        </w:rPr>
        <w:t xml:space="preserve"> </w:t>
      </w:r>
      <w:r w:rsidR="00BB386E" w:rsidRPr="000A2B7D">
        <w:rPr>
          <w:bCs/>
        </w:rPr>
        <w:t>(5</w:t>
      </w:r>
      <w:r w:rsidR="00534913">
        <w:rPr>
          <w:bCs/>
        </w:rPr>
        <w:t xml:space="preserve"> </w:t>
      </w:r>
      <w:r w:rsidR="00BB386E" w:rsidRPr="000A2B7D">
        <w:rPr>
          <w:bCs/>
        </w:rPr>
        <w:t xml:space="preserve">%) </w:t>
      </w:r>
      <w:r w:rsidRPr="000A2B7D">
        <w:rPr>
          <w:bCs/>
        </w:rPr>
        <w:t xml:space="preserve">väestöstä. 1990-luvun alussa arvioitiin noin 250 000 suomalaisella olevan jokin merkittävää haittaa aiheuttava vamma tai toimintavaje. </w:t>
      </w:r>
      <w:r w:rsidR="00BF59A7" w:rsidRPr="000A2B7D">
        <w:rPr>
          <w:bCs/>
        </w:rPr>
        <w:t xml:space="preserve">Valtioneuvoston selonteossa </w:t>
      </w:r>
      <w:r w:rsidR="00BB386E" w:rsidRPr="000A2B7D">
        <w:rPr>
          <w:bCs/>
        </w:rPr>
        <w:t>2006</w:t>
      </w:r>
      <w:r w:rsidR="006E6285" w:rsidRPr="000A2B7D">
        <w:rPr>
          <w:bCs/>
        </w:rPr>
        <w:t xml:space="preserve"> </w:t>
      </w:r>
      <w:r w:rsidRPr="000A2B7D">
        <w:rPr>
          <w:bCs/>
        </w:rPr>
        <w:t>todetaan</w:t>
      </w:r>
      <w:r w:rsidR="00BF59A7" w:rsidRPr="000A2B7D">
        <w:rPr>
          <w:bCs/>
        </w:rPr>
        <w:t xml:space="preserve"> myös</w:t>
      </w:r>
      <w:r w:rsidRPr="000A2B7D">
        <w:rPr>
          <w:bCs/>
        </w:rPr>
        <w:t xml:space="preserve">, että vuonna 2004 </w:t>
      </w:r>
      <w:r w:rsidR="006E6285" w:rsidRPr="000A2B7D">
        <w:rPr>
          <w:bCs/>
        </w:rPr>
        <w:t>k</w:t>
      </w:r>
      <w:r w:rsidR="00127D8F" w:rsidRPr="000A2B7D">
        <w:rPr>
          <w:bCs/>
        </w:rPr>
        <w:t>e</w:t>
      </w:r>
      <w:r w:rsidR="00CB7F75">
        <w:rPr>
          <w:bCs/>
        </w:rPr>
        <w:t xml:space="preserve">hitysvammapalveluiden piirissä </w:t>
      </w:r>
      <w:r w:rsidR="00127D8F" w:rsidRPr="000A2B7D">
        <w:rPr>
          <w:bCs/>
        </w:rPr>
        <w:t>oli noin</w:t>
      </w:r>
      <w:r w:rsidRPr="000A2B7D">
        <w:rPr>
          <w:bCs/>
        </w:rPr>
        <w:t xml:space="preserve"> 27</w:t>
      </w:r>
      <w:r w:rsidR="001D77B6" w:rsidRPr="000A2B7D">
        <w:rPr>
          <w:bCs/>
        </w:rPr>
        <w:t xml:space="preserve"> </w:t>
      </w:r>
      <w:r w:rsidRPr="000A2B7D">
        <w:rPr>
          <w:bCs/>
        </w:rPr>
        <w:t xml:space="preserve">500 henkilöä </w:t>
      </w:r>
      <w:r w:rsidR="00127D8F" w:rsidRPr="000A2B7D">
        <w:rPr>
          <w:bCs/>
        </w:rPr>
        <w:t xml:space="preserve">eli </w:t>
      </w:r>
      <w:r w:rsidR="00BF59A7" w:rsidRPr="000A2B7D">
        <w:rPr>
          <w:bCs/>
        </w:rPr>
        <w:t>0,5</w:t>
      </w:r>
      <w:r w:rsidR="00906802">
        <w:rPr>
          <w:bCs/>
        </w:rPr>
        <w:t xml:space="preserve"> </w:t>
      </w:r>
      <w:r w:rsidR="00BF59A7" w:rsidRPr="000A2B7D">
        <w:rPr>
          <w:bCs/>
        </w:rPr>
        <w:t>% väestöstä.</w:t>
      </w:r>
    </w:p>
    <w:p w:rsidR="00B35439" w:rsidRPr="000A2B7D" w:rsidRDefault="00B35439" w:rsidP="00AD0173">
      <w:pPr>
        <w:rPr>
          <w:bCs/>
        </w:rPr>
      </w:pPr>
    </w:p>
    <w:p w:rsidR="00B35439" w:rsidRPr="000A2B7D" w:rsidRDefault="00CF0B88" w:rsidP="00CB7F75">
      <w:pPr>
        <w:jc w:val="both"/>
        <w:rPr>
          <w:bCs/>
        </w:rPr>
      </w:pPr>
      <w:r w:rsidRPr="000A2B7D">
        <w:rPr>
          <w:bCs/>
        </w:rPr>
        <w:t>Myöskään Porvooss</w:t>
      </w:r>
      <w:r w:rsidR="00127D8F" w:rsidRPr="000A2B7D">
        <w:rPr>
          <w:bCs/>
        </w:rPr>
        <w:t>a</w:t>
      </w:r>
      <w:r w:rsidR="00BF59A7" w:rsidRPr="000A2B7D">
        <w:rPr>
          <w:bCs/>
        </w:rPr>
        <w:t xml:space="preserve"> ei ole tilastotietoja vammaisten </w:t>
      </w:r>
      <w:r w:rsidR="000627F1" w:rsidRPr="000A2B7D">
        <w:rPr>
          <w:bCs/>
        </w:rPr>
        <w:t xml:space="preserve">määrästä. </w:t>
      </w:r>
      <w:r w:rsidR="00B35439" w:rsidRPr="000A2B7D">
        <w:rPr>
          <w:bCs/>
        </w:rPr>
        <w:t>Alla olevassa taulukossa on esitetty yleisimpien vammais</w:t>
      </w:r>
      <w:r w:rsidR="00AB4548" w:rsidRPr="000A2B7D">
        <w:rPr>
          <w:bCs/>
        </w:rPr>
        <w:t>palvelujen asiakas</w:t>
      </w:r>
      <w:r w:rsidR="00B35439" w:rsidRPr="000A2B7D">
        <w:rPr>
          <w:bCs/>
        </w:rPr>
        <w:t>määrät huhtikuussa 2013 suhteutett</w:t>
      </w:r>
      <w:r w:rsidR="00AB4548" w:rsidRPr="000A2B7D">
        <w:rPr>
          <w:bCs/>
        </w:rPr>
        <w:t>una kaupungin väkilukuun 49 100 henkeä</w:t>
      </w:r>
      <w:r w:rsidR="00024044">
        <w:rPr>
          <w:bCs/>
        </w:rPr>
        <w:t xml:space="preserve"> (1/2013)</w:t>
      </w:r>
      <w:r w:rsidR="008C1C17" w:rsidRPr="000A2B7D">
        <w:rPr>
          <w:bCs/>
        </w:rPr>
        <w:t>.</w:t>
      </w:r>
    </w:p>
    <w:p w:rsidR="00B35439" w:rsidRDefault="00B35439" w:rsidP="00AD0173">
      <w:pPr>
        <w:rPr>
          <w:bCs/>
        </w:rPr>
      </w:pPr>
    </w:p>
    <w:tbl>
      <w:tblPr>
        <w:tblStyle w:val="Normaaliluettelo1-korostus2"/>
        <w:tblW w:w="0" w:type="auto"/>
        <w:tblLook w:val="04A0" w:firstRow="1" w:lastRow="0" w:firstColumn="1" w:lastColumn="0" w:noHBand="0" w:noVBand="1"/>
      </w:tblPr>
      <w:tblGrid>
        <w:gridCol w:w="3238"/>
        <w:gridCol w:w="1406"/>
        <w:gridCol w:w="1832"/>
        <w:gridCol w:w="295"/>
        <w:gridCol w:w="2944"/>
      </w:tblGrid>
      <w:tr w:rsidR="00884C2A" w:rsidTr="00884C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8" w:type="dxa"/>
          </w:tcPr>
          <w:p w:rsidR="00884C2A" w:rsidRDefault="00884C2A" w:rsidP="00AD0173">
            <w:pPr>
              <w:rPr>
                <w:bCs w:val="0"/>
              </w:rPr>
            </w:pPr>
          </w:p>
        </w:tc>
        <w:tc>
          <w:tcPr>
            <w:tcW w:w="3238" w:type="dxa"/>
            <w:gridSpan w:val="2"/>
          </w:tcPr>
          <w:p w:rsidR="00884C2A" w:rsidRDefault="00884C2A" w:rsidP="00AD0173">
            <w:pPr>
              <w:cnfStyle w:val="100000000000" w:firstRow="1" w:lastRow="0" w:firstColumn="0" w:lastColumn="0" w:oddVBand="0" w:evenVBand="0" w:oddHBand="0" w:evenHBand="0" w:firstRowFirstColumn="0" w:firstRowLastColumn="0" w:lastRowFirstColumn="0" w:lastRowLastColumn="0"/>
              <w:rPr>
                <w:bCs/>
              </w:rPr>
            </w:pPr>
          </w:p>
        </w:tc>
        <w:tc>
          <w:tcPr>
            <w:tcW w:w="3239" w:type="dxa"/>
            <w:gridSpan w:val="2"/>
          </w:tcPr>
          <w:p w:rsidR="00884C2A" w:rsidRDefault="00884C2A" w:rsidP="00AD0173">
            <w:pPr>
              <w:cnfStyle w:val="100000000000" w:firstRow="1" w:lastRow="0" w:firstColumn="0" w:lastColumn="0" w:oddVBand="0" w:evenVBand="0" w:oddHBand="0" w:evenHBand="0" w:firstRowFirstColumn="0" w:firstRowLastColumn="0" w:lastRowFirstColumn="0" w:lastRowLastColumn="0"/>
              <w:rPr>
                <w:bCs/>
              </w:rPr>
            </w:pPr>
          </w:p>
        </w:tc>
      </w:tr>
      <w:tr w:rsidR="00884C2A" w:rsidTr="00EC7D1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44" w:type="dxa"/>
            <w:gridSpan w:val="2"/>
          </w:tcPr>
          <w:p w:rsidR="00884C2A" w:rsidRDefault="00884C2A" w:rsidP="00AD0173">
            <w:pPr>
              <w:rPr>
                <w:bCs w:val="0"/>
              </w:rPr>
            </w:pPr>
            <w:r w:rsidRPr="00884C2A">
              <w:rPr>
                <w:bCs w:val="0"/>
                <w:color w:val="auto"/>
              </w:rPr>
              <w:t>Palvelu</w:t>
            </w:r>
          </w:p>
        </w:tc>
        <w:tc>
          <w:tcPr>
            <w:tcW w:w="2127" w:type="dxa"/>
            <w:gridSpan w:val="2"/>
          </w:tcPr>
          <w:p w:rsidR="00884C2A" w:rsidRPr="00884C2A" w:rsidRDefault="00884C2A" w:rsidP="00884C2A">
            <w:pPr>
              <w:jc w:val="center"/>
              <w:cnfStyle w:val="000000100000" w:firstRow="0" w:lastRow="0" w:firstColumn="0" w:lastColumn="0" w:oddVBand="0" w:evenVBand="0" w:oddHBand="1" w:evenHBand="0" w:firstRowFirstColumn="0" w:firstRowLastColumn="0" w:lastRowFirstColumn="0" w:lastRowLastColumn="0"/>
              <w:rPr>
                <w:b/>
                <w:bCs/>
              </w:rPr>
            </w:pPr>
            <w:r w:rsidRPr="00884C2A">
              <w:rPr>
                <w:b/>
                <w:bCs/>
                <w:color w:val="auto"/>
              </w:rPr>
              <w:t>Asiakasmäärä</w:t>
            </w:r>
          </w:p>
        </w:tc>
        <w:tc>
          <w:tcPr>
            <w:tcW w:w="2944" w:type="dxa"/>
          </w:tcPr>
          <w:p w:rsidR="00884C2A" w:rsidRPr="00884C2A" w:rsidRDefault="00884C2A" w:rsidP="00884C2A">
            <w:pPr>
              <w:jc w:val="center"/>
              <w:cnfStyle w:val="000000100000" w:firstRow="0" w:lastRow="0" w:firstColumn="0" w:lastColumn="0" w:oddVBand="0" w:evenVBand="0" w:oddHBand="1" w:evenHBand="0" w:firstRowFirstColumn="0" w:firstRowLastColumn="0" w:lastRowFirstColumn="0" w:lastRowLastColumn="0"/>
              <w:rPr>
                <w:b/>
                <w:bCs/>
              </w:rPr>
            </w:pPr>
            <w:r w:rsidRPr="00884C2A">
              <w:rPr>
                <w:b/>
                <w:bCs/>
                <w:color w:val="auto"/>
              </w:rPr>
              <w:t>Osuus porvoolaisista</w:t>
            </w:r>
          </w:p>
        </w:tc>
      </w:tr>
      <w:tr w:rsidR="00884C2A" w:rsidTr="00EC7D12">
        <w:trPr>
          <w:trHeight w:val="340"/>
        </w:trPr>
        <w:tc>
          <w:tcPr>
            <w:cnfStyle w:val="001000000000" w:firstRow="0" w:lastRow="0" w:firstColumn="1" w:lastColumn="0" w:oddVBand="0" w:evenVBand="0" w:oddHBand="0" w:evenHBand="0" w:firstRowFirstColumn="0" w:firstRowLastColumn="0" w:lastRowFirstColumn="0" w:lastRowLastColumn="0"/>
            <w:tcW w:w="4644" w:type="dxa"/>
            <w:gridSpan w:val="2"/>
          </w:tcPr>
          <w:p w:rsidR="00884C2A" w:rsidRPr="00884C2A" w:rsidRDefault="00884C2A" w:rsidP="00AD0173">
            <w:pPr>
              <w:rPr>
                <w:b w:val="0"/>
                <w:bCs w:val="0"/>
                <w:color w:val="auto"/>
              </w:rPr>
            </w:pPr>
            <w:r>
              <w:rPr>
                <w:b w:val="0"/>
                <w:bCs w:val="0"/>
                <w:color w:val="auto"/>
              </w:rPr>
              <w:t>Kuljetuspalvelu</w:t>
            </w:r>
          </w:p>
        </w:tc>
        <w:tc>
          <w:tcPr>
            <w:tcW w:w="2127" w:type="dxa"/>
            <w:gridSpan w:val="2"/>
          </w:tcPr>
          <w:p w:rsidR="00884C2A" w:rsidRPr="00884C2A" w:rsidRDefault="00884C2A" w:rsidP="00884C2A">
            <w:pPr>
              <w:jc w:val="center"/>
              <w:cnfStyle w:val="000000000000" w:firstRow="0" w:lastRow="0" w:firstColumn="0" w:lastColumn="0" w:oddVBand="0" w:evenVBand="0" w:oddHBand="0" w:evenHBand="0" w:firstRowFirstColumn="0" w:firstRowLastColumn="0" w:lastRowFirstColumn="0" w:lastRowLastColumn="0"/>
              <w:rPr>
                <w:bCs/>
                <w:color w:val="auto"/>
              </w:rPr>
            </w:pPr>
            <w:r>
              <w:rPr>
                <w:bCs/>
                <w:color w:val="auto"/>
              </w:rPr>
              <w:t>520</w:t>
            </w:r>
          </w:p>
        </w:tc>
        <w:tc>
          <w:tcPr>
            <w:tcW w:w="2944" w:type="dxa"/>
          </w:tcPr>
          <w:p w:rsidR="00884C2A" w:rsidRPr="00884C2A" w:rsidRDefault="00884C2A" w:rsidP="00884C2A">
            <w:pPr>
              <w:jc w:val="center"/>
              <w:cnfStyle w:val="000000000000" w:firstRow="0" w:lastRow="0" w:firstColumn="0" w:lastColumn="0" w:oddVBand="0" w:evenVBand="0" w:oddHBand="0" w:evenHBand="0" w:firstRowFirstColumn="0" w:firstRowLastColumn="0" w:lastRowFirstColumn="0" w:lastRowLastColumn="0"/>
              <w:rPr>
                <w:bCs/>
                <w:color w:val="auto"/>
              </w:rPr>
            </w:pPr>
            <w:r>
              <w:rPr>
                <w:bCs/>
                <w:color w:val="auto"/>
              </w:rPr>
              <w:t>1,1 %</w:t>
            </w:r>
          </w:p>
        </w:tc>
      </w:tr>
      <w:tr w:rsidR="00884C2A" w:rsidTr="00EC7D1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44" w:type="dxa"/>
            <w:gridSpan w:val="2"/>
          </w:tcPr>
          <w:p w:rsidR="00884C2A" w:rsidRPr="00884C2A" w:rsidRDefault="00884C2A" w:rsidP="00AD0173">
            <w:pPr>
              <w:rPr>
                <w:b w:val="0"/>
                <w:bCs w:val="0"/>
                <w:color w:val="auto"/>
              </w:rPr>
            </w:pPr>
            <w:r>
              <w:rPr>
                <w:b w:val="0"/>
                <w:bCs w:val="0"/>
                <w:color w:val="auto"/>
              </w:rPr>
              <w:t>Henkilökohtainen apu</w:t>
            </w:r>
          </w:p>
        </w:tc>
        <w:tc>
          <w:tcPr>
            <w:tcW w:w="2127" w:type="dxa"/>
            <w:gridSpan w:val="2"/>
          </w:tcPr>
          <w:p w:rsidR="00884C2A" w:rsidRPr="00884C2A" w:rsidRDefault="00884C2A" w:rsidP="00884C2A">
            <w:pPr>
              <w:jc w:val="center"/>
              <w:cnfStyle w:val="000000100000" w:firstRow="0" w:lastRow="0" w:firstColumn="0" w:lastColumn="0" w:oddVBand="0" w:evenVBand="0" w:oddHBand="1" w:evenHBand="0" w:firstRowFirstColumn="0" w:firstRowLastColumn="0" w:lastRowFirstColumn="0" w:lastRowLastColumn="0"/>
              <w:rPr>
                <w:bCs/>
                <w:color w:val="auto"/>
              </w:rPr>
            </w:pPr>
            <w:r>
              <w:rPr>
                <w:bCs/>
                <w:color w:val="auto"/>
              </w:rPr>
              <w:t>100</w:t>
            </w:r>
          </w:p>
        </w:tc>
        <w:tc>
          <w:tcPr>
            <w:tcW w:w="2944" w:type="dxa"/>
          </w:tcPr>
          <w:p w:rsidR="00884C2A" w:rsidRPr="00884C2A" w:rsidRDefault="00884C2A" w:rsidP="00884C2A">
            <w:pPr>
              <w:jc w:val="center"/>
              <w:cnfStyle w:val="000000100000" w:firstRow="0" w:lastRow="0" w:firstColumn="0" w:lastColumn="0" w:oddVBand="0" w:evenVBand="0" w:oddHBand="1" w:evenHBand="0" w:firstRowFirstColumn="0" w:firstRowLastColumn="0" w:lastRowFirstColumn="0" w:lastRowLastColumn="0"/>
              <w:rPr>
                <w:bCs/>
                <w:color w:val="auto"/>
              </w:rPr>
            </w:pPr>
            <w:r>
              <w:rPr>
                <w:bCs/>
                <w:color w:val="auto"/>
              </w:rPr>
              <w:t>0,2 %</w:t>
            </w:r>
          </w:p>
        </w:tc>
      </w:tr>
      <w:tr w:rsidR="00884C2A" w:rsidTr="00EC7D12">
        <w:trPr>
          <w:trHeight w:val="340"/>
        </w:trPr>
        <w:tc>
          <w:tcPr>
            <w:cnfStyle w:val="001000000000" w:firstRow="0" w:lastRow="0" w:firstColumn="1" w:lastColumn="0" w:oddVBand="0" w:evenVBand="0" w:oddHBand="0" w:evenHBand="0" w:firstRowFirstColumn="0" w:firstRowLastColumn="0" w:lastRowFirstColumn="0" w:lastRowLastColumn="0"/>
            <w:tcW w:w="4644" w:type="dxa"/>
            <w:gridSpan w:val="2"/>
          </w:tcPr>
          <w:p w:rsidR="00884C2A" w:rsidRPr="00884C2A" w:rsidRDefault="00884C2A" w:rsidP="00AD0173">
            <w:pPr>
              <w:rPr>
                <w:b w:val="0"/>
                <w:bCs w:val="0"/>
                <w:color w:val="auto"/>
              </w:rPr>
            </w:pPr>
            <w:r>
              <w:rPr>
                <w:b w:val="0"/>
                <w:bCs w:val="0"/>
                <w:color w:val="auto"/>
              </w:rPr>
              <w:t>Kehitysvammahuollon palvelut</w:t>
            </w:r>
          </w:p>
        </w:tc>
        <w:tc>
          <w:tcPr>
            <w:tcW w:w="2127" w:type="dxa"/>
            <w:gridSpan w:val="2"/>
          </w:tcPr>
          <w:p w:rsidR="00884C2A" w:rsidRPr="00884C2A" w:rsidRDefault="00884C2A" w:rsidP="00884C2A">
            <w:pPr>
              <w:jc w:val="center"/>
              <w:cnfStyle w:val="000000000000" w:firstRow="0" w:lastRow="0" w:firstColumn="0" w:lastColumn="0" w:oddVBand="0" w:evenVBand="0" w:oddHBand="0" w:evenHBand="0" w:firstRowFirstColumn="0" w:firstRowLastColumn="0" w:lastRowFirstColumn="0" w:lastRowLastColumn="0"/>
              <w:rPr>
                <w:bCs/>
                <w:color w:val="auto"/>
              </w:rPr>
            </w:pPr>
            <w:r>
              <w:rPr>
                <w:bCs/>
                <w:color w:val="auto"/>
              </w:rPr>
              <w:t>200</w:t>
            </w:r>
          </w:p>
        </w:tc>
        <w:tc>
          <w:tcPr>
            <w:tcW w:w="2944" w:type="dxa"/>
          </w:tcPr>
          <w:p w:rsidR="00884C2A" w:rsidRPr="00884C2A" w:rsidRDefault="00884C2A" w:rsidP="00884C2A">
            <w:pPr>
              <w:jc w:val="center"/>
              <w:cnfStyle w:val="000000000000" w:firstRow="0" w:lastRow="0" w:firstColumn="0" w:lastColumn="0" w:oddVBand="0" w:evenVBand="0" w:oddHBand="0" w:evenHBand="0" w:firstRowFirstColumn="0" w:firstRowLastColumn="0" w:lastRowFirstColumn="0" w:lastRowLastColumn="0"/>
              <w:rPr>
                <w:bCs/>
                <w:color w:val="auto"/>
              </w:rPr>
            </w:pPr>
            <w:r>
              <w:rPr>
                <w:bCs/>
                <w:color w:val="auto"/>
              </w:rPr>
              <w:t>0,4 %</w:t>
            </w:r>
          </w:p>
        </w:tc>
      </w:tr>
      <w:tr w:rsidR="00884C2A" w:rsidTr="00EC7D1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44" w:type="dxa"/>
            <w:gridSpan w:val="2"/>
          </w:tcPr>
          <w:p w:rsidR="00884C2A" w:rsidRPr="00884C2A" w:rsidRDefault="00EC7D12" w:rsidP="00EC7D12">
            <w:pPr>
              <w:rPr>
                <w:b w:val="0"/>
                <w:bCs w:val="0"/>
                <w:color w:val="auto"/>
              </w:rPr>
            </w:pPr>
            <w:r>
              <w:rPr>
                <w:b w:val="0"/>
                <w:bCs w:val="0"/>
                <w:color w:val="auto"/>
              </w:rPr>
              <w:t>Vammaispalveluiden asiakasmäärä (arvio)</w:t>
            </w:r>
          </w:p>
        </w:tc>
        <w:tc>
          <w:tcPr>
            <w:tcW w:w="2127" w:type="dxa"/>
            <w:gridSpan w:val="2"/>
          </w:tcPr>
          <w:p w:rsidR="00884C2A" w:rsidRPr="00884C2A" w:rsidRDefault="00EC7D12" w:rsidP="00884C2A">
            <w:pPr>
              <w:jc w:val="center"/>
              <w:cnfStyle w:val="000000100000" w:firstRow="0" w:lastRow="0" w:firstColumn="0" w:lastColumn="0" w:oddVBand="0" w:evenVBand="0" w:oddHBand="1" w:evenHBand="0" w:firstRowFirstColumn="0" w:firstRowLastColumn="0" w:lastRowFirstColumn="0" w:lastRowLastColumn="0"/>
              <w:rPr>
                <w:bCs/>
                <w:color w:val="auto"/>
              </w:rPr>
            </w:pPr>
            <w:r>
              <w:rPr>
                <w:bCs/>
                <w:color w:val="auto"/>
              </w:rPr>
              <w:t>noin 740</w:t>
            </w:r>
          </w:p>
        </w:tc>
        <w:tc>
          <w:tcPr>
            <w:tcW w:w="2944" w:type="dxa"/>
          </w:tcPr>
          <w:p w:rsidR="00884C2A" w:rsidRPr="00884C2A" w:rsidRDefault="00EC7D12" w:rsidP="00884C2A">
            <w:pPr>
              <w:jc w:val="center"/>
              <w:cnfStyle w:val="000000100000" w:firstRow="0" w:lastRow="0" w:firstColumn="0" w:lastColumn="0" w:oddVBand="0" w:evenVBand="0" w:oddHBand="1" w:evenHBand="0" w:firstRowFirstColumn="0" w:firstRowLastColumn="0" w:lastRowFirstColumn="0" w:lastRowLastColumn="0"/>
              <w:rPr>
                <w:bCs/>
                <w:color w:val="auto"/>
              </w:rPr>
            </w:pPr>
            <w:r>
              <w:rPr>
                <w:bCs/>
                <w:color w:val="auto"/>
              </w:rPr>
              <w:t xml:space="preserve">noin </w:t>
            </w:r>
            <w:r w:rsidR="00884C2A" w:rsidRPr="00884C2A">
              <w:rPr>
                <w:bCs/>
                <w:color w:val="auto"/>
              </w:rPr>
              <w:t>1,5 %</w:t>
            </w:r>
          </w:p>
        </w:tc>
      </w:tr>
    </w:tbl>
    <w:p w:rsidR="00A90B05" w:rsidRPr="000A2B7D" w:rsidRDefault="00A90B05" w:rsidP="00AD0173">
      <w:pPr>
        <w:rPr>
          <w:bCs/>
        </w:rPr>
      </w:pPr>
    </w:p>
    <w:p w:rsidR="00B35439" w:rsidRPr="000A2B7D" w:rsidRDefault="000A2B7D" w:rsidP="00024044">
      <w:pPr>
        <w:jc w:val="both"/>
        <w:rPr>
          <w:bCs/>
        </w:rPr>
      </w:pPr>
      <w:r w:rsidRPr="000A2B7D">
        <w:rPr>
          <w:bCs/>
        </w:rPr>
        <w:t>Koska v</w:t>
      </w:r>
      <w:r w:rsidR="00252F10" w:rsidRPr="000A2B7D">
        <w:rPr>
          <w:bCs/>
        </w:rPr>
        <w:t xml:space="preserve">ain vaikeavammaiset ovat oikeutettuja useimpiin </w:t>
      </w:r>
      <w:r w:rsidRPr="000A2B7D">
        <w:rPr>
          <w:bCs/>
        </w:rPr>
        <w:t xml:space="preserve">vammaispalveluihin, kuvaa </w:t>
      </w:r>
      <w:r w:rsidR="00024044">
        <w:rPr>
          <w:bCs/>
        </w:rPr>
        <w:t>v</w:t>
      </w:r>
      <w:r w:rsidR="008C1C17" w:rsidRPr="000A2B7D">
        <w:rPr>
          <w:bCs/>
        </w:rPr>
        <w:t>amma</w:t>
      </w:r>
      <w:r w:rsidRPr="000A2B7D">
        <w:rPr>
          <w:bCs/>
        </w:rPr>
        <w:t xml:space="preserve">ispalvelun asiakasmäärä vaikeavammaisten määrää. Se </w:t>
      </w:r>
      <w:r w:rsidR="00CF0B88" w:rsidRPr="000A2B7D">
        <w:rPr>
          <w:bCs/>
        </w:rPr>
        <w:t xml:space="preserve">vastaa valtioneuvoston selonteon maanlaajuisia arvioita. </w:t>
      </w:r>
      <w:r w:rsidR="009E5341" w:rsidRPr="000A2B7D">
        <w:rPr>
          <w:bCs/>
        </w:rPr>
        <w:t>Vähäisempiä t</w:t>
      </w:r>
      <w:r w:rsidR="00B35439" w:rsidRPr="000A2B7D">
        <w:rPr>
          <w:bCs/>
        </w:rPr>
        <w:t xml:space="preserve">oimintavajeita </w:t>
      </w:r>
      <w:r w:rsidR="000627F1" w:rsidRPr="000A2B7D">
        <w:rPr>
          <w:bCs/>
        </w:rPr>
        <w:t>on</w:t>
      </w:r>
      <w:r w:rsidR="00B35439" w:rsidRPr="000A2B7D">
        <w:rPr>
          <w:bCs/>
        </w:rPr>
        <w:t xml:space="preserve"> suuremmalla määrällä </w:t>
      </w:r>
      <w:r w:rsidR="000627F1" w:rsidRPr="000A2B7D">
        <w:rPr>
          <w:bCs/>
        </w:rPr>
        <w:t>asukkaita.</w:t>
      </w:r>
      <w:r w:rsidR="00CF0B88" w:rsidRPr="000A2B7D">
        <w:rPr>
          <w:bCs/>
        </w:rPr>
        <w:t xml:space="preserve"> </w:t>
      </w:r>
    </w:p>
    <w:p w:rsidR="00B35439" w:rsidRPr="000A2B7D" w:rsidRDefault="00B35439" w:rsidP="00AD0173">
      <w:pPr>
        <w:rPr>
          <w:bCs/>
        </w:rPr>
      </w:pPr>
    </w:p>
    <w:p w:rsidR="00B35439" w:rsidRPr="000A2B7D" w:rsidRDefault="00B35439" w:rsidP="00024044">
      <w:pPr>
        <w:jc w:val="both"/>
      </w:pPr>
      <w:r w:rsidRPr="000A2B7D">
        <w:rPr>
          <w:bCs/>
        </w:rPr>
        <w:t>Vuonna 2010 tehdy</w:t>
      </w:r>
      <w:r w:rsidR="009E5341" w:rsidRPr="000A2B7D">
        <w:rPr>
          <w:bCs/>
        </w:rPr>
        <w:t>n selvityksen mukaan noin puolet</w:t>
      </w:r>
      <w:r w:rsidRPr="000A2B7D">
        <w:rPr>
          <w:bCs/>
        </w:rPr>
        <w:t xml:space="preserve"> kulj</w:t>
      </w:r>
      <w:r w:rsidR="001D77B6" w:rsidRPr="000A2B7D">
        <w:rPr>
          <w:bCs/>
        </w:rPr>
        <w:t>etuspalveluid</w:t>
      </w:r>
      <w:r w:rsidRPr="000A2B7D">
        <w:rPr>
          <w:bCs/>
        </w:rPr>
        <w:t xml:space="preserve">en käyttäjistä oli </w:t>
      </w:r>
      <w:r w:rsidR="00A74978" w:rsidRPr="000A2B7D">
        <w:rPr>
          <w:bCs/>
        </w:rPr>
        <w:t>yli 65-vuotiaita, noin 45</w:t>
      </w:r>
      <w:r w:rsidR="00534913">
        <w:rPr>
          <w:bCs/>
        </w:rPr>
        <w:t xml:space="preserve"> </w:t>
      </w:r>
      <w:r w:rsidR="00A74978" w:rsidRPr="000A2B7D">
        <w:rPr>
          <w:bCs/>
        </w:rPr>
        <w:t>% työikäisiä ja noin 5</w:t>
      </w:r>
      <w:r w:rsidR="009E5341" w:rsidRPr="000A2B7D">
        <w:rPr>
          <w:bCs/>
        </w:rPr>
        <w:t>%</w:t>
      </w:r>
      <w:r w:rsidRPr="000A2B7D">
        <w:rPr>
          <w:bCs/>
        </w:rPr>
        <w:t xml:space="preserve"> alle 18-vuotiaita. Muiden vammaispalvelulain mukaisten palvelujen </w:t>
      </w:r>
      <w:r w:rsidR="009E5341" w:rsidRPr="000A2B7D">
        <w:rPr>
          <w:bCs/>
        </w:rPr>
        <w:t>käyttäjistä suurin osa oli</w:t>
      </w:r>
      <w:r w:rsidRPr="000A2B7D">
        <w:rPr>
          <w:bCs/>
        </w:rPr>
        <w:t xml:space="preserve"> alle 65-vuotiai</w:t>
      </w:r>
      <w:r w:rsidR="009E5341" w:rsidRPr="000A2B7D">
        <w:rPr>
          <w:bCs/>
        </w:rPr>
        <w:t>ta</w:t>
      </w:r>
      <w:r w:rsidRPr="000A2B7D">
        <w:rPr>
          <w:bCs/>
        </w:rPr>
        <w:t xml:space="preserve">. </w:t>
      </w:r>
      <w:r w:rsidR="000627F1" w:rsidRPr="000A2B7D">
        <w:rPr>
          <w:bCs/>
        </w:rPr>
        <w:t xml:space="preserve">Valtaosa kehitysvammaisista on työikäisiä ja he käyttävät lähes poikkeuksetta vammaispalveluita. </w:t>
      </w:r>
    </w:p>
    <w:p w:rsidR="00575B29" w:rsidRPr="000A2B7D" w:rsidRDefault="00972817" w:rsidP="00024044">
      <w:pPr>
        <w:pStyle w:val="Otsikko1"/>
      </w:pPr>
      <w:r w:rsidRPr="000A2B7D">
        <w:lastRenderedPageBreak/>
        <w:br/>
      </w:r>
      <w:bookmarkStart w:id="6" w:name="_Toc371927701"/>
      <w:r w:rsidR="0095362B" w:rsidRPr="000A2B7D">
        <w:t>Tavoitteet ja m</w:t>
      </w:r>
      <w:r w:rsidR="00575B29" w:rsidRPr="000A2B7D">
        <w:t>enetelmä</w:t>
      </w:r>
      <w:r w:rsidR="002576B0" w:rsidRPr="000A2B7D">
        <w:t>t</w:t>
      </w:r>
      <w:bookmarkEnd w:id="6"/>
    </w:p>
    <w:p w:rsidR="00575B29" w:rsidRPr="000A2B7D" w:rsidRDefault="002576B0" w:rsidP="00024044">
      <w:pPr>
        <w:pStyle w:val="Otsikko2"/>
      </w:pPr>
      <w:bookmarkStart w:id="7" w:name="_Toc371927702"/>
      <w:r w:rsidRPr="000A2B7D">
        <w:t>Vammaispoliittisen ohjelman</w:t>
      </w:r>
      <w:r w:rsidR="000E48B6" w:rsidRPr="000A2B7D">
        <w:t xml:space="preserve"> </w:t>
      </w:r>
      <w:r w:rsidR="00250B25" w:rsidRPr="000A2B7D">
        <w:t>tavoi</w:t>
      </w:r>
      <w:r w:rsidR="00CF0B88" w:rsidRPr="000A2B7D">
        <w:t>ttee</w:t>
      </w:r>
      <w:r w:rsidR="00250B25" w:rsidRPr="000A2B7D">
        <w:t>t</w:t>
      </w:r>
      <w:bookmarkEnd w:id="7"/>
    </w:p>
    <w:p w:rsidR="000A2B7D" w:rsidRDefault="000A2B7D" w:rsidP="00024044">
      <w:pPr>
        <w:jc w:val="both"/>
      </w:pPr>
    </w:p>
    <w:p w:rsidR="00AC3538" w:rsidRPr="000A2B7D" w:rsidRDefault="00AC3538" w:rsidP="00024044">
      <w:pPr>
        <w:pStyle w:val="Leipteksti"/>
        <w:jc w:val="both"/>
      </w:pPr>
      <w:r w:rsidRPr="000A2B7D">
        <w:t xml:space="preserve">Porvoon edellinen </w:t>
      </w:r>
      <w:r w:rsidR="000627F1" w:rsidRPr="000A2B7D">
        <w:t xml:space="preserve">VAMPO </w:t>
      </w:r>
      <w:r w:rsidRPr="000A2B7D">
        <w:t>on laadittu vuonna 200</w:t>
      </w:r>
      <w:r w:rsidR="00CF0B88" w:rsidRPr="000A2B7D">
        <w:t>0 ja hyväksytty</w:t>
      </w:r>
      <w:r w:rsidR="00B91E08" w:rsidRPr="000A2B7D">
        <w:t xml:space="preserve"> sosiaali- ja </w:t>
      </w:r>
      <w:r w:rsidRPr="000A2B7D">
        <w:t>terveyslautakunn</w:t>
      </w:r>
      <w:r w:rsidR="002576B0" w:rsidRPr="000A2B7D">
        <w:t xml:space="preserve">assa vuonna 2003 ja uudelleen vuonna 2007. </w:t>
      </w:r>
      <w:r w:rsidR="000627F1" w:rsidRPr="000A2B7D">
        <w:t>Sen</w:t>
      </w:r>
      <w:r w:rsidR="00B91E08" w:rsidRPr="000A2B7D">
        <w:t xml:space="preserve"> tavoitteena</w:t>
      </w:r>
      <w:r w:rsidRPr="000A2B7D">
        <w:t xml:space="preserve"> </w:t>
      </w:r>
      <w:r w:rsidR="00B91E08" w:rsidRPr="000A2B7D">
        <w:t xml:space="preserve">oli </w:t>
      </w:r>
      <w:r w:rsidRPr="000A2B7D">
        <w:t>vamma</w:t>
      </w:r>
      <w:r w:rsidR="002576B0" w:rsidRPr="000A2B7D">
        <w:t xml:space="preserve">ispalvelujen </w:t>
      </w:r>
      <w:r w:rsidR="00B91E08" w:rsidRPr="000A2B7D">
        <w:t>ja kaupungin muiden vammaisten kannalta tärkeiden toimintojen kehittäminen.</w:t>
      </w:r>
      <w:r w:rsidR="000627F1" w:rsidRPr="000A2B7D">
        <w:t xml:space="preserve"> </w:t>
      </w:r>
    </w:p>
    <w:p w:rsidR="00D57D43" w:rsidRPr="000A2B7D" w:rsidRDefault="000E48B6" w:rsidP="00024044">
      <w:pPr>
        <w:jc w:val="both"/>
      </w:pPr>
      <w:r w:rsidRPr="000A2B7D">
        <w:t xml:space="preserve">Porvoon uuteen </w:t>
      </w:r>
      <w:r w:rsidR="00D57D43" w:rsidRPr="000A2B7D">
        <w:t>VAMPOon</w:t>
      </w:r>
      <w:r w:rsidRPr="000A2B7D">
        <w:t xml:space="preserve"> </w:t>
      </w:r>
      <w:r w:rsidR="00EE2E96" w:rsidRPr="000A2B7D">
        <w:t>2014–2020</w:t>
      </w:r>
      <w:r w:rsidR="00D57D43" w:rsidRPr="000A2B7D">
        <w:t xml:space="preserve"> </w:t>
      </w:r>
      <w:r w:rsidRPr="000A2B7D">
        <w:t xml:space="preserve">haluttiin </w:t>
      </w:r>
      <w:r w:rsidR="00D57D43" w:rsidRPr="000A2B7D">
        <w:t>kirjata konkreettisia kehittämistoimenpiteitä, jotka parantavat vammaisten oikeudenmukaista asemaa.</w:t>
      </w:r>
      <w:r w:rsidRPr="000A2B7D">
        <w:t xml:space="preserve"> </w:t>
      </w:r>
      <w:r w:rsidR="00D57D43" w:rsidRPr="000A2B7D">
        <w:t xml:space="preserve">Vammaisten mielipiteitä </w:t>
      </w:r>
      <w:r w:rsidR="0068052B" w:rsidRPr="000A2B7D">
        <w:t xml:space="preserve">kehittämistarpeista </w:t>
      </w:r>
      <w:r w:rsidR="00D57D43" w:rsidRPr="000A2B7D">
        <w:t xml:space="preserve">selvitettiin kyselyssä ja kuulemistilaisuuksissa. </w:t>
      </w:r>
    </w:p>
    <w:p w:rsidR="006C4243" w:rsidRPr="000A2B7D" w:rsidRDefault="0021196D" w:rsidP="00704A22">
      <w:pPr>
        <w:pStyle w:val="Otsikko2"/>
      </w:pPr>
      <w:bookmarkStart w:id="8" w:name="_Toc371927703"/>
      <w:r>
        <w:t>Asiakask</w:t>
      </w:r>
      <w:r w:rsidR="00D57D43" w:rsidRPr="000A2B7D">
        <w:t>ysely</w:t>
      </w:r>
      <w:bookmarkEnd w:id="8"/>
    </w:p>
    <w:p w:rsidR="00D57D43" w:rsidRPr="000A2B7D" w:rsidRDefault="00D57D43" w:rsidP="00AD0173"/>
    <w:p w:rsidR="00C71EDF" w:rsidRPr="000A2B7D" w:rsidRDefault="00704A22" w:rsidP="00704A22">
      <w:pPr>
        <w:jc w:val="both"/>
      </w:pPr>
      <w:r>
        <w:t>Porvoon kaupungin nettisivuilla</w:t>
      </w:r>
      <w:r w:rsidR="00C71EDF" w:rsidRPr="000A2B7D">
        <w:t xml:space="preserve"> </w:t>
      </w:r>
      <w:r w:rsidR="00D57D43" w:rsidRPr="000A2B7D">
        <w:t>oli</w:t>
      </w:r>
      <w:r w:rsidR="00C71EDF" w:rsidRPr="000A2B7D">
        <w:t xml:space="preserve"> </w:t>
      </w:r>
      <w:r w:rsidRPr="000A2B7D">
        <w:t>26.4.–12.5.2013</w:t>
      </w:r>
      <w:r w:rsidR="00CF0B88" w:rsidRPr="000A2B7D">
        <w:t xml:space="preserve"> </w:t>
      </w:r>
      <w:r>
        <w:t xml:space="preserve">välisenä aikana </w:t>
      </w:r>
      <w:r w:rsidR="00CF0B88" w:rsidRPr="000A2B7D">
        <w:t xml:space="preserve">kaikille avoin VAMPO-kysely, jonka </w:t>
      </w:r>
      <w:r>
        <w:t>pystyi</w:t>
      </w:r>
      <w:r w:rsidR="0068052B" w:rsidRPr="000A2B7D">
        <w:t xml:space="preserve"> täyt</w:t>
      </w:r>
      <w:r>
        <w:t>tämään</w:t>
      </w:r>
      <w:r w:rsidR="0068052B" w:rsidRPr="000A2B7D">
        <w:t xml:space="preserve"> myös paperiversiona </w:t>
      </w:r>
      <w:r>
        <w:t>v</w:t>
      </w:r>
      <w:r w:rsidR="00C71EDF" w:rsidRPr="000A2B7D">
        <w:t>ammaispa</w:t>
      </w:r>
      <w:r>
        <w:t xml:space="preserve">lveluiden toimistosta tai </w:t>
      </w:r>
      <w:r w:rsidR="00C71EDF" w:rsidRPr="000A2B7D">
        <w:t>Kompassista</w:t>
      </w:r>
      <w:r>
        <w:t xml:space="preserve"> noudettavalla kaavakkeella</w:t>
      </w:r>
      <w:r w:rsidR="00C71EDF" w:rsidRPr="000A2B7D">
        <w:t xml:space="preserve">. </w:t>
      </w:r>
      <w:r w:rsidR="00B91E08" w:rsidRPr="000A2B7D">
        <w:t>Kyselystä lähetettiin noin 250 henkilökohtaista tiedotetta seuraaville vammaispalveluiden asiakasryhmille:</w:t>
      </w:r>
    </w:p>
    <w:p w:rsidR="00C71EDF" w:rsidRPr="000A2B7D" w:rsidRDefault="00C71EDF" w:rsidP="00704A22">
      <w:pPr>
        <w:jc w:val="both"/>
      </w:pPr>
    </w:p>
    <w:p w:rsidR="00C90DF5" w:rsidRPr="0021196D" w:rsidRDefault="00C90DF5" w:rsidP="00704A22">
      <w:pPr>
        <w:numPr>
          <w:ilvl w:val="0"/>
          <w:numId w:val="7"/>
        </w:numPr>
        <w:spacing w:line="276" w:lineRule="auto"/>
        <w:jc w:val="both"/>
      </w:pPr>
      <w:r w:rsidRPr="0021196D">
        <w:t>alle 65-vuotiaat</w:t>
      </w:r>
    </w:p>
    <w:p w:rsidR="00867252" w:rsidRPr="0021196D" w:rsidRDefault="00C90DF5" w:rsidP="00704A22">
      <w:pPr>
        <w:numPr>
          <w:ilvl w:val="0"/>
          <w:numId w:val="7"/>
        </w:numPr>
        <w:spacing w:line="276" w:lineRule="auto"/>
        <w:jc w:val="both"/>
      </w:pPr>
      <w:r w:rsidRPr="0021196D">
        <w:t>yli 65-vuotiaat vähintään kahta</w:t>
      </w:r>
      <w:r w:rsidR="0095362B" w:rsidRPr="0021196D">
        <w:t xml:space="preserve"> vammaispalvel</w:t>
      </w:r>
      <w:r w:rsidRPr="0021196D">
        <w:t>ulain mukaista palvelua saavat</w:t>
      </w:r>
      <w:r w:rsidR="0095362B" w:rsidRPr="0021196D">
        <w:t xml:space="preserve"> </w:t>
      </w:r>
    </w:p>
    <w:p w:rsidR="00867252" w:rsidRPr="0021196D" w:rsidRDefault="00C90DF5" w:rsidP="00704A22">
      <w:pPr>
        <w:numPr>
          <w:ilvl w:val="0"/>
          <w:numId w:val="7"/>
        </w:numPr>
        <w:spacing w:line="276" w:lineRule="auto"/>
        <w:jc w:val="both"/>
      </w:pPr>
      <w:r w:rsidRPr="0021196D">
        <w:t>alle 18-vuotiaat kehitysvammaiset</w:t>
      </w:r>
      <w:r w:rsidR="0095362B" w:rsidRPr="0021196D">
        <w:t xml:space="preserve"> </w:t>
      </w:r>
      <w:r w:rsidRPr="0021196D">
        <w:t>ja heidän omaisensa</w:t>
      </w:r>
      <w:r w:rsidR="0095362B" w:rsidRPr="0021196D">
        <w:t xml:space="preserve"> </w:t>
      </w:r>
    </w:p>
    <w:p w:rsidR="00867252" w:rsidRPr="000A2B7D" w:rsidRDefault="00867252" w:rsidP="00704A22">
      <w:pPr>
        <w:jc w:val="both"/>
      </w:pPr>
    </w:p>
    <w:p w:rsidR="00EA2C5C" w:rsidRPr="000A2B7D" w:rsidRDefault="00C90DF5" w:rsidP="00704A22">
      <w:pPr>
        <w:jc w:val="both"/>
      </w:pPr>
      <w:r w:rsidRPr="000A2B7D">
        <w:t xml:space="preserve">Kyselyn </w:t>
      </w:r>
      <w:r w:rsidR="000A2B7D" w:rsidRPr="000A2B7D">
        <w:t xml:space="preserve">eri </w:t>
      </w:r>
      <w:r w:rsidRPr="000A2B7D">
        <w:t xml:space="preserve">kysymyksiin saatiin </w:t>
      </w:r>
      <w:r w:rsidR="000A2B7D" w:rsidRPr="000A2B7D">
        <w:t xml:space="preserve">kaikkiaan </w:t>
      </w:r>
      <w:r w:rsidRPr="000A2B7D">
        <w:t>3</w:t>
      </w:r>
      <w:r w:rsidR="00704A22">
        <w:t xml:space="preserve"> </w:t>
      </w:r>
      <w:r w:rsidRPr="000A2B7D">
        <w:t xml:space="preserve">338 vastausta </w:t>
      </w:r>
      <w:r w:rsidR="00EE2E96" w:rsidRPr="000A2B7D">
        <w:t>100 henkilöltä</w:t>
      </w:r>
      <w:r w:rsidRPr="000A2B7D">
        <w:t xml:space="preserve">, </w:t>
      </w:r>
      <w:r w:rsidR="00B91E08" w:rsidRPr="000A2B7D">
        <w:t>minkä vuoksi tulo</w:t>
      </w:r>
      <w:r w:rsidR="000A2B7D" w:rsidRPr="000A2B7D">
        <w:t>ksia voidaan pitää vain suuntaa-</w:t>
      </w:r>
      <w:r w:rsidR="00B91E08" w:rsidRPr="000A2B7D">
        <w:t xml:space="preserve">antavina. </w:t>
      </w:r>
    </w:p>
    <w:p w:rsidR="00B91E08" w:rsidRPr="000A2B7D" w:rsidRDefault="0021196D" w:rsidP="00DA764A">
      <w:pPr>
        <w:pStyle w:val="Otsikko2"/>
      </w:pPr>
      <w:bookmarkStart w:id="9" w:name="_Toc371927704"/>
      <w:r>
        <w:t>Vammaisten k</w:t>
      </w:r>
      <w:r w:rsidR="0095362B" w:rsidRPr="000A2B7D">
        <w:t>uulemis</w:t>
      </w:r>
      <w:r>
        <w:t>e</w:t>
      </w:r>
      <w:r w:rsidR="0095362B" w:rsidRPr="000A2B7D">
        <w:t>t</w:t>
      </w:r>
      <w:bookmarkEnd w:id="9"/>
    </w:p>
    <w:p w:rsidR="005D4AA8" w:rsidRPr="000A2B7D" w:rsidRDefault="005D4AA8" w:rsidP="005D4AA8"/>
    <w:p w:rsidR="00B91E08" w:rsidRDefault="00963CCC" w:rsidP="00FC37C6">
      <w:pPr>
        <w:pStyle w:val="Leipteksti"/>
        <w:jc w:val="both"/>
      </w:pPr>
      <w:r w:rsidRPr="000A2B7D">
        <w:t xml:space="preserve">Kaikkia vammaisryhmiä on kuultu kevään 2013 aikana keskustelutilaisuuksissa tai kirjallisesti. </w:t>
      </w:r>
      <w:r w:rsidR="00D3199F" w:rsidRPr="000A2B7D">
        <w:t xml:space="preserve"> Vammaispalveluiden kehitysvammahuollon työntekijät kuulivat suomen- ja ruotsinkielisiä kehitysvammaisia kahdessa tapaamisessa. Sivistystoimen edustajat kuulivat myös kehitysvammaisia koululaisia ja opiskelijoita</w:t>
      </w:r>
      <w:r w:rsidR="003D468A" w:rsidRPr="000A2B7D">
        <w:t xml:space="preserve"> (14–34-vuotiaita)</w:t>
      </w:r>
      <w:r w:rsidR="00D3199F" w:rsidRPr="000A2B7D">
        <w:t xml:space="preserve">. Muita vammaisia on kuultu </w:t>
      </w:r>
      <w:r w:rsidR="003D468A" w:rsidRPr="000A2B7D">
        <w:t>mm. Vertaansa vailla</w:t>
      </w:r>
      <w:r w:rsidRPr="000A2B7D">
        <w:t>–tukiryhmässä ja MS-liiton järjestämässä koulutustilaisuudessa keväällä 2013.</w:t>
      </w:r>
    </w:p>
    <w:p w:rsidR="00FC37C6" w:rsidRDefault="00FC37C6" w:rsidP="00963CCC">
      <w:pPr>
        <w:pStyle w:val="Leipteksti"/>
      </w:pPr>
    </w:p>
    <w:p w:rsidR="00FC37C6" w:rsidRDefault="00FC37C6" w:rsidP="00963CCC">
      <w:pPr>
        <w:pStyle w:val="Leipteksti"/>
      </w:pPr>
    </w:p>
    <w:p w:rsidR="00FC37C6" w:rsidRPr="000A2B7D" w:rsidRDefault="00FC37C6" w:rsidP="00963CCC">
      <w:pPr>
        <w:pStyle w:val="Leipteksti"/>
      </w:pPr>
    </w:p>
    <w:p w:rsidR="00250B25" w:rsidRPr="000A2B7D" w:rsidRDefault="00250B25" w:rsidP="00C7110B">
      <w:pPr>
        <w:pStyle w:val="Otsikko2"/>
      </w:pPr>
      <w:bookmarkStart w:id="10" w:name="_Toc371927705"/>
      <w:r w:rsidRPr="000A2B7D">
        <w:lastRenderedPageBreak/>
        <w:t>Kaupungin tahojen kuuleminen</w:t>
      </w:r>
      <w:bookmarkEnd w:id="10"/>
    </w:p>
    <w:p w:rsidR="00250B25" w:rsidRPr="000A2B7D" w:rsidRDefault="00250B25" w:rsidP="00AD0173"/>
    <w:p w:rsidR="005D4AA8" w:rsidRDefault="00B90583" w:rsidP="008A089D">
      <w:pPr>
        <w:jc w:val="both"/>
      </w:pPr>
      <w:r w:rsidRPr="000A2B7D">
        <w:t>Porvoon VAMPO</w:t>
      </w:r>
      <w:r w:rsidR="005D4AA8">
        <w:t>a</w:t>
      </w:r>
      <w:r w:rsidRPr="000A2B7D">
        <w:t xml:space="preserve"> ja </w:t>
      </w:r>
      <w:r w:rsidR="005D4AA8">
        <w:t xml:space="preserve">kaupunkistrategiaa </w:t>
      </w:r>
      <w:r w:rsidR="00EE2E96">
        <w:t>2014–2017</w:t>
      </w:r>
      <w:r w:rsidRPr="000A2B7D">
        <w:t xml:space="preserve"> työstettiin samanaikaisesti, minkä vuoksi strategiassa esille tulevia kehittämistarpeita ei ole voitu ottaa huomioon VAMPOssa.  </w:t>
      </w:r>
    </w:p>
    <w:p w:rsidR="0049017A" w:rsidRPr="000A2B7D" w:rsidRDefault="0049017A" w:rsidP="00AD0173"/>
    <w:p w:rsidR="005D4AA8" w:rsidRPr="000A2B7D" w:rsidRDefault="00250B25" w:rsidP="008A089D">
      <w:pPr>
        <w:jc w:val="both"/>
      </w:pPr>
      <w:r w:rsidRPr="000A2B7D">
        <w:t>Kuulemis- ja kyselytulosten valmistuttua käännyttiin mm. kaupungin hyvinvointityöryhmän ja kaupun</w:t>
      </w:r>
      <w:r w:rsidR="005D4AA8">
        <w:t>ki</w:t>
      </w:r>
      <w:r w:rsidRPr="000A2B7D">
        <w:t>strategian 2014–2017 t</w:t>
      </w:r>
      <w:r w:rsidR="005D4AA8">
        <w:t>yöstämiseen</w:t>
      </w:r>
      <w:r w:rsidR="00867252" w:rsidRPr="000A2B7D">
        <w:t xml:space="preserve"> asetetun Yritysten hyvinvointi ja kilpailukyky</w:t>
      </w:r>
      <w:r w:rsidR="005D4AA8">
        <w:t xml:space="preserve"> </w:t>
      </w:r>
      <w:r w:rsidRPr="000A2B7D">
        <w:t xml:space="preserve">-työryhmän puoleen. </w:t>
      </w:r>
      <w:r w:rsidR="005D4AA8" w:rsidRPr="000A2B7D">
        <w:t xml:space="preserve">Kaupungin johtavia virkamiehiä pyydettiin koordinoimaan </w:t>
      </w:r>
      <w:r w:rsidR="005D4AA8">
        <w:t xml:space="preserve">Porvoon </w:t>
      </w:r>
      <w:r w:rsidR="005D4AA8" w:rsidRPr="000A2B7D">
        <w:t>VAMPOn selvitystyö</w:t>
      </w:r>
      <w:r w:rsidR="008F3920">
        <w:t>tä</w:t>
      </w:r>
      <w:r w:rsidR="005D4AA8" w:rsidRPr="000A2B7D">
        <w:t xml:space="preserve"> kesän 2013 aikana ja kartoittamaan kaupungin eri toimijoiden ja osastojen toimenpidekeinoja ja -mahdollisuuksia.</w:t>
      </w:r>
    </w:p>
    <w:p w:rsidR="00250B25" w:rsidRPr="000A2B7D" w:rsidRDefault="00250B25" w:rsidP="00AD0173"/>
    <w:p w:rsidR="00D86239" w:rsidRPr="000A2B7D" w:rsidRDefault="005D4AA8" w:rsidP="008A089D">
      <w:pPr>
        <w:jc w:val="both"/>
      </w:pPr>
      <w:r>
        <w:t>Kaupungin eri hallinnonalat osallistuivat</w:t>
      </w:r>
      <w:r w:rsidR="00250B25" w:rsidRPr="000A2B7D">
        <w:t xml:space="preserve"> </w:t>
      </w:r>
      <w:r w:rsidR="00D86239" w:rsidRPr="000A2B7D">
        <w:t>sekä nykytilan arvioi</w:t>
      </w:r>
      <w:r>
        <w:t>ntiin</w:t>
      </w:r>
      <w:r w:rsidR="00D86239" w:rsidRPr="000A2B7D">
        <w:t xml:space="preserve"> että</w:t>
      </w:r>
      <w:r w:rsidR="00250B25" w:rsidRPr="000A2B7D">
        <w:t xml:space="preserve"> tavoitetilan ja toim</w:t>
      </w:r>
      <w:r w:rsidR="0014363D">
        <w:t>enpide-ehdotusten määrittelyyn. E</w:t>
      </w:r>
      <w:r w:rsidR="0014363D" w:rsidRPr="000A2B7D">
        <w:t>ri yksiköiden erityisosaaminen</w:t>
      </w:r>
      <w:r w:rsidR="0014363D">
        <w:t xml:space="preserve"> pystyttiin näin hyödyntämään ja tavoitteista saatiin realistisia ja toteutuskelpoisia. Porvoon VAMPOn työstäminen näin laaja-alaisesti, </w:t>
      </w:r>
      <w:r w:rsidR="0014363D" w:rsidRPr="000A2B7D">
        <w:t>asioiden yhteensovittaminen</w:t>
      </w:r>
      <w:r w:rsidR="0014363D">
        <w:t xml:space="preserve"> ja eri tahojen </w:t>
      </w:r>
      <w:r w:rsidR="0014363D" w:rsidRPr="000A2B7D">
        <w:t>osallistaminen</w:t>
      </w:r>
      <w:r w:rsidR="0014363D">
        <w:t xml:space="preserve"> osoittautui kuitenkin varsin haasteelliseksi. </w:t>
      </w:r>
      <w:r w:rsidR="00D62BD6">
        <w:t>Ohjelmaan saatiin vastauksia s</w:t>
      </w:r>
      <w:r w:rsidR="00E73D69" w:rsidRPr="000A2B7D">
        <w:t>ivistystoimen, kuntatekniikan, toimitilajohdon, kaupunkikehityksen johdon, työllisyyspalvelun, kuntoutuspalvelun ja vammaispalveluiden vir</w:t>
      </w:r>
      <w:r w:rsidR="00D62BD6">
        <w:t>anhaltijoilta</w:t>
      </w:r>
      <w:r w:rsidR="00E73D69" w:rsidRPr="000A2B7D">
        <w:t xml:space="preserve">. </w:t>
      </w:r>
    </w:p>
    <w:p w:rsidR="00575B29" w:rsidRPr="000A2B7D" w:rsidRDefault="00972817" w:rsidP="006B280C">
      <w:pPr>
        <w:pStyle w:val="Otsikko1"/>
      </w:pPr>
      <w:r w:rsidRPr="000A2B7D">
        <w:lastRenderedPageBreak/>
        <w:br/>
      </w:r>
      <w:bookmarkStart w:id="11" w:name="_Toc371927706"/>
      <w:r w:rsidR="00EA2C5C" w:rsidRPr="000A2B7D">
        <w:t>Kehittämiskohte</w:t>
      </w:r>
      <w:r w:rsidR="00453FE2" w:rsidRPr="000A2B7D">
        <w:t>iden nykytila</w:t>
      </w:r>
      <w:bookmarkEnd w:id="11"/>
    </w:p>
    <w:p w:rsidR="00996AE5" w:rsidRPr="000A2B7D" w:rsidRDefault="00996AE5" w:rsidP="006B280C">
      <w:pPr>
        <w:pStyle w:val="Alaotsikko"/>
        <w:spacing w:after="0"/>
        <w:jc w:val="left"/>
      </w:pPr>
    </w:p>
    <w:p w:rsidR="00562810" w:rsidRPr="000A2B7D" w:rsidRDefault="00272330" w:rsidP="006B280C">
      <w:pPr>
        <w:jc w:val="both"/>
      </w:pPr>
      <w:r>
        <w:t>Keväällä 2013 järjestety</w:t>
      </w:r>
      <w:r w:rsidR="00D461FC" w:rsidRPr="000A2B7D">
        <w:t xml:space="preserve">n kyselyn perusteella vammaisten mielestä keskeisiä kehittämiskohteita ovat: </w:t>
      </w:r>
    </w:p>
    <w:p w:rsidR="00D461FC" w:rsidRPr="000A2B7D" w:rsidRDefault="00D461FC" w:rsidP="00AD0173"/>
    <w:p w:rsidR="00562810" w:rsidRPr="000A2B7D" w:rsidRDefault="00562810" w:rsidP="00AD0173">
      <w:pPr>
        <w:numPr>
          <w:ilvl w:val="0"/>
          <w:numId w:val="7"/>
        </w:numPr>
        <w:spacing w:line="276" w:lineRule="auto"/>
      </w:pPr>
      <w:r w:rsidRPr="000A2B7D">
        <w:t>asuminen</w:t>
      </w:r>
    </w:p>
    <w:p w:rsidR="00562810" w:rsidRPr="000A2B7D" w:rsidRDefault="00E73D69" w:rsidP="00AD0173">
      <w:pPr>
        <w:numPr>
          <w:ilvl w:val="0"/>
          <w:numId w:val="7"/>
        </w:numPr>
        <w:spacing w:line="276" w:lineRule="auto"/>
      </w:pPr>
      <w:r w:rsidRPr="000A2B7D">
        <w:t xml:space="preserve">esteettömyys ja </w:t>
      </w:r>
      <w:r w:rsidR="00562810" w:rsidRPr="000A2B7D">
        <w:t>liikkuminen</w:t>
      </w:r>
    </w:p>
    <w:p w:rsidR="00562810" w:rsidRPr="000A2B7D" w:rsidRDefault="00562810" w:rsidP="00AD0173">
      <w:pPr>
        <w:numPr>
          <w:ilvl w:val="0"/>
          <w:numId w:val="7"/>
        </w:numPr>
        <w:spacing w:line="276" w:lineRule="auto"/>
      </w:pPr>
      <w:r w:rsidRPr="000A2B7D">
        <w:t>koulutus ja työllistyminen</w:t>
      </w:r>
    </w:p>
    <w:p w:rsidR="00562810" w:rsidRPr="000A2B7D" w:rsidRDefault="00562810" w:rsidP="00AD0173">
      <w:pPr>
        <w:numPr>
          <w:ilvl w:val="0"/>
          <w:numId w:val="7"/>
        </w:numPr>
        <w:spacing w:line="276" w:lineRule="auto"/>
      </w:pPr>
      <w:r w:rsidRPr="000A2B7D">
        <w:t>vapaa-aika</w:t>
      </w:r>
    </w:p>
    <w:p w:rsidR="00562810" w:rsidRPr="000A2B7D" w:rsidRDefault="00562810" w:rsidP="00AD0173">
      <w:pPr>
        <w:numPr>
          <w:ilvl w:val="0"/>
          <w:numId w:val="7"/>
        </w:numPr>
        <w:spacing w:after="200" w:line="276" w:lineRule="auto"/>
      </w:pPr>
      <w:r w:rsidRPr="000A2B7D">
        <w:t>tiedottaminen</w:t>
      </w:r>
    </w:p>
    <w:p w:rsidR="005E31F6" w:rsidRPr="000A2B7D" w:rsidRDefault="005E31F6" w:rsidP="006B280C">
      <w:pPr>
        <w:spacing w:after="200" w:line="276" w:lineRule="auto"/>
        <w:jc w:val="both"/>
      </w:pPr>
      <w:r w:rsidRPr="000A2B7D">
        <w:t xml:space="preserve">Näiden lisäksi </w:t>
      </w:r>
      <w:r w:rsidR="00A656E9" w:rsidRPr="000A2B7D">
        <w:t xml:space="preserve">on tarkasteltu </w:t>
      </w:r>
      <w:r w:rsidR="00E73D69" w:rsidRPr="000A2B7D">
        <w:t>vammaisen henkilön kannalta keskeisiä terveys- ja</w:t>
      </w:r>
      <w:r w:rsidR="00D86239" w:rsidRPr="000A2B7D">
        <w:t xml:space="preserve"> </w:t>
      </w:r>
      <w:r w:rsidR="00E73D69" w:rsidRPr="000A2B7D">
        <w:t xml:space="preserve">sosiaalipalveluja. </w:t>
      </w:r>
    </w:p>
    <w:p w:rsidR="00272330" w:rsidRDefault="005E5ED5" w:rsidP="006B280C">
      <w:pPr>
        <w:jc w:val="both"/>
      </w:pPr>
      <w:r w:rsidRPr="000A2B7D">
        <w:t xml:space="preserve">Ohjausryhmä </w:t>
      </w:r>
      <w:r w:rsidR="00272330">
        <w:t>pitää</w:t>
      </w:r>
      <w:r w:rsidR="00272330" w:rsidRPr="000A2B7D">
        <w:t xml:space="preserve"> </w:t>
      </w:r>
      <w:r w:rsidR="00272330">
        <w:t xml:space="preserve">riittävää, oikea-aikaista ja hyvää </w:t>
      </w:r>
      <w:r w:rsidR="00272330" w:rsidRPr="000A2B7D">
        <w:t xml:space="preserve">tiedottamista </w:t>
      </w:r>
      <w:r w:rsidR="00272330">
        <w:t>oleellisena osa</w:t>
      </w:r>
      <w:r w:rsidR="007D1818">
        <w:t>na kaupungin kaikkea toiminta</w:t>
      </w:r>
      <w:r w:rsidR="00272330">
        <w:t xml:space="preserve">a, minkä vuoksi </w:t>
      </w:r>
      <w:r w:rsidR="007D1818">
        <w:t xml:space="preserve">tiedottamista </w:t>
      </w:r>
      <w:r w:rsidR="00272330">
        <w:t>ei ole tarkasteltu erillisenä asiana. Ohjausryhmä on selvittänyt muiden teemojen</w:t>
      </w:r>
      <w:r w:rsidR="00A656E9" w:rsidRPr="000A2B7D">
        <w:t xml:space="preserve"> nykytilaa sekä</w:t>
      </w:r>
      <w:r w:rsidR="00562810" w:rsidRPr="000A2B7D">
        <w:t xml:space="preserve"> kehittäm</w:t>
      </w:r>
      <w:r w:rsidR="00534913">
        <w:t>istarpeita ja -</w:t>
      </w:r>
      <w:r w:rsidR="00272330">
        <w:t>mahdollisuuksia, mutta ei</w:t>
      </w:r>
      <w:r w:rsidR="00272330" w:rsidRPr="000A2B7D">
        <w:t xml:space="preserve"> asettanut </w:t>
      </w:r>
      <w:r w:rsidR="00272330">
        <w:t>niitä tärkeysjärjestykseen.</w:t>
      </w:r>
      <w:r w:rsidR="00272330" w:rsidRPr="000A2B7D">
        <w:t xml:space="preserve"> </w:t>
      </w:r>
    </w:p>
    <w:p w:rsidR="00562810" w:rsidRPr="000A2B7D" w:rsidRDefault="00562810" w:rsidP="00AD0173"/>
    <w:p w:rsidR="00EC0D0A" w:rsidRPr="000A2B7D" w:rsidRDefault="00064B2D" w:rsidP="006B280C">
      <w:pPr>
        <w:pStyle w:val="Otsikko2"/>
      </w:pPr>
      <w:bookmarkStart w:id="12" w:name="_Toc371927707"/>
      <w:r w:rsidRPr="000A2B7D">
        <w:t>Asuminen</w:t>
      </w:r>
      <w:bookmarkEnd w:id="12"/>
    </w:p>
    <w:p w:rsidR="00331DE1" w:rsidRPr="000A2B7D" w:rsidRDefault="00331DE1" w:rsidP="00331DE1"/>
    <w:p w:rsidR="009B76FA" w:rsidRPr="000A2B7D" w:rsidRDefault="009B76FA" w:rsidP="006B280C">
      <w:pPr>
        <w:jc w:val="both"/>
      </w:pPr>
      <w:r w:rsidRPr="000A2B7D">
        <w:t xml:space="preserve">Porvoon asuntokanta on eri-ikäistä ja muuhun Suomeen verrattuna suhteellisen vanhaa. Erityisesti vanhan Porvoon </w:t>
      </w:r>
      <w:r w:rsidR="00A656E9" w:rsidRPr="000A2B7D">
        <w:t xml:space="preserve">mäkisen maaston ja historiallisen, pienipiirteisen rakennustavan takia </w:t>
      </w:r>
      <w:r w:rsidRPr="000A2B7D">
        <w:t>esteettöm</w:t>
      </w:r>
      <w:r w:rsidR="00782C4E">
        <w:t>yyden parantaminen</w:t>
      </w:r>
      <w:r w:rsidRPr="000A2B7D">
        <w:t xml:space="preserve"> </w:t>
      </w:r>
      <w:r w:rsidR="00A656E9" w:rsidRPr="000A2B7D">
        <w:t xml:space="preserve">on </w:t>
      </w:r>
      <w:r w:rsidR="00782C4E">
        <w:t>vaikeaa</w:t>
      </w:r>
      <w:r w:rsidRPr="000A2B7D">
        <w:t xml:space="preserve">. Myös empire-alueella on runsaasti liike- ja asuinhuoneistoja, joihin </w:t>
      </w:r>
      <w:r w:rsidR="00A656E9" w:rsidRPr="000A2B7D">
        <w:t>pääsee vain</w:t>
      </w:r>
      <w:r w:rsidRPr="000A2B7D">
        <w:t xml:space="preserve"> portai</w:t>
      </w:r>
      <w:r w:rsidR="00272330">
        <w:t>ta</w:t>
      </w:r>
      <w:r w:rsidR="000A77D1">
        <w:t xml:space="preserve"> pitkin</w:t>
      </w:r>
      <w:r w:rsidRPr="000A2B7D">
        <w:t xml:space="preserve">. </w:t>
      </w:r>
      <w:r w:rsidR="00782C4E" w:rsidRPr="000A2B7D">
        <w:t>Suojeltujen rakennuste</w:t>
      </w:r>
      <w:r w:rsidR="00782C4E">
        <w:t>n muutostöihin tarvitaan rakennuslupien lisäksi myös Museoviraston hyväksyntä.</w:t>
      </w:r>
    </w:p>
    <w:p w:rsidR="009B76FA" w:rsidRPr="000A2B7D" w:rsidRDefault="009B76FA" w:rsidP="006B280C">
      <w:pPr>
        <w:jc w:val="both"/>
      </w:pPr>
    </w:p>
    <w:p w:rsidR="00E10C2A" w:rsidRDefault="00A656E9" w:rsidP="006B280C">
      <w:pPr>
        <w:jc w:val="both"/>
      </w:pPr>
      <w:r w:rsidRPr="000A2B7D">
        <w:t xml:space="preserve">Esteettömyyttä </w:t>
      </w:r>
      <w:r w:rsidR="009B76FA" w:rsidRPr="000A2B7D">
        <w:t xml:space="preserve">ei </w:t>
      </w:r>
      <w:r w:rsidRPr="000A2B7D">
        <w:t xml:space="preserve">ole aiemmin </w:t>
      </w:r>
      <w:r w:rsidR="009B76FA" w:rsidRPr="000A2B7D">
        <w:t xml:space="preserve">otettu lainkaan </w:t>
      </w:r>
      <w:r w:rsidR="00C8060C">
        <w:t xml:space="preserve">huomioon </w:t>
      </w:r>
      <w:r w:rsidR="005E5ED5" w:rsidRPr="000A2B7D">
        <w:t xml:space="preserve">rakennusmääräyksissä eikä lainsäädännössä. Nykyisin sekä </w:t>
      </w:r>
      <w:r w:rsidR="00E10C2A">
        <w:t xml:space="preserve">julkisen että yksityisen sektorin uudisrakennuskohteet on rakennettava esteettömiksi. </w:t>
      </w:r>
      <w:r w:rsidR="00E10C2A" w:rsidRPr="000A2B7D">
        <w:t>Uudi</w:t>
      </w:r>
      <w:r w:rsidR="00E10C2A">
        <w:t>spientaloissa riittää</w:t>
      </w:r>
      <w:r w:rsidR="00E10C2A" w:rsidRPr="000A2B7D">
        <w:t xml:space="preserve"> </w:t>
      </w:r>
      <w:r w:rsidR="00E10C2A">
        <w:t xml:space="preserve">kuitenkin </w:t>
      </w:r>
      <w:r w:rsidR="00E10C2A" w:rsidRPr="000A2B7D">
        <w:t xml:space="preserve">valmius esteettömyyteen, jolloin ne voidaan </w:t>
      </w:r>
      <w:r w:rsidR="00E10C2A">
        <w:t xml:space="preserve">tarvittaessa varustaa </w:t>
      </w:r>
      <w:r w:rsidR="00E10C2A" w:rsidRPr="000A2B7D">
        <w:t>pieni</w:t>
      </w:r>
      <w:r w:rsidR="00E10C2A">
        <w:t xml:space="preserve">n muutoksin </w:t>
      </w:r>
      <w:r w:rsidR="00E10C2A" w:rsidRPr="000A2B7D">
        <w:t>esteettömiksi.</w:t>
      </w:r>
    </w:p>
    <w:p w:rsidR="00E10C2A" w:rsidRDefault="00E10C2A" w:rsidP="006B280C">
      <w:pPr>
        <w:jc w:val="both"/>
      </w:pPr>
    </w:p>
    <w:p w:rsidR="00A656E9" w:rsidRDefault="00E10C2A" w:rsidP="006B280C">
      <w:pPr>
        <w:jc w:val="both"/>
      </w:pPr>
      <w:r>
        <w:t xml:space="preserve">Myös </w:t>
      </w:r>
      <w:r w:rsidR="005E5ED5" w:rsidRPr="000A2B7D">
        <w:t xml:space="preserve">korjattavat rakennukset on </w:t>
      </w:r>
      <w:r w:rsidRPr="000A2B7D">
        <w:t xml:space="preserve">mahdollisuuksien mukaan </w:t>
      </w:r>
      <w:r w:rsidR="005E5ED5" w:rsidRPr="000A2B7D">
        <w:t>rakennettava esteettömiksi</w:t>
      </w:r>
      <w:r w:rsidR="00C8060C">
        <w:t xml:space="preserve">. Vanhojen rakennusten </w:t>
      </w:r>
      <w:r w:rsidR="005E5ED5" w:rsidRPr="000A2B7D">
        <w:t xml:space="preserve">esteettömyysvaatimus astuu </w:t>
      </w:r>
      <w:r w:rsidR="00C8060C">
        <w:t xml:space="preserve">kuitenkin </w:t>
      </w:r>
      <w:r w:rsidR="005E5ED5" w:rsidRPr="000A2B7D">
        <w:t>voimaan vasta</w:t>
      </w:r>
      <w:r w:rsidR="00534913">
        <w:t xml:space="preserve"> silloin,</w:t>
      </w:r>
      <w:r w:rsidR="005E5ED5" w:rsidRPr="000A2B7D">
        <w:t xml:space="preserve"> kun rakennusta korjataan muista syistä. </w:t>
      </w:r>
      <w:r w:rsidRPr="000A2B7D">
        <w:t>Kor</w:t>
      </w:r>
      <w:r>
        <w:t xml:space="preserve">jausrakentamisessa esteettömyyttä voidaan parantaa </w:t>
      </w:r>
      <w:r w:rsidRPr="000A2B7D">
        <w:t xml:space="preserve">mm. </w:t>
      </w:r>
      <w:r>
        <w:t>leventämällä oviaukkoja sekä pesu- ja wc-tilojen mitoituksin</w:t>
      </w:r>
      <w:r w:rsidRPr="000A2B7D">
        <w:t xml:space="preserve">. </w:t>
      </w:r>
    </w:p>
    <w:p w:rsidR="00E10C2A" w:rsidRPr="000A2B7D" w:rsidRDefault="00E10C2A" w:rsidP="006B280C">
      <w:pPr>
        <w:jc w:val="both"/>
      </w:pPr>
    </w:p>
    <w:p w:rsidR="009B76FA" w:rsidRDefault="00C8060C" w:rsidP="006B280C">
      <w:pPr>
        <w:jc w:val="both"/>
      </w:pPr>
      <w:r>
        <w:t xml:space="preserve">Väestön ikääntyessä </w:t>
      </w:r>
      <w:r w:rsidR="009B76FA" w:rsidRPr="000A2B7D">
        <w:t xml:space="preserve">kerrostaloihin asennetaan </w:t>
      </w:r>
      <w:r>
        <w:t xml:space="preserve">enenevässä määrin hissejä, minkä vuoksi </w:t>
      </w:r>
      <w:r w:rsidR="009B76FA" w:rsidRPr="000A2B7D">
        <w:t>myös lii</w:t>
      </w:r>
      <w:r>
        <w:t>kuntaesteisten asukkaiden asuminen helpottuu.</w:t>
      </w:r>
      <w:r w:rsidR="009B76FA" w:rsidRPr="000A2B7D">
        <w:t xml:space="preserve"> Kaupunki </w:t>
      </w:r>
      <w:r w:rsidR="00EA33C4" w:rsidRPr="000A2B7D">
        <w:t>edistää kiinteistöjen perusparannustöitä kaavoihin</w:t>
      </w:r>
      <w:r>
        <w:t xml:space="preserve"> liittyvin maankäyttösopimuksin ja asemakaavamuutoksin.</w:t>
      </w:r>
      <w:r w:rsidR="00EA33C4" w:rsidRPr="000A2B7D">
        <w:t xml:space="preserve"> </w:t>
      </w:r>
    </w:p>
    <w:p w:rsidR="007D1818" w:rsidRDefault="007D1818" w:rsidP="006B280C">
      <w:pPr>
        <w:jc w:val="both"/>
      </w:pPr>
    </w:p>
    <w:p w:rsidR="007D1818" w:rsidRPr="000A2B7D" w:rsidRDefault="007D1818" w:rsidP="006B280C">
      <w:pPr>
        <w:jc w:val="both"/>
      </w:pPr>
    </w:p>
    <w:p w:rsidR="00A702E8" w:rsidRPr="000A2B7D" w:rsidRDefault="00A702E8" w:rsidP="006B280C">
      <w:pPr>
        <w:jc w:val="both"/>
      </w:pPr>
    </w:p>
    <w:p w:rsidR="001436AC" w:rsidRPr="000A2B7D" w:rsidRDefault="0012217C" w:rsidP="00B52B31">
      <w:pPr>
        <w:pStyle w:val="Otsikko3"/>
        <w:jc w:val="left"/>
      </w:pPr>
      <w:bookmarkStart w:id="13" w:name="_Toc371927708"/>
      <w:r w:rsidRPr="000A2B7D">
        <w:lastRenderedPageBreak/>
        <w:t>Vammaisten asuminen Porvoossa</w:t>
      </w:r>
      <w:bookmarkEnd w:id="13"/>
    </w:p>
    <w:p w:rsidR="00331DE1" w:rsidRPr="000A2B7D" w:rsidRDefault="00331DE1" w:rsidP="007D1818">
      <w:pPr>
        <w:jc w:val="both"/>
      </w:pPr>
    </w:p>
    <w:p w:rsidR="00A74A52" w:rsidRDefault="00510900" w:rsidP="007D1818">
      <w:pPr>
        <w:jc w:val="both"/>
      </w:pPr>
      <w:r w:rsidRPr="000A2B7D">
        <w:t>Valtaosa kaupungin vammaisista asuu omassa yksityiskodissaan.</w:t>
      </w:r>
      <w:r w:rsidR="00A74A52" w:rsidRPr="000A2B7D">
        <w:t xml:space="preserve"> Vamma</w:t>
      </w:r>
      <w:r w:rsidR="00A74A52">
        <w:t>isten yksilölliset esteettömyystarpeet vaihtelevat paljon ja ne</w:t>
      </w:r>
      <w:r w:rsidR="00A74A52" w:rsidRPr="000A2B7D">
        <w:t xml:space="preserve"> voivat muuttua </w:t>
      </w:r>
      <w:r w:rsidR="00A74A52">
        <w:t xml:space="preserve">nopeasti, minkä vuoksi </w:t>
      </w:r>
      <w:r w:rsidR="00A74A52" w:rsidRPr="000A2B7D">
        <w:t>esteettömän asumiskannan riittäv</w:t>
      </w:r>
      <w:r w:rsidR="00E10C2A">
        <w:t>yyttä on vaikea</w:t>
      </w:r>
      <w:r w:rsidR="00A74A52" w:rsidRPr="000A2B7D">
        <w:t xml:space="preserve"> arvioida.</w:t>
      </w:r>
      <w:r w:rsidR="00A74A52">
        <w:t xml:space="preserve"> </w:t>
      </w:r>
    </w:p>
    <w:p w:rsidR="00065931" w:rsidRDefault="00065931" w:rsidP="007D1818">
      <w:pPr>
        <w:jc w:val="both"/>
      </w:pPr>
    </w:p>
    <w:p w:rsidR="007726D8" w:rsidRDefault="00A74A52" w:rsidP="007D1818">
      <w:pPr>
        <w:jc w:val="both"/>
      </w:pPr>
      <w:r>
        <w:t>Esteettömän asumisen järjesty</w:t>
      </w:r>
      <w:r w:rsidRPr="000A2B7D">
        <w:t>minen voi olla vaikeaa</w:t>
      </w:r>
      <w:r>
        <w:t xml:space="preserve">, koska olemassa </w:t>
      </w:r>
      <w:r w:rsidRPr="000A2B7D">
        <w:t>olevan rakennuskannan mu</w:t>
      </w:r>
      <w:r>
        <w:t xml:space="preserve">uttaminen esteettömäksi on työlästä </w:t>
      </w:r>
      <w:r w:rsidRPr="000A2B7D">
        <w:t>ja kallista</w:t>
      </w:r>
      <w:r>
        <w:t>.</w:t>
      </w:r>
      <w:r w:rsidR="00510900" w:rsidRPr="000A2B7D">
        <w:t xml:space="preserve"> Kaupunki vastaa vamman tai sairauden vuoksi välttämättömistä asunnon muutostöistä kuten</w:t>
      </w:r>
      <w:r w:rsidR="0012217C" w:rsidRPr="000A2B7D">
        <w:t xml:space="preserve"> kynnysten poistaminen, luiskan tai nostolait</w:t>
      </w:r>
      <w:r w:rsidR="00065931">
        <w:t>teen asentaminen, valaistuksen</w:t>
      </w:r>
      <w:r w:rsidR="00510900" w:rsidRPr="000A2B7D">
        <w:t xml:space="preserve"> sekä WC-til</w:t>
      </w:r>
      <w:r w:rsidR="006C4243" w:rsidRPr="000A2B7D">
        <w:t>an, kylpyhuonee</w:t>
      </w:r>
      <w:r w:rsidR="00510900" w:rsidRPr="000A2B7D">
        <w:t>n</w:t>
      </w:r>
      <w:r w:rsidR="00065931">
        <w:t xml:space="preserve"> tai keittiön muutokset</w:t>
      </w:r>
      <w:r w:rsidR="0012217C" w:rsidRPr="000A2B7D">
        <w:t>.</w:t>
      </w:r>
      <w:r w:rsidR="007726D8" w:rsidRPr="000A2B7D">
        <w:t xml:space="preserve"> </w:t>
      </w:r>
    </w:p>
    <w:p w:rsidR="007726D8" w:rsidRPr="000A2B7D" w:rsidRDefault="007726D8" w:rsidP="007D1818">
      <w:pPr>
        <w:jc w:val="both"/>
      </w:pPr>
    </w:p>
    <w:p w:rsidR="0012217C" w:rsidRPr="000A2B7D" w:rsidRDefault="0012217C" w:rsidP="00B52B31">
      <w:pPr>
        <w:pStyle w:val="Otsikko3"/>
        <w:jc w:val="left"/>
      </w:pPr>
      <w:bookmarkStart w:id="14" w:name="_Toc371927709"/>
      <w:r w:rsidRPr="000A2B7D">
        <w:t>Vammaisten itsenäistä asumista tukevat palvelut</w:t>
      </w:r>
      <w:bookmarkEnd w:id="14"/>
    </w:p>
    <w:p w:rsidR="00331DE1" w:rsidRPr="000A2B7D" w:rsidRDefault="00331DE1" w:rsidP="00903B33">
      <w:pPr>
        <w:jc w:val="both"/>
      </w:pPr>
    </w:p>
    <w:p w:rsidR="009B77E9" w:rsidRDefault="0012217C" w:rsidP="00903B33">
      <w:pPr>
        <w:jc w:val="both"/>
      </w:pPr>
      <w:r w:rsidRPr="000A2B7D">
        <w:t>Vammaispalvelulain mukaiseen palvelua</w:t>
      </w:r>
      <w:r w:rsidR="00B93174" w:rsidRPr="000A2B7D">
        <w:t>sumiseen on oikeutettu vaikeavammainen, joka</w:t>
      </w:r>
      <w:r w:rsidRPr="000A2B7D">
        <w:t xml:space="preserve"> tarvitsee toisen henkilön a</w:t>
      </w:r>
      <w:r w:rsidR="00B52B31">
        <w:t>pua päivittäisiss</w:t>
      </w:r>
      <w:r w:rsidR="00B93174" w:rsidRPr="000A2B7D">
        <w:t xml:space="preserve">ä toiminnoissa vammansa tai sairautensa vuoksi </w:t>
      </w:r>
      <w:r w:rsidRPr="000A2B7D">
        <w:t>jatkuvaluonteisesti, vuorokauden eri aikoina tai muutoin erityisen runs</w:t>
      </w:r>
      <w:r w:rsidR="00B93174" w:rsidRPr="000A2B7D">
        <w:t>aasti. Palveluasumiseen kuulu</w:t>
      </w:r>
      <w:r w:rsidR="00903B33">
        <w:t>vat</w:t>
      </w:r>
      <w:r w:rsidR="00D461FC" w:rsidRPr="000A2B7D">
        <w:t xml:space="preserve"> asunnon lisäksi asukkaan tarvitsemat</w:t>
      </w:r>
      <w:r w:rsidR="00B93174" w:rsidRPr="000A2B7D">
        <w:t xml:space="preserve"> välttämättömät jokapäiväiset palvelut</w:t>
      </w:r>
      <w:r w:rsidRPr="000A2B7D">
        <w:t xml:space="preserve">. </w:t>
      </w:r>
    </w:p>
    <w:p w:rsidR="009B77E9" w:rsidRDefault="009B77E9" w:rsidP="00903B33">
      <w:pPr>
        <w:jc w:val="both"/>
      </w:pPr>
    </w:p>
    <w:p w:rsidR="0012217C" w:rsidRPr="000A2B7D" w:rsidRDefault="0012217C" w:rsidP="00903B33">
      <w:pPr>
        <w:jc w:val="both"/>
      </w:pPr>
      <w:r w:rsidRPr="000A2B7D">
        <w:t xml:space="preserve">Palveluasuminen voidaan </w:t>
      </w:r>
      <w:r w:rsidR="00B93174" w:rsidRPr="000A2B7D">
        <w:t>järjestää henkilön omaan kotiin</w:t>
      </w:r>
      <w:r w:rsidR="00D461FC" w:rsidRPr="000A2B7D">
        <w:t>,</w:t>
      </w:r>
      <w:r w:rsidR="00B93174" w:rsidRPr="000A2B7D">
        <w:t xml:space="preserve"> jos asunto soveltuu </w:t>
      </w:r>
      <w:r w:rsidR="00D461FC" w:rsidRPr="000A2B7D">
        <w:t>siihen kohtuullisin muutostöin</w:t>
      </w:r>
      <w:r w:rsidR="00B93174" w:rsidRPr="000A2B7D">
        <w:t>.</w:t>
      </w:r>
      <w:r w:rsidRPr="000A2B7D">
        <w:t xml:space="preserve"> </w:t>
      </w:r>
      <w:r w:rsidR="00065931">
        <w:t>Kotona asumista</w:t>
      </w:r>
      <w:r w:rsidR="001B1166">
        <w:t xml:space="preserve"> </w:t>
      </w:r>
      <w:r w:rsidR="00B93174" w:rsidRPr="000A2B7D">
        <w:t>täydentävät m</w:t>
      </w:r>
      <w:r w:rsidR="00D461FC" w:rsidRPr="000A2B7D">
        <w:t>uut tarvittavat palvelut</w:t>
      </w:r>
      <w:r w:rsidR="009B77E9">
        <w:t xml:space="preserve"> kuten</w:t>
      </w:r>
      <w:r w:rsidR="00D461FC" w:rsidRPr="000A2B7D">
        <w:t xml:space="preserve"> k</w:t>
      </w:r>
      <w:r w:rsidR="00B93174" w:rsidRPr="000A2B7D">
        <w:t>otihoito, o</w:t>
      </w:r>
      <w:r w:rsidR="00D461FC" w:rsidRPr="000A2B7D">
        <w:t>maishoito, henkilökohtainen apu</w:t>
      </w:r>
      <w:r w:rsidR="00065931">
        <w:t xml:space="preserve"> ja ateriapalvelu,</w:t>
      </w:r>
      <w:r w:rsidR="00B93174" w:rsidRPr="000A2B7D">
        <w:t xml:space="preserve"> </w:t>
      </w:r>
      <w:r w:rsidR="00065931">
        <w:t xml:space="preserve">mutta </w:t>
      </w:r>
      <w:r w:rsidR="00B52B31">
        <w:t xml:space="preserve">kotona asuminen </w:t>
      </w:r>
      <w:r w:rsidR="00065931">
        <w:t>vaatii onnistuakseen</w:t>
      </w:r>
      <w:r w:rsidR="00D461FC" w:rsidRPr="000A2B7D">
        <w:t xml:space="preserve"> monen </w:t>
      </w:r>
      <w:r w:rsidR="009B77E9">
        <w:t xml:space="preserve">eri </w:t>
      </w:r>
      <w:r w:rsidR="00D461FC" w:rsidRPr="000A2B7D">
        <w:t>tahon</w:t>
      </w:r>
      <w:r w:rsidRPr="000A2B7D">
        <w:t xml:space="preserve"> resursseja ja joustavaa, sujuvaa yhteistyötä.</w:t>
      </w:r>
    </w:p>
    <w:p w:rsidR="005D4E39" w:rsidRPr="000A2B7D" w:rsidRDefault="005D4E39" w:rsidP="00903B33">
      <w:pPr>
        <w:jc w:val="both"/>
      </w:pPr>
    </w:p>
    <w:p w:rsidR="0012217C" w:rsidRDefault="00B93174" w:rsidP="00903B33">
      <w:pPr>
        <w:jc w:val="both"/>
      </w:pPr>
      <w:r w:rsidRPr="000A2B7D">
        <w:t xml:space="preserve">Jos vaikeavammainen ei voi asua omassa kodissaan, on </w:t>
      </w:r>
      <w:r w:rsidR="00FD4724" w:rsidRPr="000A2B7D">
        <w:t xml:space="preserve">hänelle </w:t>
      </w:r>
      <w:r w:rsidRPr="000A2B7D">
        <w:t>järjestettävä palv</w:t>
      </w:r>
      <w:r w:rsidR="00D461FC" w:rsidRPr="000A2B7D">
        <w:t>elutalo- tai ryhmäkotityyppinen asumispalvelu</w:t>
      </w:r>
      <w:r w:rsidRPr="000A2B7D">
        <w:t>.</w:t>
      </w:r>
      <w:r w:rsidR="0012217C" w:rsidRPr="000A2B7D">
        <w:t xml:space="preserve"> </w:t>
      </w:r>
      <w:r w:rsidR="009B77E9">
        <w:t>Porvoon k</w:t>
      </w:r>
      <w:r w:rsidRPr="000A2B7D">
        <w:t xml:space="preserve">aupungilla ei ole Porvoossa muita asumispalveluita </w:t>
      </w:r>
      <w:r w:rsidR="009B77E9">
        <w:t xml:space="preserve">kuin </w:t>
      </w:r>
      <w:r w:rsidR="009B77E9" w:rsidRPr="000A2B7D">
        <w:t>Palomäen palvelutalo</w:t>
      </w:r>
      <w:r w:rsidR="009B77E9">
        <w:t>n viisi</w:t>
      </w:r>
      <w:r w:rsidR="009B77E9" w:rsidRPr="000A2B7D">
        <w:t xml:space="preserve"> palveluasuntoa</w:t>
      </w:r>
      <w:r w:rsidR="009B77E9">
        <w:t>, jotka</w:t>
      </w:r>
      <w:r w:rsidR="009B77E9" w:rsidRPr="000A2B7D">
        <w:t xml:space="preserve"> ovat olleet</w:t>
      </w:r>
      <w:r w:rsidR="009B77E9">
        <w:t xml:space="preserve"> valmistumisestaan saakka pitkäaikaiskäytössä. P</w:t>
      </w:r>
      <w:r w:rsidRPr="000A2B7D">
        <w:t xml:space="preserve">alvelutaloasumista tarvitsevat vaikeavammaiset </w:t>
      </w:r>
      <w:r w:rsidR="0012217C" w:rsidRPr="000A2B7D">
        <w:t>jou</w:t>
      </w:r>
      <w:r w:rsidR="009B77E9">
        <w:t>tuvat nykytilanteessa</w:t>
      </w:r>
      <w:r w:rsidR="0012217C" w:rsidRPr="000A2B7D">
        <w:t xml:space="preserve"> </w:t>
      </w:r>
      <w:r w:rsidR="009B77E9">
        <w:t>asu</w:t>
      </w:r>
      <w:r w:rsidR="0012217C" w:rsidRPr="000A2B7D">
        <w:t xml:space="preserve">maan </w:t>
      </w:r>
      <w:r w:rsidR="00D461FC" w:rsidRPr="000A2B7D">
        <w:t>yksityisten palveluntuottajien</w:t>
      </w:r>
      <w:r w:rsidR="0012217C" w:rsidRPr="000A2B7D">
        <w:t xml:space="preserve"> </w:t>
      </w:r>
      <w:r w:rsidR="001B1166" w:rsidRPr="000A2B7D">
        <w:t>muilla paikkakunnilla sijaitsevi</w:t>
      </w:r>
      <w:r w:rsidR="001B1166">
        <w:t xml:space="preserve">ssa </w:t>
      </w:r>
      <w:r w:rsidR="009B77E9">
        <w:t>asunnoissa</w:t>
      </w:r>
      <w:r w:rsidR="0012217C" w:rsidRPr="000A2B7D">
        <w:t>.</w:t>
      </w:r>
    </w:p>
    <w:p w:rsidR="009B77E9" w:rsidRPr="000A2B7D" w:rsidRDefault="009B77E9" w:rsidP="009B77E9"/>
    <w:p w:rsidR="0012217C" w:rsidRPr="000A2B7D" w:rsidRDefault="0012217C" w:rsidP="00B52B31">
      <w:pPr>
        <w:pStyle w:val="Otsikko3"/>
        <w:jc w:val="left"/>
      </w:pPr>
      <w:bookmarkStart w:id="15" w:name="_Toc371927710"/>
      <w:r w:rsidRPr="000A2B7D">
        <w:t>Kehitysvammaisten asuminen Porvoossa</w:t>
      </w:r>
      <w:bookmarkEnd w:id="15"/>
    </w:p>
    <w:p w:rsidR="00331DE1" w:rsidRPr="000A2B7D" w:rsidRDefault="00331DE1" w:rsidP="00331DE1"/>
    <w:p w:rsidR="004D5657" w:rsidRPr="000A2B7D" w:rsidRDefault="00527C77" w:rsidP="0002307C">
      <w:pPr>
        <w:jc w:val="both"/>
      </w:pPr>
      <w:r>
        <w:t xml:space="preserve">Valtioneuvosto päätti </w:t>
      </w:r>
      <w:r w:rsidR="004D5657" w:rsidRPr="000A2B7D">
        <w:t>vuonna 2010 kehitysvammaisten asumisen ja siihen liitty</w:t>
      </w:r>
      <w:r>
        <w:t>vien pa</w:t>
      </w:r>
      <w:r w:rsidR="00A73D39">
        <w:t>lvelujen järjestämisestä. T</w:t>
      </w:r>
      <w:r>
        <w:t>a</w:t>
      </w:r>
      <w:r w:rsidR="004D5657" w:rsidRPr="000A2B7D">
        <w:t xml:space="preserve">voitteena on </w:t>
      </w:r>
      <w:r w:rsidR="00A73D39">
        <w:t xml:space="preserve">tarjota kehitysvammaisille </w:t>
      </w:r>
      <w:r w:rsidR="00A73D39" w:rsidRPr="000A2B7D">
        <w:t>yksilöllisiä asumisratkaisuja</w:t>
      </w:r>
      <w:r w:rsidR="00A73D39">
        <w:t xml:space="preserve"> ja </w:t>
      </w:r>
      <w:r w:rsidR="00A73D39" w:rsidRPr="000A2B7D">
        <w:t>lähiyhteisön yksilöllistä ja yhteisöllistä tukea ja palveluja</w:t>
      </w:r>
      <w:r w:rsidR="00FD4724">
        <w:t>. Ne</w:t>
      </w:r>
      <w:r w:rsidR="00A73D39">
        <w:t xml:space="preserve"> vahvistavat</w:t>
      </w:r>
      <w:r w:rsidR="004D5657" w:rsidRPr="000A2B7D">
        <w:t xml:space="preserve"> kehitysvammaisten os</w:t>
      </w:r>
      <w:r w:rsidR="00A73D39">
        <w:t xml:space="preserve">allisuutta </w:t>
      </w:r>
      <w:r w:rsidR="00FD4724">
        <w:t>ja yhdenvertaisuutta ja vähentävät</w:t>
      </w:r>
      <w:r w:rsidR="00A73D39">
        <w:t xml:space="preserve"> </w:t>
      </w:r>
      <w:r w:rsidR="00FD4724">
        <w:t>laitoshoidon tarvetta</w:t>
      </w:r>
      <w:r w:rsidR="004D5657" w:rsidRPr="000A2B7D">
        <w:t>.</w:t>
      </w:r>
    </w:p>
    <w:p w:rsidR="004D5657" w:rsidRPr="000A2B7D" w:rsidRDefault="004D5657" w:rsidP="0002307C">
      <w:pPr>
        <w:jc w:val="both"/>
      </w:pPr>
    </w:p>
    <w:p w:rsidR="00867F49" w:rsidRDefault="004D5657" w:rsidP="0002307C">
      <w:pPr>
        <w:jc w:val="both"/>
      </w:pPr>
      <w:r w:rsidRPr="000A2B7D">
        <w:t xml:space="preserve">Osa </w:t>
      </w:r>
      <w:r w:rsidR="00A73D39">
        <w:t xml:space="preserve">Porvoon </w:t>
      </w:r>
      <w:r w:rsidRPr="000A2B7D">
        <w:t>kehitysvammaisista asuu tue</w:t>
      </w:r>
      <w:r w:rsidR="00A73D39">
        <w:t>n avull</w:t>
      </w:r>
      <w:r w:rsidRPr="000A2B7D">
        <w:t xml:space="preserve">a itsenäisesti. </w:t>
      </w:r>
      <w:r w:rsidR="00DD6C16" w:rsidRPr="000A2B7D">
        <w:t>Järjestettyjä asumispalveluja tarvitse</w:t>
      </w:r>
      <w:r w:rsidR="00972817" w:rsidRPr="000A2B7D">
        <w:t xml:space="preserve">vat </w:t>
      </w:r>
      <w:r w:rsidR="00DD6C16" w:rsidRPr="000A2B7D">
        <w:t>kehitysvammaiset</w:t>
      </w:r>
      <w:r w:rsidR="00972817" w:rsidRPr="000A2B7D">
        <w:t xml:space="preserve"> asuvat kuntayhtymien (ETEVA ja Kårkulla samkommun) ylläpitämissä ryhmäasunnoissa. </w:t>
      </w:r>
      <w:r w:rsidR="00FD4724">
        <w:t>Koska Porvoo ei nykytilanteessa voi tarjota kehitysvammaisille muita asumismuotoja, asuvat muutamat kehitysvammaiset</w:t>
      </w:r>
      <w:r w:rsidR="00DD6C16" w:rsidRPr="000A2B7D">
        <w:t xml:space="preserve"> </w:t>
      </w:r>
      <w:r w:rsidR="00972817" w:rsidRPr="000A2B7D">
        <w:t>muilla paikka</w:t>
      </w:r>
      <w:r w:rsidR="00DD6C16" w:rsidRPr="000A2B7D">
        <w:t>kunnilla sijaitsevissa asumisyksiköissä.</w:t>
      </w:r>
    </w:p>
    <w:p w:rsidR="00331DE1" w:rsidRPr="000A2B7D" w:rsidRDefault="00331DE1" w:rsidP="0002307C">
      <w:pPr>
        <w:jc w:val="both"/>
      </w:pPr>
    </w:p>
    <w:p w:rsidR="00972817" w:rsidRPr="000A2B7D" w:rsidRDefault="00972817" w:rsidP="0002307C">
      <w:pPr>
        <w:jc w:val="both"/>
      </w:pPr>
      <w:r w:rsidRPr="000A2B7D">
        <w:t>K</w:t>
      </w:r>
      <w:r w:rsidR="00A74A75" w:rsidRPr="000A2B7D">
        <w:t xml:space="preserve">ehitysvammaisten </w:t>
      </w:r>
      <w:r w:rsidR="005E6748" w:rsidRPr="000A2B7D">
        <w:t xml:space="preserve">valtakunnallisen </w:t>
      </w:r>
      <w:r w:rsidR="00A74A75" w:rsidRPr="000A2B7D">
        <w:t>asumisohjelman tavoitteet</w:t>
      </w:r>
      <w:r w:rsidRPr="000A2B7D">
        <w:t xml:space="preserve"> vuosille 2010─2015 </w:t>
      </w:r>
      <w:r w:rsidR="00A74A75" w:rsidRPr="000A2B7D">
        <w:t>ovat</w:t>
      </w:r>
      <w:r w:rsidRPr="000A2B7D">
        <w:t>:</w:t>
      </w:r>
    </w:p>
    <w:p w:rsidR="00867F49" w:rsidRPr="000A2B7D" w:rsidRDefault="00867F49" w:rsidP="0002307C">
      <w:pPr>
        <w:jc w:val="both"/>
      </w:pPr>
    </w:p>
    <w:p w:rsidR="00751C97" w:rsidRPr="000A2B7D" w:rsidRDefault="00751C97" w:rsidP="0002307C">
      <w:pPr>
        <w:numPr>
          <w:ilvl w:val="0"/>
          <w:numId w:val="7"/>
        </w:numPr>
        <w:spacing w:line="276" w:lineRule="auto"/>
        <w:jc w:val="both"/>
      </w:pPr>
      <w:r w:rsidRPr="000A2B7D">
        <w:t>kehittää kehitysvammaisten asumista tukevia palveluja nykyistä yksilöllisempään suuntaan</w:t>
      </w:r>
    </w:p>
    <w:p w:rsidR="00CE7B98" w:rsidRPr="000A2B7D" w:rsidRDefault="00751C97" w:rsidP="0002307C">
      <w:pPr>
        <w:numPr>
          <w:ilvl w:val="0"/>
          <w:numId w:val="7"/>
        </w:numPr>
        <w:spacing w:line="276" w:lineRule="auto"/>
        <w:jc w:val="both"/>
      </w:pPr>
      <w:r w:rsidRPr="000A2B7D">
        <w:t>tarjota lisää erilaisia asumisen vaihtoehtoja</w:t>
      </w:r>
    </w:p>
    <w:p w:rsidR="00972817" w:rsidRPr="000A2B7D" w:rsidRDefault="00972817" w:rsidP="0002307C">
      <w:pPr>
        <w:numPr>
          <w:ilvl w:val="0"/>
          <w:numId w:val="7"/>
        </w:numPr>
        <w:spacing w:line="276" w:lineRule="auto"/>
        <w:jc w:val="both"/>
      </w:pPr>
      <w:r w:rsidRPr="000A2B7D">
        <w:t>vähentää laitospaikkoja nopeasti, suunnitelmallisesti ja hallitusti</w:t>
      </w:r>
    </w:p>
    <w:p w:rsidR="00972817" w:rsidRPr="000A2B7D" w:rsidRDefault="00AD0173" w:rsidP="0002307C">
      <w:pPr>
        <w:numPr>
          <w:ilvl w:val="0"/>
          <w:numId w:val="7"/>
        </w:numPr>
        <w:spacing w:line="276" w:lineRule="auto"/>
        <w:jc w:val="both"/>
      </w:pPr>
      <w:r w:rsidRPr="000A2B7D">
        <w:t xml:space="preserve">tarjota aikuisille </w:t>
      </w:r>
      <w:r w:rsidR="00972817" w:rsidRPr="000A2B7D">
        <w:t>kehitysvammais</w:t>
      </w:r>
      <w:r w:rsidRPr="000A2B7D">
        <w:t>ille</w:t>
      </w:r>
      <w:r w:rsidR="00972817" w:rsidRPr="000A2B7D">
        <w:t xml:space="preserve"> </w:t>
      </w:r>
      <w:r w:rsidRPr="000A2B7D">
        <w:t>asumisratkaisuja, yksilöllisiä pal</w:t>
      </w:r>
      <w:r w:rsidR="00AD4EF0">
        <w:t>veluja ja tukea, joiden avulla heidän</w:t>
      </w:r>
      <w:r w:rsidRPr="000A2B7D">
        <w:t xml:space="preserve"> on mahdollista </w:t>
      </w:r>
      <w:r w:rsidR="00972817" w:rsidRPr="000A2B7D">
        <w:t>muutta</w:t>
      </w:r>
      <w:r w:rsidRPr="000A2B7D">
        <w:t>a lapsuudenkodistaan</w:t>
      </w:r>
    </w:p>
    <w:p w:rsidR="00972817" w:rsidRPr="000A2B7D" w:rsidRDefault="00AD0173" w:rsidP="0002307C">
      <w:pPr>
        <w:numPr>
          <w:ilvl w:val="0"/>
          <w:numId w:val="7"/>
        </w:numPr>
        <w:spacing w:line="276" w:lineRule="auto"/>
        <w:jc w:val="both"/>
      </w:pPr>
      <w:r w:rsidRPr="000A2B7D">
        <w:t xml:space="preserve">tarjota </w:t>
      </w:r>
      <w:r w:rsidR="00972817" w:rsidRPr="000A2B7D">
        <w:t>lisää asunto</w:t>
      </w:r>
      <w:r w:rsidRPr="000A2B7D">
        <w:t>j</w:t>
      </w:r>
      <w:r w:rsidR="00972817" w:rsidRPr="000A2B7D">
        <w:t xml:space="preserve">a pitkäaikaisesta laitoshoidosta muuttaville kehitysvammaisille </w:t>
      </w:r>
      <w:r w:rsidRPr="000A2B7D">
        <w:t>ja</w:t>
      </w:r>
    </w:p>
    <w:p w:rsidR="0012217C" w:rsidRPr="000A2B7D" w:rsidRDefault="00972817" w:rsidP="0002307C">
      <w:pPr>
        <w:numPr>
          <w:ilvl w:val="0"/>
          <w:numId w:val="7"/>
        </w:numPr>
        <w:spacing w:line="276" w:lineRule="auto"/>
        <w:jc w:val="both"/>
      </w:pPr>
      <w:r w:rsidRPr="000A2B7D">
        <w:t>tuottaa yhteensä 3 600</w:t>
      </w:r>
      <w:r w:rsidR="005E6748" w:rsidRPr="000A2B7D">
        <w:t xml:space="preserve"> </w:t>
      </w:r>
      <w:r w:rsidR="00AD4EF0">
        <w:t xml:space="preserve">(vuosittain noin 600) </w:t>
      </w:r>
      <w:r w:rsidRPr="000A2B7D">
        <w:t>kehitysv</w:t>
      </w:r>
      <w:r w:rsidR="00434F66">
        <w:t>ammaisille tarkoitettua asuntoa</w:t>
      </w:r>
    </w:p>
    <w:p w:rsidR="00EC0D0A" w:rsidRPr="000A2B7D" w:rsidRDefault="00814F52" w:rsidP="00434F66">
      <w:pPr>
        <w:pStyle w:val="Otsikko2"/>
      </w:pPr>
      <w:bookmarkStart w:id="16" w:name="_Toc371927711"/>
      <w:r>
        <w:lastRenderedPageBreak/>
        <w:t>Rakennuskannan ja liikkumisen e</w:t>
      </w:r>
      <w:r w:rsidR="00064B2D" w:rsidRPr="000A2B7D">
        <w:t>steettömyys</w:t>
      </w:r>
      <w:bookmarkEnd w:id="16"/>
    </w:p>
    <w:p w:rsidR="002E1ED0" w:rsidRPr="000A2B7D" w:rsidRDefault="002E1ED0" w:rsidP="00AD0173"/>
    <w:p w:rsidR="00814F52" w:rsidRDefault="00814F52" w:rsidP="00434F66">
      <w:pPr>
        <w:jc w:val="both"/>
      </w:pPr>
      <w:r>
        <w:t>Esteetön ympäristö tuo</w:t>
      </w:r>
      <w:r w:rsidRPr="000A2B7D">
        <w:t xml:space="preserve"> lisäarvoa kaupungin kaikille asukkaille ja </w:t>
      </w:r>
      <w:r>
        <w:t>helpottaa</w:t>
      </w:r>
      <w:r w:rsidRPr="000A2B7D">
        <w:t xml:space="preserve"> o</w:t>
      </w:r>
      <w:r>
        <w:t>matoimista ja itsenäistä liikkumista.</w:t>
      </w:r>
    </w:p>
    <w:p w:rsidR="00814F52" w:rsidRPr="000A2B7D" w:rsidRDefault="00814F52" w:rsidP="00434F66">
      <w:pPr>
        <w:jc w:val="both"/>
      </w:pPr>
    </w:p>
    <w:p w:rsidR="00160D23" w:rsidRDefault="00E8624D" w:rsidP="00434F66">
      <w:pPr>
        <w:jc w:val="both"/>
      </w:pPr>
      <w:r w:rsidRPr="000A2B7D">
        <w:t xml:space="preserve">Porvoon kaupunkikuva on historiallisen kehityksen tuloksena poikkeuksellisen monipuolinen ja kiinnostava. Vanhan Porvoon pienipiirteinen, puurakentamiseen pohjautuva ympäristö </w:t>
      </w:r>
      <w:r w:rsidR="00196F3E" w:rsidRPr="000A2B7D">
        <w:t>jatkuu etelään</w:t>
      </w:r>
      <w:r w:rsidRPr="000A2B7D">
        <w:t xml:space="preserve"> empi</w:t>
      </w:r>
      <w:r w:rsidR="00196F3E" w:rsidRPr="000A2B7D">
        <w:t>re-ruutukaavan säännöllisenä kaupunkikuva</w:t>
      </w:r>
      <w:r w:rsidRPr="000A2B7D">
        <w:t>n</w:t>
      </w:r>
      <w:r w:rsidR="00196F3E" w:rsidRPr="000A2B7D">
        <w:t>a.  Empire-Porvoon</w:t>
      </w:r>
      <w:r w:rsidRPr="000A2B7D">
        <w:t xml:space="preserve"> vanhaa puurakennuskantaa on korvattu kerrostaloilla ja uusilla liikerakennuksilla. Jokimaisema on kaupunkiympä</w:t>
      </w:r>
      <w:r w:rsidR="008F3920">
        <w:t>ristön ytimessä ja sitä leimaa l</w:t>
      </w:r>
      <w:r w:rsidRPr="000A2B7D">
        <w:t xml:space="preserve">änsirannalle rakentuva uusi kaupunkikeskusta ja moderni arkkitehtuuri. </w:t>
      </w:r>
    </w:p>
    <w:p w:rsidR="00160D23" w:rsidRDefault="00160D23" w:rsidP="00434F66">
      <w:pPr>
        <w:jc w:val="both"/>
      </w:pPr>
    </w:p>
    <w:p w:rsidR="00160D23" w:rsidRDefault="007209B7" w:rsidP="00434F66">
      <w:pPr>
        <w:jc w:val="both"/>
      </w:pPr>
      <w:r>
        <w:t>Keskustan vanhojen rakennusten ongelmina ovat korkeat sokkelit ja sokkeloisuus.</w:t>
      </w:r>
      <w:r w:rsidR="000C0A03">
        <w:t xml:space="preserve"> </w:t>
      </w:r>
      <w:r w:rsidR="00160D23">
        <w:t>Gammelbacka, Kevätkumpu ja Eestinmäki ovat tyypillisiä esimerkkejä 1970- ja 198</w:t>
      </w:r>
      <w:r w:rsidR="00772FB5">
        <w:t>0-</w:t>
      </w:r>
      <w:r w:rsidR="00814F52">
        <w:t>lukujen lähiörakentamisesta, joka ei ole esteetönt</w:t>
      </w:r>
      <w:r w:rsidR="00772FB5">
        <w:t xml:space="preserve">ä. Ongelmina ovat </w:t>
      </w:r>
      <w:r w:rsidR="00814F52">
        <w:t xml:space="preserve">mm. </w:t>
      </w:r>
      <w:r w:rsidR="00772FB5" w:rsidRPr="000A2B7D">
        <w:t>hissien ja luiskien puuttuminen ja asuintilojen tiukka mitoitus.</w:t>
      </w:r>
      <w:r>
        <w:t xml:space="preserve"> </w:t>
      </w:r>
    </w:p>
    <w:p w:rsidR="00974C68" w:rsidRPr="000A2B7D" w:rsidRDefault="00974C68" w:rsidP="00434F66">
      <w:pPr>
        <w:jc w:val="both"/>
        <w:rPr>
          <w:highlight w:val="yellow"/>
        </w:rPr>
      </w:pPr>
    </w:p>
    <w:p w:rsidR="00772FB5" w:rsidRDefault="00072D0E" w:rsidP="00434F66">
      <w:pPr>
        <w:jc w:val="both"/>
      </w:pPr>
      <w:r w:rsidRPr="000A2B7D">
        <w:t>Porvoossa valm</w:t>
      </w:r>
      <w:r w:rsidR="00772FB5">
        <w:t>istui vuonna 2012</w:t>
      </w:r>
      <w:r w:rsidRPr="000A2B7D">
        <w:t xml:space="preserve"> </w:t>
      </w:r>
      <w:r w:rsidR="00772FB5">
        <w:t>Laurea-AMK:n opinnäytetyönä</w:t>
      </w:r>
      <w:r w:rsidR="00772FB5" w:rsidRPr="000A2B7D">
        <w:rPr>
          <w:rStyle w:val="Alaviitteenviite"/>
        </w:rPr>
        <w:footnoteReference w:id="3"/>
      </w:r>
      <w:r w:rsidR="007209B7" w:rsidRPr="007209B7">
        <w:t xml:space="preserve"> </w:t>
      </w:r>
      <w:r w:rsidR="00814F52">
        <w:t xml:space="preserve">lähes 100 kohteen </w:t>
      </w:r>
      <w:r w:rsidR="007209B7" w:rsidRPr="000A2B7D">
        <w:t>esteettömyyskartoitus</w:t>
      </w:r>
      <w:r w:rsidR="00814F52">
        <w:t>.</w:t>
      </w:r>
      <w:r w:rsidR="007209B7">
        <w:t xml:space="preserve"> </w:t>
      </w:r>
      <w:r w:rsidR="00772FB5">
        <w:t>Se</w:t>
      </w:r>
      <w:r w:rsidRPr="000A2B7D">
        <w:t xml:space="preserve"> toteutettiin yhteistyössä Porvoon kaupungin vammaisneuvoston kanssa. O</w:t>
      </w:r>
      <w:r w:rsidR="00772FB5">
        <w:t xml:space="preserve">pinnäytetyössä kartoitettiin </w:t>
      </w:r>
      <w:r w:rsidRPr="000A2B7D">
        <w:t>Porvoon julkisten palveluiden, apteekkien, pankkien ja vakuutusyhtiöiden, ravintoloiden ja hotellien, kirkkojen ja museoiden sekä läh</w:t>
      </w:r>
      <w:r w:rsidR="007209B7">
        <w:t xml:space="preserve">iöiden yritysten esteettömyyttä. </w:t>
      </w:r>
      <w:r w:rsidR="008F53B3">
        <w:t>K</w:t>
      </w:r>
      <w:r w:rsidR="00772FB5">
        <w:t>artoitus keskittyi</w:t>
      </w:r>
      <w:r w:rsidR="009409B6">
        <w:t xml:space="preserve"> lähinnä liikkumisen ongelmiin. Niiden poistaminen vaatii julkishallinnon ja yksityisen puolen yhteistyötä, koska esteettömyyden </w:t>
      </w:r>
      <w:r w:rsidR="008F53B3">
        <w:t>parantamist</w:t>
      </w:r>
      <w:r w:rsidR="009409B6">
        <w:t xml:space="preserve">a hankaloittavat mm. aikaisemmat kaavoitusmääräykset. </w:t>
      </w:r>
    </w:p>
    <w:p w:rsidR="00FB300B" w:rsidRPr="000A2B7D" w:rsidRDefault="00FB300B" w:rsidP="00434F66">
      <w:pPr>
        <w:jc w:val="both"/>
      </w:pPr>
    </w:p>
    <w:p w:rsidR="000C134A" w:rsidRPr="000A2B7D" w:rsidRDefault="00FB300B" w:rsidP="00434F66">
      <w:pPr>
        <w:jc w:val="both"/>
      </w:pPr>
      <w:r w:rsidRPr="000A2B7D">
        <w:t xml:space="preserve">Esteettömyys on </w:t>
      </w:r>
      <w:r w:rsidR="008F53B3">
        <w:t xml:space="preserve">paljon </w:t>
      </w:r>
      <w:r w:rsidRPr="000A2B7D">
        <w:t>muutakin kuin liikkumisen estei</w:t>
      </w:r>
      <w:r w:rsidR="009409B6">
        <w:t xml:space="preserve">den poistamista. </w:t>
      </w:r>
      <w:r w:rsidR="00814F52">
        <w:t>Siih</w:t>
      </w:r>
      <w:r w:rsidR="009409B6">
        <w:t xml:space="preserve">en vaikuttavat </w:t>
      </w:r>
      <w:r w:rsidR="00814F52">
        <w:t>esimerkiksi</w:t>
      </w:r>
      <w:r w:rsidRPr="000A2B7D">
        <w:t xml:space="preserve"> kuulemisen, näkemisen, hahmottamisen</w:t>
      </w:r>
      <w:r w:rsidR="00814F52">
        <w:t xml:space="preserve"> ja</w:t>
      </w:r>
      <w:r w:rsidRPr="000A2B7D">
        <w:t xml:space="preserve"> kognitiiviset</w:t>
      </w:r>
      <w:r w:rsidR="00814F52">
        <w:t xml:space="preserve"> haitat</w:t>
      </w:r>
      <w:r w:rsidRPr="000A2B7D">
        <w:t xml:space="preserve"> </w:t>
      </w:r>
      <w:r w:rsidR="00814F52">
        <w:t>ja</w:t>
      </w:r>
      <w:r w:rsidR="009409B6">
        <w:t xml:space="preserve"> hengityssairaiden vaikeudet. </w:t>
      </w:r>
      <w:r w:rsidR="002E1ED0" w:rsidRPr="000A2B7D">
        <w:t>Liikennevalojen äänisummerit mahdollistavat turvallisen liikkumisen liikennevalo-ohjatuissa liittymissä. Kuntatekniikka huolehtii siitä, että ääniopastimet ovat toiminnassa ja että niitä asennetaan t</w:t>
      </w:r>
      <w:r w:rsidR="00F35491" w:rsidRPr="000A2B7D">
        <w:t>arpeen mukaan liikennevaloihin.</w:t>
      </w:r>
    </w:p>
    <w:p w:rsidR="00F35491" w:rsidRPr="000A2B7D" w:rsidRDefault="00F35491" w:rsidP="00434F66">
      <w:pPr>
        <w:jc w:val="both"/>
      </w:pPr>
    </w:p>
    <w:p w:rsidR="00E74575" w:rsidRDefault="00E74575" w:rsidP="00434F66">
      <w:pPr>
        <w:jc w:val="both"/>
      </w:pPr>
      <w:r>
        <w:t>Julkinen jou</w:t>
      </w:r>
      <w:r w:rsidR="00814F52">
        <w:t>kkoliikenne ja sitä täydentävä palvelulinja</w:t>
      </w:r>
      <w:r>
        <w:t xml:space="preserve"> tukevat vammaisten itsenäistä liikkumista.</w:t>
      </w:r>
      <w:r w:rsidR="000E4781" w:rsidRPr="000A2B7D">
        <w:t xml:space="preserve"> </w:t>
      </w:r>
      <w:r>
        <w:t>Palvelulinja on kaupungin ostopalvelu, jota ajetaan matalalattiakalustolla.  Muu</w:t>
      </w:r>
      <w:r w:rsidR="000E4781" w:rsidRPr="000A2B7D">
        <w:t xml:space="preserve"> joukkoliikenne toimii tällä hetkellä n</w:t>
      </w:r>
      <w:r w:rsidR="00250E3D" w:rsidRPr="000A2B7D">
        <w:t xml:space="preserve">iin sanotun </w:t>
      </w:r>
      <w:r w:rsidR="000E4781" w:rsidRPr="000A2B7D">
        <w:t>siirtymäajan liikennöintisopimuksilla, joten kaupungilla ei ole mahdollisuutta vaikuttaa joukkoliikentee</w:t>
      </w:r>
      <w:r w:rsidR="00250E3D" w:rsidRPr="000A2B7D">
        <w:t>seen</w:t>
      </w:r>
      <w:r w:rsidR="008F3920">
        <w:t>,</w:t>
      </w:r>
      <w:r>
        <w:t xml:space="preserve"> kalustoon tai reitteihin</w:t>
      </w:r>
      <w:r w:rsidR="00814F52">
        <w:t xml:space="preserve">. Vuonna 2014 </w:t>
      </w:r>
      <w:r w:rsidR="000E4781" w:rsidRPr="000A2B7D">
        <w:t>joukkoliikennejärjestelmä muuttuu</w:t>
      </w:r>
      <w:r w:rsidR="00814F52">
        <w:t>, kun</w:t>
      </w:r>
      <w:r w:rsidR="000E4781" w:rsidRPr="000A2B7D">
        <w:t xml:space="preserve"> ELY-keskus </w:t>
      </w:r>
      <w:r w:rsidR="00814F52">
        <w:t xml:space="preserve">alkaa </w:t>
      </w:r>
      <w:r w:rsidR="000E4781" w:rsidRPr="000A2B7D">
        <w:t>kilpailuttaa kaupunkiliikenteen numerolinjat</w:t>
      </w:r>
      <w:r w:rsidR="00814F52">
        <w:t>. K</w:t>
      </w:r>
      <w:r w:rsidR="000E4781" w:rsidRPr="000A2B7D">
        <w:t xml:space="preserve">aupunki osallistuu jatkossa liikenteen ostoon maksajana sekä </w:t>
      </w:r>
      <w:r w:rsidR="00814F52">
        <w:t xml:space="preserve">laatu-, palvelu- ja </w:t>
      </w:r>
      <w:r w:rsidR="000E4781" w:rsidRPr="000A2B7D">
        <w:t>hintat</w:t>
      </w:r>
      <w:r w:rsidR="00814F52">
        <w:t>asojen määrittelyssä. Myös kaupunkiliikenteessä</w:t>
      </w:r>
      <w:r w:rsidR="000E4781" w:rsidRPr="000A2B7D">
        <w:t xml:space="preserve"> </w:t>
      </w:r>
      <w:r w:rsidR="00250E3D" w:rsidRPr="000A2B7D">
        <w:t>pitää</w:t>
      </w:r>
      <w:r w:rsidR="000E4781" w:rsidRPr="000A2B7D">
        <w:t xml:space="preserve"> jatkossa </w:t>
      </w:r>
      <w:r w:rsidR="00814F52">
        <w:t>vaatia matalalattiakalustoa.</w:t>
      </w:r>
    </w:p>
    <w:p w:rsidR="00B432B1" w:rsidRDefault="00B432B1" w:rsidP="00434F66">
      <w:pPr>
        <w:jc w:val="both"/>
      </w:pPr>
    </w:p>
    <w:p w:rsidR="00EC0D0A" w:rsidRPr="000A2B7D" w:rsidRDefault="00064B2D" w:rsidP="000C0A03">
      <w:pPr>
        <w:pStyle w:val="Otsikko2"/>
      </w:pPr>
      <w:bookmarkStart w:id="17" w:name="_Toc371927712"/>
      <w:r w:rsidRPr="000A2B7D">
        <w:t>Koulutus ja työllistyminen</w:t>
      </w:r>
      <w:bookmarkEnd w:id="17"/>
    </w:p>
    <w:p w:rsidR="00AD4EF0" w:rsidRDefault="00AD4EF0" w:rsidP="00AD0173"/>
    <w:p w:rsidR="00250E3D" w:rsidRDefault="004D5657" w:rsidP="000C0A03">
      <w:pPr>
        <w:jc w:val="both"/>
      </w:pPr>
      <w:r w:rsidRPr="000A2B7D">
        <w:t>Vammaisella</w:t>
      </w:r>
      <w:r w:rsidR="00250E3D" w:rsidRPr="000A2B7D">
        <w:t xml:space="preserve"> on perusopetuslain mukain</w:t>
      </w:r>
      <w:r w:rsidRPr="000A2B7D">
        <w:t>e</w:t>
      </w:r>
      <w:r w:rsidR="00E15B9C">
        <w:t>n oppivelvollisuus ja -oikeus sekä</w:t>
      </w:r>
      <w:r w:rsidR="00250E3D" w:rsidRPr="000A2B7D">
        <w:t xml:space="preserve"> oikeus </w:t>
      </w:r>
      <w:r w:rsidRPr="000A2B7D">
        <w:t>saada opetukseen osallistumisen</w:t>
      </w:r>
      <w:r w:rsidR="00250E3D" w:rsidRPr="000A2B7D">
        <w:t xml:space="preserve"> edellyttämät tuki- ja</w:t>
      </w:r>
      <w:r w:rsidRPr="000A2B7D">
        <w:t xml:space="preserve"> avustajapalvelut, muut opetus</w:t>
      </w:r>
      <w:r w:rsidR="00AD4EF0">
        <w:t>-</w:t>
      </w:r>
      <w:r w:rsidRPr="000A2B7D">
        <w:t xml:space="preserve"> ja oppilashuoltopalvelut sekä</w:t>
      </w:r>
      <w:r w:rsidR="00250E3D" w:rsidRPr="000A2B7D">
        <w:t xml:space="preserve"> erityiset apuvälineet.</w:t>
      </w:r>
    </w:p>
    <w:p w:rsidR="00B432B1" w:rsidRDefault="00B432B1" w:rsidP="000C0A03">
      <w:pPr>
        <w:jc w:val="both"/>
      </w:pPr>
    </w:p>
    <w:p w:rsidR="00B432B1" w:rsidRPr="000A2B7D" w:rsidRDefault="00B432B1" w:rsidP="000C0A03">
      <w:pPr>
        <w:jc w:val="both"/>
      </w:pPr>
    </w:p>
    <w:p w:rsidR="00DB1237" w:rsidRPr="000A2B7D" w:rsidRDefault="003A036A" w:rsidP="00AD0173">
      <w:pPr>
        <w:pStyle w:val="Otsikko3"/>
        <w:jc w:val="left"/>
      </w:pPr>
      <w:bookmarkStart w:id="18" w:name="_Toc371927713"/>
      <w:r w:rsidRPr="000A2B7D">
        <w:lastRenderedPageBreak/>
        <w:t>Varhaiskasvatus ja esi- sekä perusopetus</w:t>
      </w:r>
      <w:bookmarkEnd w:id="18"/>
    </w:p>
    <w:p w:rsidR="00331DE1" w:rsidRPr="000A2B7D" w:rsidRDefault="00331DE1" w:rsidP="00331DE1"/>
    <w:p w:rsidR="001D17F8" w:rsidRDefault="00642CA9" w:rsidP="00B432B1">
      <w:pPr>
        <w:jc w:val="both"/>
      </w:pPr>
      <w:r>
        <w:t>Vammaisten lasten varhaiskasvatusta tarjotaan perhepäivä</w:t>
      </w:r>
      <w:r w:rsidR="00E15B9C">
        <w:t>hoidossa ja päiväkodeissa, joist</w:t>
      </w:r>
      <w:r>
        <w:t xml:space="preserve">a neljässä on integroituja erityisryhmiä. </w:t>
      </w:r>
      <w:r w:rsidR="00E15B9C">
        <w:t>P</w:t>
      </w:r>
      <w:r>
        <w:t>erusopetus järjestetään lähikouluperia</w:t>
      </w:r>
      <w:r w:rsidR="001D17F8">
        <w:t>atteen mukaisesti.</w:t>
      </w:r>
      <w:r>
        <w:t xml:space="preserve"> </w:t>
      </w:r>
      <w:r w:rsidR="001D17F8">
        <w:t>Ruotsinkielinen pienluokka toimii tällä hetkellä tilapäisissä tiloissa. Osittain tai kokonaan yksilöllistettyä perusopetusta</w:t>
      </w:r>
      <w:r w:rsidR="00E15B9C">
        <w:t>,</w:t>
      </w:r>
      <w:r w:rsidR="001D17F8">
        <w:t xml:space="preserve"> erityisopetusta </w:t>
      </w:r>
      <w:r w:rsidR="00E15B9C">
        <w:t>ja</w:t>
      </w:r>
      <w:r w:rsidR="001D17F8">
        <w:t xml:space="preserve"> apuvälineitä tarjotaan lapsen tarpeiden mukaisesti.</w:t>
      </w:r>
    </w:p>
    <w:p w:rsidR="001D17F8" w:rsidRDefault="001D17F8" w:rsidP="001D17F8"/>
    <w:p w:rsidR="001D17F8" w:rsidRPr="001D17F8" w:rsidRDefault="00BC0249" w:rsidP="008F6C38">
      <w:pPr>
        <w:pStyle w:val="Otsikko3"/>
        <w:jc w:val="left"/>
      </w:pPr>
      <w:bookmarkStart w:id="19" w:name="_Toc371927714"/>
      <w:r w:rsidRPr="000A2B7D">
        <w:t>Ammatti</w:t>
      </w:r>
      <w:r w:rsidR="007F36D1">
        <w:t>- ja yliopistokoulutus</w:t>
      </w:r>
      <w:bookmarkEnd w:id="19"/>
    </w:p>
    <w:p w:rsidR="001D17F8" w:rsidRPr="000A2B7D" w:rsidRDefault="001D17F8" w:rsidP="001D17F8"/>
    <w:p w:rsidR="00331DE1" w:rsidRPr="000A2B7D" w:rsidRDefault="00FC2CF3" w:rsidP="00B432B1">
      <w:pPr>
        <w:jc w:val="both"/>
      </w:pPr>
      <w:r>
        <w:t>Vammai</w:t>
      </w:r>
      <w:r w:rsidR="007F36D1">
        <w:t xml:space="preserve">sella on perustuslain mukainen yhdenvertainen oikeus ammatti- ja yliopistokoulutukseen. </w:t>
      </w:r>
      <w:r w:rsidR="00E15B9C">
        <w:t xml:space="preserve">Vammainen opiskelija </w:t>
      </w:r>
      <w:r w:rsidR="007F36D1">
        <w:t xml:space="preserve">on oikeutettu </w:t>
      </w:r>
      <w:r w:rsidR="00E15B9C">
        <w:t xml:space="preserve">tarvitsemaansa </w:t>
      </w:r>
      <w:r w:rsidR="007F36D1">
        <w:t>henkilökohtaiseen apuun opintojen suorittamiseksi</w:t>
      </w:r>
      <w:r w:rsidR="00E15B9C">
        <w:t>.</w:t>
      </w:r>
    </w:p>
    <w:p w:rsidR="004B7A5A" w:rsidRPr="000A2B7D" w:rsidRDefault="004B7A5A" w:rsidP="00AD0173">
      <w:pPr>
        <w:pStyle w:val="NormaaliWWW"/>
        <w:shd w:val="clear" w:color="auto" w:fill="FFFFFF"/>
        <w:spacing w:after="0"/>
        <w:rPr>
          <w:rFonts w:asciiTheme="minorHAnsi" w:hAnsiTheme="minorHAnsi" w:cstheme="minorHAnsi"/>
          <w:b/>
          <w:sz w:val="22"/>
          <w:szCs w:val="22"/>
        </w:rPr>
      </w:pPr>
    </w:p>
    <w:p w:rsidR="00E15B9C" w:rsidRDefault="00E15B9C" w:rsidP="00B432B1">
      <w:pPr>
        <w:pStyle w:val="NormaaliWWW"/>
        <w:shd w:val="clear" w:color="auto" w:fill="FFFFFF"/>
        <w:spacing w:after="0"/>
        <w:jc w:val="both"/>
        <w:rPr>
          <w:rFonts w:asciiTheme="minorHAnsi" w:hAnsiTheme="minorHAnsi" w:cstheme="minorHAnsi"/>
          <w:sz w:val="22"/>
          <w:szCs w:val="22"/>
        </w:rPr>
      </w:pPr>
      <w:r>
        <w:rPr>
          <w:rFonts w:asciiTheme="minorHAnsi" w:hAnsiTheme="minorHAnsi" w:cstheme="minorHAnsi"/>
          <w:sz w:val="22"/>
          <w:szCs w:val="22"/>
        </w:rPr>
        <w:t xml:space="preserve">Vaikeavammaisille, kehitysvammaisille ja autismin kirjon </w:t>
      </w:r>
      <w:r w:rsidR="00341A90">
        <w:rPr>
          <w:rFonts w:asciiTheme="minorHAnsi" w:hAnsiTheme="minorHAnsi" w:cstheme="minorHAnsi"/>
          <w:sz w:val="22"/>
          <w:szCs w:val="22"/>
        </w:rPr>
        <w:t>nuorille</w:t>
      </w:r>
      <w:r>
        <w:rPr>
          <w:rFonts w:asciiTheme="minorHAnsi" w:hAnsiTheme="minorHAnsi" w:cstheme="minorHAnsi"/>
          <w:sz w:val="22"/>
          <w:szCs w:val="22"/>
        </w:rPr>
        <w:t xml:space="preserve"> tarjotaan t</w:t>
      </w:r>
      <w:r w:rsidR="00A030EE" w:rsidRPr="000A2B7D">
        <w:rPr>
          <w:rFonts w:asciiTheme="minorHAnsi" w:hAnsiTheme="minorHAnsi" w:cstheme="minorHAnsi"/>
          <w:sz w:val="22"/>
          <w:szCs w:val="22"/>
        </w:rPr>
        <w:t>yöhön ja</w:t>
      </w:r>
      <w:r>
        <w:rPr>
          <w:rFonts w:asciiTheme="minorHAnsi" w:hAnsiTheme="minorHAnsi" w:cstheme="minorHAnsi"/>
          <w:sz w:val="22"/>
          <w:szCs w:val="22"/>
        </w:rPr>
        <w:t xml:space="preserve"> itsenäiseen elämään valmentavaa</w:t>
      </w:r>
      <w:r w:rsidR="00A030EE" w:rsidRPr="000A2B7D">
        <w:rPr>
          <w:rFonts w:asciiTheme="minorHAnsi" w:hAnsiTheme="minorHAnsi" w:cstheme="minorHAnsi"/>
          <w:sz w:val="22"/>
          <w:szCs w:val="22"/>
        </w:rPr>
        <w:t xml:space="preserve"> koulutu</w:t>
      </w:r>
      <w:r>
        <w:rPr>
          <w:rFonts w:asciiTheme="minorHAnsi" w:hAnsiTheme="minorHAnsi" w:cstheme="minorHAnsi"/>
          <w:sz w:val="22"/>
          <w:szCs w:val="22"/>
        </w:rPr>
        <w:t xml:space="preserve">sta. </w:t>
      </w:r>
      <w:r w:rsidR="00341A90">
        <w:rPr>
          <w:rFonts w:asciiTheme="minorHAnsi" w:hAnsiTheme="minorHAnsi" w:cstheme="minorHAnsi"/>
          <w:sz w:val="22"/>
          <w:szCs w:val="22"/>
        </w:rPr>
        <w:t>Sen tavoitteena on</w:t>
      </w:r>
      <w:r w:rsidR="00341A90" w:rsidRPr="000A2B7D">
        <w:rPr>
          <w:rFonts w:asciiTheme="minorHAnsi" w:hAnsiTheme="minorHAnsi" w:cstheme="minorHAnsi"/>
          <w:sz w:val="22"/>
          <w:szCs w:val="22"/>
        </w:rPr>
        <w:t xml:space="preserve"> selkeyttää ammatinvalintaa</w:t>
      </w:r>
      <w:r w:rsidR="00341A90">
        <w:rPr>
          <w:rFonts w:asciiTheme="minorHAnsi" w:hAnsiTheme="minorHAnsi" w:cstheme="minorHAnsi"/>
          <w:sz w:val="22"/>
          <w:szCs w:val="22"/>
        </w:rPr>
        <w:t>,</w:t>
      </w:r>
      <w:r w:rsidR="00341A90" w:rsidRPr="000A2B7D">
        <w:rPr>
          <w:rFonts w:asciiTheme="minorHAnsi" w:hAnsiTheme="minorHAnsi" w:cstheme="minorHAnsi"/>
          <w:sz w:val="22"/>
          <w:szCs w:val="22"/>
        </w:rPr>
        <w:t xml:space="preserve"> kartoittaa mahdollisuuksia jatko-opintoihin</w:t>
      </w:r>
      <w:r w:rsidR="00341A90">
        <w:rPr>
          <w:rFonts w:asciiTheme="minorHAnsi" w:hAnsiTheme="minorHAnsi" w:cstheme="minorHAnsi"/>
          <w:sz w:val="22"/>
          <w:szCs w:val="22"/>
        </w:rPr>
        <w:t xml:space="preserve"> ja</w:t>
      </w:r>
      <w:r w:rsidR="00341A90" w:rsidRPr="000A2B7D">
        <w:rPr>
          <w:rFonts w:asciiTheme="minorHAnsi" w:hAnsiTheme="minorHAnsi" w:cstheme="minorHAnsi"/>
          <w:sz w:val="22"/>
          <w:szCs w:val="22"/>
        </w:rPr>
        <w:t xml:space="preserve"> valmentaa työtehtäviin. </w:t>
      </w:r>
      <w:r w:rsidR="00341A90">
        <w:rPr>
          <w:rFonts w:asciiTheme="minorHAnsi" w:hAnsiTheme="minorHAnsi" w:cstheme="minorHAnsi"/>
          <w:sz w:val="22"/>
          <w:szCs w:val="22"/>
        </w:rPr>
        <w:t>T</w:t>
      </w:r>
      <w:r w:rsidR="00341A90" w:rsidRPr="000A2B7D">
        <w:rPr>
          <w:rFonts w:asciiTheme="minorHAnsi" w:hAnsiTheme="minorHAnsi" w:cstheme="minorHAnsi"/>
          <w:sz w:val="22"/>
          <w:szCs w:val="22"/>
        </w:rPr>
        <w:t xml:space="preserve">avoitteena on </w:t>
      </w:r>
      <w:r w:rsidR="00341A90">
        <w:rPr>
          <w:rFonts w:asciiTheme="minorHAnsi" w:hAnsiTheme="minorHAnsi" w:cstheme="minorHAnsi"/>
          <w:sz w:val="22"/>
          <w:szCs w:val="22"/>
        </w:rPr>
        <w:t xml:space="preserve">myös </w:t>
      </w:r>
      <w:r w:rsidR="00341A90" w:rsidRPr="000A2B7D">
        <w:rPr>
          <w:rFonts w:asciiTheme="minorHAnsi" w:hAnsiTheme="minorHAnsi" w:cstheme="minorHAnsi"/>
          <w:sz w:val="22"/>
          <w:szCs w:val="22"/>
        </w:rPr>
        <w:t>ylläpitää peruskoulussa hankittuja taitoja</w:t>
      </w:r>
      <w:r w:rsidR="00341A90">
        <w:rPr>
          <w:rFonts w:asciiTheme="minorHAnsi" w:hAnsiTheme="minorHAnsi" w:cstheme="minorHAnsi"/>
          <w:sz w:val="22"/>
          <w:szCs w:val="22"/>
        </w:rPr>
        <w:t xml:space="preserve"> ja valmiuksia, joiden avulla </w:t>
      </w:r>
      <w:r w:rsidR="00341A90" w:rsidRPr="000A2B7D">
        <w:rPr>
          <w:rFonts w:asciiTheme="minorHAnsi" w:hAnsiTheme="minorHAnsi" w:cstheme="minorHAnsi"/>
          <w:sz w:val="22"/>
          <w:szCs w:val="22"/>
        </w:rPr>
        <w:t>selviytyy jokapäiv</w:t>
      </w:r>
      <w:r w:rsidR="00341A90">
        <w:rPr>
          <w:rFonts w:asciiTheme="minorHAnsi" w:hAnsiTheme="minorHAnsi" w:cstheme="minorHAnsi"/>
          <w:sz w:val="22"/>
          <w:szCs w:val="22"/>
        </w:rPr>
        <w:t>äisessä elämässä ja työpaikalla ja selvittää a</w:t>
      </w:r>
      <w:r w:rsidRPr="000A2B7D">
        <w:rPr>
          <w:rFonts w:asciiTheme="minorHAnsi" w:hAnsiTheme="minorHAnsi" w:cstheme="minorHAnsi"/>
          <w:sz w:val="22"/>
          <w:szCs w:val="22"/>
        </w:rPr>
        <w:t>ikuise</w:t>
      </w:r>
      <w:r>
        <w:rPr>
          <w:rFonts w:asciiTheme="minorHAnsi" w:hAnsiTheme="minorHAnsi" w:cstheme="minorHAnsi"/>
          <w:sz w:val="22"/>
          <w:szCs w:val="22"/>
        </w:rPr>
        <w:t>na</w:t>
      </w:r>
      <w:r w:rsidRPr="000A2B7D">
        <w:rPr>
          <w:rFonts w:asciiTheme="minorHAnsi" w:hAnsiTheme="minorHAnsi" w:cstheme="minorHAnsi"/>
          <w:sz w:val="22"/>
          <w:szCs w:val="22"/>
        </w:rPr>
        <w:t xml:space="preserve"> tarvittava</w:t>
      </w:r>
      <w:r>
        <w:rPr>
          <w:rFonts w:asciiTheme="minorHAnsi" w:hAnsiTheme="minorHAnsi" w:cstheme="minorHAnsi"/>
          <w:sz w:val="22"/>
          <w:szCs w:val="22"/>
        </w:rPr>
        <w:t>n</w:t>
      </w:r>
      <w:r w:rsidRPr="000A2B7D">
        <w:rPr>
          <w:rFonts w:asciiTheme="minorHAnsi" w:hAnsiTheme="minorHAnsi" w:cstheme="minorHAnsi"/>
          <w:sz w:val="22"/>
          <w:szCs w:val="22"/>
        </w:rPr>
        <w:t xml:space="preserve"> tuen tarve</w:t>
      </w:r>
      <w:r w:rsidR="00E44359">
        <w:rPr>
          <w:rFonts w:asciiTheme="minorHAnsi" w:hAnsiTheme="minorHAnsi" w:cstheme="minorHAnsi"/>
          <w:sz w:val="22"/>
          <w:szCs w:val="22"/>
        </w:rPr>
        <w:t xml:space="preserve"> ja löytää sopiva työ tai päivätoimintamuoto.</w:t>
      </w:r>
      <w:r w:rsidR="00B432B1">
        <w:rPr>
          <w:rFonts w:asciiTheme="minorHAnsi" w:hAnsiTheme="minorHAnsi" w:cstheme="minorHAnsi"/>
          <w:sz w:val="22"/>
          <w:szCs w:val="22"/>
        </w:rPr>
        <w:t xml:space="preserve"> </w:t>
      </w:r>
      <w:r w:rsidR="00E44359">
        <w:rPr>
          <w:rFonts w:asciiTheme="minorHAnsi" w:hAnsiTheme="minorHAnsi" w:cstheme="minorHAnsi"/>
          <w:sz w:val="22"/>
          <w:szCs w:val="22"/>
        </w:rPr>
        <w:t>T</w:t>
      </w:r>
      <w:r w:rsidRPr="000A2B7D">
        <w:rPr>
          <w:rFonts w:asciiTheme="minorHAnsi" w:hAnsiTheme="minorHAnsi" w:cstheme="minorHAnsi"/>
          <w:sz w:val="22"/>
          <w:szCs w:val="22"/>
        </w:rPr>
        <w:t xml:space="preserve">yötaitojen ja työkäyttäytymisen oppimisen lisäksi </w:t>
      </w:r>
      <w:r w:rsidR="00E44359">
        <w:rPr>
          <w:rFonts w:asciiTheme="minorHAnsi" w:hAnsiTheme="minorHAnsi" w:cstheme="minorHAnsi"/>
          <w:sz w:val="22"/>
          <w:szCs w:val="22"/>
        </w:rPr>
        <w:t>pyritään vahvistamaan kommunikaatiota ja sosiaalista</w:t>
      </w:r>
      <w:r w:rsidRPr="000A2B7D">
        <w:rPr>
          <w:rFonts w:asciiTheme="minorHAnsi" w:hAnsiTheme="minorHAnsi" w:cstheme="minorHAnsi"/>
          <w:sz w:val="22"/>
          <w:szCs w:val="22"/>
        </w:rPr>
        <w:t xml:space="preserve"> vuorovaikut</w:t>
      </w:r>
      <w:r w:rsidR="00E44359">
        <w:rPr>
          <w:rFonts w:asciiTheme="minorHAnsi" w:hAnsiTheme="minorHAnsi" w:cstheme="minorHAnsi"/>
          <w:sz w:val="22"/>
          <w:szCs w:val="22"/>
        </w:rPr>
        <w:t>usta.</w:t>
      </w:r>
    </w:p>
    <w:p w:rsidR="00E15B9C" w:rsidRDefault="00E15B9C" w:rsidP="00331DE1">
      <w:pPr>
        <w:pStyle w:val="NormaaliWWW"/>
        <w:shd w:val="clear" w:color="auto" w:fill="FFFFFF"/>
        <w:spacing w:after="0"/>
        <w:rPr>
          <w:rFonts w:asciiTheme="minorHAnsi" w:hAnsiTheme="minorHAnsi" w:cstheme="minorHAnsi"/>
          <w:sz w:val="22"/>
          <w:szCs w:val="22"/>
        </w:rPr>
      </w:pPr>
    </w:p>
    <w:p w:rsidR="00E15B9C" w:rsidRDefault="00E15B9C" w:rsidP="00B432B1">
      <w:pPr>
        <w:pStyle w:val="NormaaliWWW"/>
        <w:shd w:val="clear" w:color="auto" w:fill="FFFFFF"/>
        <w:spacing w:after="0"/>
        <w:jc w:val="both"/>
        <w:rPr>
          <w:rFonts w:asciiTheme="minorHAnsi" w:hAnsiTheme="minorHAnsi" w:cstheme="minorHAnsi"/>
          <w:sz w:val="22"/>
          <w:szCs w:val="22"/>
        </w:rPr>
      </w:pPr>
      <w:r>
        <w:rPr>
          <w:rFonts w:asciiTheme="minorHAnsi" w:hAnsiTheme="minorHAnsi" w:cstheme="minorHAnsi"/>
          <w:sz w:val="22"/>
          <w:szCs w:val="22"/>
        </w:rPr>
        <w:t xml:space="preserve">Keskuspuiston ammattiopisto </w:t>
      </w:r>
      <w:r w:rsidRPr="000A2B7D">
        <w:rPr>
          <w:rFonts w:asciiTheme="minorHAnsi" w:hAnsiTheme="minorHAnsi" w:cstheme="minorHAnsi"/>
          <w:sz w:val="22"/>
          <w:szCs w:val="22"/>
        </w:rPr>
        <w:t xml:space="preserve">ORTON </w:t>
      </w:r>
      <w:r>
        <w:rPr>
          <w:rFonts w:asciiTheme="minorHAnsi" w:hAnsiTheme="minorHAnsi" w:cstheme="minorHAnsi"/>
          <w:sz w:val="22"/>
          <w:szCs w:val="22"/>
        </w:rPr>
        <w:t xml:space="preserve">on </w:t>
      </w:r>
      <w:r w:rsidRPr="000A2B7D">
        <w:rPr>
          <w:rFonts w:asciiTheme="minorHAnsi" w:hAnsiTheme="minorHAnsi" w:cstheme="minorHAnsi"/>
          <w:sz w:val="22"/>
          <w:szCs w:val="22"/>
        </w:rPr>
        <w:t xml:space="preserve">Invalidisäätiön ylläpitämä ammatillinen erityisoppilaitos ja erityisopetuksen kehittämiskeskus. </w:t>
      </w:r>
      <w:r w:rsidR="00E44359">
        <w:rPr>
          <w:rFonts w:asciiTheme="minorHAnsi" w:hAnsiTheme="minorHAnsi" w:cstheme="minorHAnsi"/>
          <w:sz w:val="22"/>
          <w:szCs w:val="22"/>
        </w:rPr>
        <w:t>Se</w:t>
      </w:r>
      <w:r w:rsidRPr="000A2B7D">
        <w:rPr>
          <w:rFonts w:asciiTheme="minorHAnsi" w:hAnsiTheme="minorHAnsi" w:cstheme="minorHAnsi"/>
          <w:sz w:val="22"/>
          <w:szCs w:val="22"/>
        </w:rPr>
        <w:t xml:space="preserve"> tarjoaa erilaisia opetus-, kehittämis- ja asiantuntijapalveluja opiskelijoill</w:t>
      </w:r>
      <w:r w:rsidR="00E44359">
        <w:rPr>
          <w:rFonts w:asciiTheme="minorHAnsi" w:hAnsiTheme="minorHAnsi" w:cstheme="minorHAnsi"/>
          <w:sz w:val="22"/>
          <w:szCs w:val="22"/>
        </w:rPr>
        <w:t>e, toisille oppilaitoksille ja</w:t>
      </w:r>
      <w:r w:rsidRPr="000A2B7D">
        <w:rPr>
          <w:rFonts w:asciiTheme="minorHAnsi" w:hAnsiTheme="minorHAnsi" w:cstheme="minorHAnsi"/>
          <w:sz w:val="22"/>
          <w:szCs w:val="22"/>
        </w:rPr>
        <w:t xml:space="preserve"> muille yhteistyötahoi</w:t>
      </w:r>
      <w:r w:rsidR="00E44359">
        <w:rPr>
          <w:rFonts w:asciiTheme="minorHAnsi" w:hAnsiTheme="minorHAnsi" w:cstheme="minorHAnsi"/>
          <w:sz w:val="22"/>
          <w:szCs w:val="22"/>
        </w:rPr>
        <w:t>lle. Porvoossa Orton tarjoaa</w:t>
      </w:r>
      <w:r w:rsidR="00E44359" w:rsidRPr="000A2B7D">
        <w:rPr>
          <w:rFonts w:asciiTheme="minorHAnsi" w:hAnsiTheme="minorHAnsi" w:cstheme="minorHAnsi"/>
          <w:sz w:val="22"/>
          <w:szCs w:val="22"/>
        </w:rPr>
        <w:t xml:space="preserve"> työhön ja </w:t>
      </w:r>
      <w:r w:rsidR="00E44359">
        <w:rPr>
          <w:rFonts w:asciiTheme="minorHAnsi" w:hAnsiTheme="minorHAnsi" w:cstheme="minorHAnsi"/>
          <w:sz w:val="22"/>
          <w:szCs w:val="22"/>
        </w:rPr>
        <w:t>itsenäiseen elämään valmentavaa</w:t>
      </w:r>
      <w:r w:rsidR="00E44359" w:rsidRPr="000A2B7D">
        <w:rPr>
          <w:rFonts w:asciiTheme="minorHAnsi" w:hAnsiTheme="minorHAnsi" w:cstheme="minorHAnsi"/>
          <w:sz w:val="22"/>
          <w:szCs w:val="22"/>
        </w:rPr>
        <w:t xml:space="preserve"> koulutus</w:t>
      </w:r>
      <w:r w:rsidR="00E44359">
        <w:rPr>
          <w:rFonts w:asciiTheme="minorHAnsi" w:hAnsiTheme="minorHAnsi" w:cstheme="minorHAnsi"/>
          <w:sz w:val="22"/>
          <w:szCs w:val="22"/>
        </w:rPr>
        <w:t xml:space="preserve">ta WSOY-talossa. Kaikkiaan 32 opiskelupaikkaa on jaettu neljään ryhmään. </w:t>
      </w:r>
    </w:p>
    <w:p w:rsidR="00B432B1" w:rsidRPr="00331DE1" w:rsidRDefault="00B432B1" w:rsidP="00E44359">
      <w:pPr>
        <w:pStyle w:val="NormaaliWWW"/>
        <w:shd w:val="clear" w:color="auto" w:fill="FFFFFF"/>
        <w:spacing w:after="0"/>
        <w:rPr>
          <w:rFonts w:asciiTheme="minorHAnsi" w:hAnsiTheme="minorHAnsi" w:cstheme="minorHAnsi"/>
          <w:sz w:val="22"/>
          <w:szCs w:val="22"/>
        </w:rPr>
      </w:pPr>
    </w:p>
    <w:p w:rsidR="00EC0D0A" w:rsidRPr="000A2B7D" w:rsidRDefault="00882FBF" w:rsidP="00331DE1">
      <w:pPr>
        <w:pStyle w:val="Otsikko3"/>
        <w:jc w:val="left"/>
      </w:pPr>
      <w:bookmarkStart w:id="20" w:name="_Toc371927715"/>
      <w:r w:rsidRPr="000A2B7D">
        <w:t>Työllistyminen</w:t>
      </w:r>
      <w:bookmarkEnd w:id="20"/>
    </w:p>
    <w:p w:rsidR="00882FBF" w:rsidRPr="000A2B7D" w:rsidRDefault="00882FBF" w:rsidP="00AD0173"/>
    <w:p w:rsidR="00882FBF" w:rsidRPr="000A2B7D" w:rsidRDefault="00882FBF" w:rsidP="00B432B1">
      <w:pPr>
        <w:jc w:val="both"/>
      </w:pPr>
      <w:r w:rsidRPr="000A2B7D">
        <w:t>Vammaise</w:t>
      </w:r>
      <w:r w:rsidR="0031211E">
        <w:t>lla henkilöllä on oikeus työhön, eikä häntä saa syrjiä vammaisuuden vuoksi.</w:t>
      </w:r>
      <w:r w:rsidRPr="000A2B7D">
        <w:t xml:space="preserve"> </w:t>
      </w:r>
      <w:r w:rsidR="0031211E" w:rsidRPr="000A2B7D">
        <w:t xml:space="preserve">Vammaisten työllistymistä </w:t>
      </w:r>
      <w:r w:rsidR="0031211E">
        <w:t>vapailla työmarkkinoilla toivotaan ja sitä tuetaan</w:t>
      </w:r>
      <w:r w:rsidR="0031211E" w:rsidRPr="000A2B7D">
        <w:t xml:space="preserve"> monin yhte</w:t>
      </w:r>
      <w:r w:rsidR="0031211E">
        <w:t>iskunnallisin tuin ja palveluin</w:t>
      </w:r>
      <w:r w:rsidR="004F1C59">
        <w:rPr>
          <w:rStyle w:val="Alaviitteenviite"/>
        </w:rPr>
        <w:footnoteReference w:id="4"/>
      </w:r>
      <w:r w:rsidR="004F1C59">
        <w:t xml:space="preserve">. </w:t>
      </w:r>
      <w:r w:rsidRPr="000A2B7D">
        <w:t>Työttömyys</w:t>
      </w:r>
      <w:r w:rsidR="0031211E">
        <w:t>aste on kuitenkin nykytilanteessa keskimääräistä korkeampi.</w:t>
      </w:r>
      <w:r w:rsidRPr="000A2B7D">
        <w:t xml:space="preserve"> </w:t>
      </w:r>
    </w:p>
    <w:p w:rsidR="00250E3D" w:rsidRPr="000A2B7D" w:rsidRDefault="00250E3D" w:rsidP="00B432B1">
      <w:pPr>
        <w:jc w:val="both"/>
      </w:pPr>
    </w:p>
    <w:p w:rsidR="00882FBF" w:rsidRPr="000A2B7D" w:rsidRDefault="00882FBF" w:rsidP="00B432B1">
      <w:pPr>
        <w:jc w:val="both"/>
      </w:pPr>
      <w:r w:rsidRPr="000A2B7D">
        <w:t>Vajaakuntoisten, vaikeavammaisten ja kehitysvammaisten työtoiminnasta säädetään mm. sosiaalihuoltolaissa ja laissa kehitysvammaist</w:t>
      </w:r>
      <w:r w:rsidR="00291262">
        <w:t xml:space="preserve">en erityishuollosta. </w:t>
      </w:r>
      <w:r w:rsidR="00A36286">
        <w:t>Tavoitteena on lisätä kaikkien vammaisten työllistymistä avoimilla työmarkkinoilla. Sitä tuetaan esim. yksilöllisellä työnohjauksella</w:t>
      </w:r>
      <w:r w:rsidR="00FC54DE">
        <w:t xml:space="preserve"> ja</w:t>
      </w:r>
      <w:r w:rsidR="00A36286">
        <w:t xml:space="preserve"> järjestämällä tarvittaessa henkilökohtaista apua. Työ voidaan järjestää myös ryhmämuotoisena esim. toimintakeskuksessa. </w:t>
      </w:r>
    </w:p>
    <w:p w:rsidR="00331DE1" w:rsidRPr="000A2B7D" w:rsidRDefault="00331DE1" w:rsidP="00B432B1">
      <w:pPr>
        <w:jc w:val="both"/>
      </w:pPr>
    </w:p>
    <w:p w:rsidR="00882FBF" w:rsidRDefault="00DE6B93" w:rsidP="00B432B1">
      <w:pPr>
        <w:jc w:val="both"/>
      </w:pPr>
      <w:r w:rsidRPr="000A2B7D">
        <w:t xml:space="preserve">Sosiaali- ja terveysministeriössä </w:t>
      </w:r>
      <w:r w:rsidR="00F5190B">
        <w:t xml:space="preserve">laaditaan ehdotusta uudeksi laiksi, johon yhdistetään kahden nykyisen lain (sosiaalihuoltolaki ja laki kuntouttavasta työtoiminnasta) mukainen kuntouttava työtoiminta. Lakimuutoksen tavoitteena on parantaa vajaakuntoisten ja vammaisten työllistymistä. </w:t>
      </w:r>
      <w:r w:rsidR="00A36286">
        <w:t>Uuden lain sisältö ei ole vielä tiedossa</w:t>
      </w:r>
      <w:r w:rsidR="00377F3B">
        <w:t>,</w:t>
      </w:r>
      <w:r w:rsidR="00A36286">
        <w:t xml:space="preserve"> mutta se voi johtaa merkittäviin lisäpanostustarpeisiin vuoden 2015 alusta alkaen.</w:t>
      </w:r>
    </w:p>
    <w:p w:rsidR="00377F3B" w:rsidRDefault="00377F3B" w:rsidP="00B432B1">
      <w:pPr>
        <w:jc w:val="both"/>
      </w:pPr>
    </w:p>
    <w:p w:rsidR="00377F3B" w:rsidRPr="000A2B7D" w:rsidRDefault="00377F3B" w:rsidP="00B432B1">
      <w:pPr>
        <w:jc w:val="both"/>
      </w:pPr>
    </w:p>
    <w:p w:rsidR="00EC0D0A" w:rsidRPr="000A2B7D" w:rsidRDefault="00064B2D" w:rsidP="00377F3B">
      <w:pPr>
        <w:pStyle w:val="Otsikko2"/>
      </w:pPr>
      <w:bookmarkStart w:id="21" w:name="_Toc371927716"/>
      <w:r w:rsidRPr="000A2B7D">
        <w:lastRenderedPageBreak/>
        <w:t>Vapaa-aika</w:t>
      </w:r>
      <w:bookmarkEnd w:id="21"/>
    </w:p>
    <w:p w:rsidR="00331DE1" w:rsidRPr="000A2B7D" w:rsidRDefault="00331DE1" w:rsidP="00331DE1"/>
    <w:p w:rsidR="00C0298F" w:rsidRDefault="00C0298F" w:rsidP="00377F3B">
      <w:pPr>
        <w:jc w:val="both"/>
      </w:pPr>
      <w:r>
        <w:t xml:space="preserve">Vammaisella </w:t>
      </w:r>
      <w:r w:rsidR="00B22562" w:rsidRPr="000A2B7D">
        <w:t>on oikeus laadukkaaseen vapaa-aikaan, harrast</w:t>
      </w:r>
      <w:r>
        <w:t>uk</w:t>
      </w:r>
      <w:r w:rsidR="008F77CA">
        <w:t xml:space="preserve">siin ja kulttuuripalveluihin sekä </w:t>
      </w:r>
      <w:r w:rsidR="00B22562" w:rsidRPr="000A2B7D">
        <w:t>oikeus valita</w:t>
      </w:r>
      <w:r>
        <w:t xml:space="preserve">, miten viettää vapaa-aikansa </w:t>
      </w:r>
      <w:r w:rsidR="00B22562" w:rsidRPr="000A2B7D">
        <w:t xml:space="preserve">ja mihin toimintoihin </w:t>
      </w:r>
      <w:r>
        <w:t>osallistua</w:t>
      </w:r>
      <w:r w:rsidR="00B22562" w:rsidRPr="000A2B7D">
        <w:t xml:space="preserve">. </w:t>
      </w:r>
      <w:r w:rsidR="008F77CA">
        <w:t>Kaupungin tarjoamat vapaa-ajan</w:t>
      </w:r>
      <w:r w:rsidR="008F3920">
        <w:t xml:space="preserve"> palvelut</w:t>
      </w:r>
      <w:r w:rsidR="008F77CA">
        <w:t xml:space="preserve"> ja kulttuuripalvelut pitää järjestää helposti saavutettavissa tiloissa niin</w:t>
      </w:r>
      <w:r w:rsidR="00377F3B">
        <w:t>,</w:t>
      </w:r>
      <w:r w:rsidR="008F77CA">
        <w:t xml:space="preserve"> että kaikki voivat osallistua niihin. </w:t>
      </w:r>
      <w:r>
        <w:t xml:space="preserve">Myös aistivammaisten ja </w:t>
      </w:r>
      <w:r w:rsidRPr="000A2B7D">
        <w:t xml:space="preserve">hengityssairaiden tarpeet </w:t>
      </w:r>
      <w:r>
        <w:t xml:space="preserve">on otettava huomioon </w:t>
      </w:r>
      <w:r w:rsidRPr="000A2B7D">
        <w:t>(mm. induktiosilmukat ja sisäilma</w:t>
      </w:r>
      <w:r>
        <w:t>n laatu</w:t>
      </w:r>
      <w:r w:rsidRPr="000A2B7D">
        <w:t>).</w:t>
      </w:r>
    </w:p>
    <w:p w:rsidR="00C0298F" w:rsidRDefault="00C0298F" w:rsidP="00377F3B">
      <w:pPr>
        <w:jc w:val="both"/>
      </w:pPr>
    </w:p>
    <w:p w:rsidR="00B22562" w:rsidRDefault="008F6C38" w:rsidP="00377F3B">
      <w:pPr>
        <w:jc w:val="both"/>
      </w:pPr>
      <w:r>
        <w:t>Vammaisten l</w:t>
      </w:r>
      <w:r w:rsidR="008F77CA">
        <w:t xml:space="preserve">asten ja nuorten on voitava osallistua ikätovereidensa kanssa yhdenvertaisesti vapaa-ajan toimintoihin. </w:t>
      </w:r>
    </w:p>
    <w:p w:rsidR="00291262" w:rsidRDefault="00291262" w:rsidP="00377F3B">
      <w:pPr>
        <w:jc w:val="both"/>
      </w:pPr>
    </w:p>
    <w:p w:rsidR="008F77CA" w:rsidRPr="000A2B7D" w:rsidRDefault="008F77CA" w:rsidP="00377F3B">
      <w:pPr>
        <w:jc w:val="both"/>
      </w:pPr>
      <w:r>
        <w:t>Vammaispalvelulain mukaiset palvelut kuten kuljetuspalvelu ja henkilökohtainen apu tukevat myös osallistumista vapaa-ajan toiminto</w:t>
      </w:r>
      <w:r w:rsidR="008F6C38">
        <w:t>ihin.</w:t>
      </w:r>
    </w:p>
    <w:p w:rsidR="00EC0D0A" w:rsidRPr="000A2B7D" w:rsidRDefault="00064B2D" w:rsidP="00377F3B">
      <w:pPr>
        <w:pStyle w:val="Otsikko2"/>
      </w:pPr>
      <w:bookmarkStart w:id="22" w:name="_Toc371927717"/>
      <w:r w:rsidRPr="000A2B7D">
        <w:t>Tiedottaminen</w:t>
      </w:r>
      <w:bookmarkEnd w:id="22"/>
    </w:p>
    <w:p w:rsidR="00331DE1" w:rsidRPr="000A2B7D" w:rsidRDefault="00331DE1" w:rsidP="00331DE1"/>
    <w:p w:rsidR="00BE7F2B" w:rsidRPr="000A2B7D" w:rsidRDefault="00BE7F2B" w:rsidP="00377F3B">
      <w:pPr>
        <w:jc w:val="both"/>
      </w:pPr>
      <w:r w:rsidRPr="000A2B7D">
        <w:t>Porvoon</w:t>
      </w:r>
      <w:r w:rsidR="008F77CA">
        <w:t xml:space="preserve"> VAMPO</w:t>
      </w:r>
      <w:r w:rsidR="00377F3B">
        <w:t xml:space="preserve"> </w:t>
      </w:r>
      <w:r w:rsidR="008F77CA">
        <w:t>-</w:t>
      </w:r>
      <w:r w:rsidRPr="000A2B7D">
        <w:t>ohjausryhmä</w:t>
      </w:r>
      <w:r w:rsidR="000F7F5C" w:rsidRPr="000A2B7D">
        <w:t>n mielestä</w:t>
      </w:r>
      <w:r w:rsidRPr="000A2B7D">
        <w:t xml:space="preserve"> </w:t>
      </w:r>
      <w:r w:rsidR="00E44359">
        <w:t xml:space="preserve">oikea-aikainen ja </w:t>
      </w:r>
      <w:r w:rsidR="000F7F5C" w:rsidRPr="000A2B7D">
        <w:t xml:space="preserve">hyvä </w:t>
      </w:r>
      <w:r w:rsidRPr="000A2B7D">
        <w:t xml:space="preserve">tiedottaminen on </w:t>
      </w:r>
      <w:r w:rsidR="000F7F5C" w:rsidRPr="000A2B7D">
        <w:t xml:space="preserve">olennaisen </w:t>
      </w:r>
      <w:r w:rsidRPr="000A2B7D">
        <w:t>tärkeä</w:t>
      </w:r>
      <w:r w:rsidR="000F7F5C" w:rsidRPr="000A2B7D">
        <w:t xml:space="preserve">ä. </w:t>
      </w:r>
      <w:r w:rsidR="008F77CA">
        <w:t>Näkö</w:t>
      </w:r>
      <w:r w:rsidR="003B14B6">
        <w:t>-</w:t>
      </w:r>
      <w:r w:rsidR="008F77CA">
        <w:t>, kuulo</w:t>
      </w:r>
      <w:r w:rsidR="003B14B6">
        <w:t>-</w:t>
      </w:r>
      <w:r w:rsidR="008F3920">
        <w:t xml:space="preserve"> ja kognitio-ongelmat</w:t>
      </w:r>
      <w:r w:rsidR="003B14B6">
        <w:t xml:space="preserve"> ja muut </w:t>
      </w:r>
      <w:r w:rsidR="008F77CA">
        <w:t>ongelmat voivat heikentää vamma</w:t>
      </w:r>
      <w:r w:rsidR="00EF51C1">
        <w:t>isen kykyä vastaanottaa tietoa. Siksi kaupungin tiedot</w:t>
      </w:r>
      <w:r w:rsidR="007C3379">
        <w:t>tami</w:t>
      </w:r>
      <w:r w:rsidR="00EF51C1">
        <w:t>sessa pitää hyödyntää erilaisia kanavia ja tiedotustapoja.</w:t>
      </w:r>
    </w:p>
    <w:p w:rsidR="00EF653A" w:rsidRPr="000A2B7D" w:rsidRDefault="00BE7F2B" w:rsidP="00377F3B">
      <w:pPr>
        <w:pStyle w:val="Otsikko2"/>
      </w:pPr>
      <w:bookmarkStart w:id="23" w:name="_Toc371927718"/>
      <w:r w:rsidRPr="000A2B7D">
        <w:t>Sosiaali- ja terveyspalvelut</w:t>
      </w:r>
      <w:bookmarkEnd w:id="23"/>
    </w:p>
    <w:p w:rsidR="00331DE1" w:rsidRPr="000A2B7D" w:rsidRDefault="00331DE1" w:rsidP="00331DE1"/>
    <w:p w:rsidR="00763AF9" w:rsidRDefault="000F7F5C" w:rsidP="00377F3B">
      <w:pPr>
        <w:jc w:val="both"/>
      </w:pPr>
      <w:r w:rsidRPr="000A2B7D">
        <w:t>Sosiaali- ja terveyspalvelut ovat keskei</w:t>
      </w:r>
      <w:r w:rsidR="00763AF9" w:rsidRPr="000A2B7D">
        <w:t>siä vammaisen henkilön elämässä, minkä vuoksi</w:t>
      </w:r>
      <w:r w:rsidR="00625F34" w:rsidRPr="000A2B7D">
        <w:t xml:space="preserve"> ne ovat mukana vammaispoliitti</w:t>
      </w:r>
      <w:r w:rsidR="007C3379">
        <w:t xml:space="preserve">sessa ohjelmassa. </w:t>
      </w:r>
    </w:p>
    <w:p w:rsidR="007C3379" w:rsidRDefault="007C3379" w:rsidP="00377F3B">
      <w:pPr>
        <w:jc w:val="both"/>
      </w:pPr>
    </w:p>
    <w:p w:rsidR="00377F3B" w:rsidRPr="000A2B7D" w:rsidRDefault="00377F3B" w:rsidP="00377F3B">
      <w:pPr>
        <w:jc w:val="both"/>
      </w:pPr>
    </w:p>
    <w:p w:rsidR="00EF653A" w:rsidRPr="000A2B7D" w:rsidRDefault="00EF653A" w:rsidP="004F1C59">
      <w:pPr>
        <w:pStyle w:val="Otsikko3"/>
        <w:jc w:val="left"/>
      </w:pPr>
      <w:bookmarkStart w:id="24" w:name="_Toc371927719"/>
      <w:r w:rsidRPr="000A2B7D">
        <w:t>Lääkinnällinen kuntoutus</w:t>
      </w:r>
      <w:bookmarkEnd w:id="24"/>
    </w:p>
    <w:p w:rsidR="00331DE1" w:rsidRPr="000A2B7D" w:rsidRDefault="00331DE1" w:rsidP="00331DE1"/>
    <w:p w:rsidR="00216F61" w:rsidRDefault="00216F61" w:rsidP="00377F3B">
      <w:pPr>
        <w:jc w:val="both"/>
      </w:pPr>
      <w:r w:rsidRPr="000A2B7D">
        <w:t>Terveydenhuoltolain (2010, §</w:t>
      </w:r>
      <w:r w:rsidR="00377F3B">
        <w:t xml:space="preserve"> </w:t>
      </w:r>
      <w:r w:rsidRPr="000A2B7D">
        <w:t xml:space="preserve">24) mukaan </w:t>
      </w:r>
      <w:r w:rsidR="00763AF9" w:rsidRPr="000A2B7D">
        <w:t>kunnan on järjestettävä asukkaidensa tarvitsema</w:t>
      </w:r>
      <w:r w:rsidRPr="000A2B7D">
        <w:t xml:space="preserve"> lääkinnällinen kuntoutus.</w:t>
      </w:r>
      <w:r w:rsidR="00763AF9" w:rsidRPr="000A2B7D">
        <w:t xml:space="preserve"> </w:t>
      </w:r>
      <w:r w:rsidRPr="000A2B7D">
        <w:t>Erikoissairaanhoitoon liittyvä lääkin</w:t>
      </w:r>
      <w:r w:rsidR="00763AF9" w:rsidRPr="000A2B7D">
        <w:t xml:space="preserve">nällinen kuntoutus </w:t>
      </w:r>
      <w:r w:rsidR="004870D2" w:rsidRPr="000A2B7D">
        <w:t>järjestetään sairaanhoitopiiri</w:t>
      </w:r>
      <w:r w:rsidRPr="000A2B7D">
        <w:t>n kuntayhtymän</w:t>
      </w:r>
      <w:r w:rsidR="004870D2" w:rsidRPr="000A2B7D">
        <w:t xml:space="preserve"> ja pe</w:t>
      </w:r>
      <w:r w:rsidR="007C3379">
        <w:t>rusterveydenhuollon yhteistyönä</w:t>
      </w:r>
      <w:r w:rsidRPr="000A2B7D">
        <w:t xml:space="preserve">. </w:t>
      </w:r>
    </w:p>
    <w:p w:rsidR="007C3379" w:rsidRPr="000A2B7D" w:rsidRDefault="007C3379" w:rsidP="00377F3B">
      <w:pPr>
        <w:jc w:val="both"/>
      </w:pPr>
    </w:p>
    <w:p w:rsidR="00216F61" w:rsidRPr="000A2B7D" w:rsidRDefault="004870D2" w:rsidP="00CC0313">
      <w:pPr>
        <w:pStyle w:val="Leipteksti"/>
        <w:spacing w:line="240" w:lineRule="auto"/>
        <w:jc w:val="both"/>
      </w:pPr>
      <w:r w:rsidRPr="000A2B7D">
        <w:t xml:space="preserve">Terveydenhuoltolaki muuttuu vuoden 2014 alussa, minkä jälkeen asiakkaalla on mahdollisuus valita vapaasti hoitopaikkansa Suomessa. Se lisää tarvetta alueelliseen yhteistyöhön ja yhtenäisiin hoitokäytänteisiin. </w:t>
      </w:r>
    </w:p>
    <w:p w:rsidR="00EF51C1" w:rsidRDefault="00EF51C1" w:rsidP="00CC0313">
      <w:pPr>
        <w:pStyle w:val="Leipteksti"/>
        <w:spacing w:line="240" w:lineRule="auto"/>
        <w:jc w:val="both"/>
      </w:pPr>
      <w:r>
        <w:t xml:space="preserve">Pitkäaikaissairaiden ja vammaisten lääkinnällinen kuntoutus on julkisen terveydenhuollon vastuulla. Se perustuu </w:t>
      </w:r>
      <w:r w:rsidRPr="000A2B7D">
        <w:t>kuntoutujan ja perusterveydenhuollon lääkärin yhdessä laatimaan kuntoutussuunnitelmaan, johon voi sisältyä</w:t>
      </w:r>
      <w:r>
        <w:t xml:space="preserve"> </w:t>
      </w:r>
      <w:r w:rsidRPr="000A2B7D">
        <w:t>kuntoutusohjausta, terapiapalveluja, kuntoutustutkim</w:t>
      </w:r>
      <w:r>
        <w:t>uksia</w:t>
      </w:r>
      <w:r w:rsidRPr="000A2B7D">
        <w:t>, sopeutumisvalmennusta, apuvälinepalveluja</w:t>
      </w:r>
      <w:r>
        <w:t xml:space="preserve"> ym. </w:t>
      </w:r>
      <w:r w:rsidR="007C3379" w:rsidRPr="000A2B7D">
        <w:t>Kuntoutus toteutetaan tarkoituksenmukaisesti ja potilasturvallisuuden niin salliessa</w:t>
      </w:r>
      <w:r w:rsidR="007C3379">
        <w:t xml:space="preserve"> avohoiton</w:t>
      </w:r>
      <w:r w:rsidR="007C3379" w:rsidRPr="000A2B7D">
        <w:t>a.</w:t>
      </w:r>
      <w:r w:rsidR="007C3379">
        <w:t xml:space="preserve"> </w:t>
      </w:r>
      <w:r>
        <w:t xml:space="preserve">Perusterveydenhuolto </w:t>
      </w:r>
      <w:r w:rsidRPr="000A2B7D">
        <w:t>ohjaa asiakkaan tarvittaessa muuhun terveydenhuoltoon tai kuntoutuksen yksikköön tarkemman kuntoutussuunnitelman laatimiseksi.</w:t>
      </w:r>
    </w:p>
    <w:p w:rsidR="00331DE1" w:rsidRDefault="00663889" w:rsidP="00CC0313">
      <w:pPr>
        <w:pStyle w:val="Leipteksti"/>
        <w:spacing w:line="240" w:lineRule="auto"/>
        <w:jc w:val="both"/>
      </w:pPr>
      <w:r>
        <w:t>Vammaisella on oikeus apuvälineisiin, jotka ovat välttämättömiä itsenäisen arkielämän päivittäisissä toiminnoissa. I</w:t>
      </w:r>
      <w:r w:rsidRPr="000A2B7D">
        <w:t>kärakenteen</w:t>
      </w:r>
      <w:r w:rsidRPr="000A2B7D">
        <w:rPr>
          <w:color w:val="3E3E40"/>
        </w:rPr>
        <w:t xml:space="preserve"> </w:t>
      </w:r>
      <w:r w:rsidRPr="000A2B7D">
        <w:t>muutos ja apuvälineiden tekninen kehitys lisäävät apuvälinepalveluiden tarvetta.</w:t>
      </w:r>
      <w:r w:rsidR="00DF3C40">
        <w:t xml:space="preserve"> Lääkinnällisen kuntoutuksen apuvälinepalvelut tuotetaan alueellisesti niin ettei </w:t>
      </w:r>
      <w:r w:rsidR="00DF3C40">
        <w:lastRenderedPageBreak/>
        <w:t xml:space="preserve">vammaiselle aiheudu apuvälineistä kohtuuttomasti kustannuksia. </w:t>
      </w:r>
      <w:r w:rsidR="00857F76" w:rsidRPr="000A2B7D">
        <w:t>L</w:t>
      </w:r>
      <w:r w:rsidR="00216F61" w:rsidRPr="000A2B7D">
        <w:t xml:space="preserve">asten ja aikuisten </w:t>
      </w:r>
      <w:r w:rsidR="00857F76" w:rsidRPr="000A2B7D">
        <w:t xml:space="preserve">moniammatilliset </w:t>
      </w:r>
      <w:r w:rsidR="00216F61" w:rsidRPr="000A2B7D">
        <w:t>kuntoutustyöryhmät ovat keskeinen osa perusterveydenhuollon lääkinnä</w:t>
      </w:r>
      <w:r w:rsidR="0053694A">
        <w:t>llistä</w:t>
      </w:r>
      <w:r w:rsidR="00857F76" w:rsidRPr="000A2B7D">
        <w:t xml:space="preserve"> kuntoutusta. </w:t>
      </w:r>
    </w:p>
    <w:p w:rsidR="00420B09" w:rsidRDefault="00420B09" w:rsidP="00CC0313">
      <w:pPr>
        <w:pStyle w:val="Leipteksti"/>
        <w:spacing w:line="240" w:lineRule="auto"/>
        <w:jc w:val="both"/>
      </w:pPr>
    </w:p>
    <w:p w:rsidR="00F034CF" w:rsidRDefault="00F034CF" w:rsidP="00EC7D12">
      <w:pPr>
        <w:pStyle w:val="Otsikko3"/>
        <w:jc w:val="left"/>
      </w:pPr>
      <w:bookmarkStart w:id="25" w:name="_Toc371927720"/>
      <w:r>
        <w:t>Erityisryhmien perusterveydenhuollon palvelut</w:t>
      </w:r>
      <w:bookmarkEnd w:id="25"/>
    </w:p>
    <w:p w:rsidR="00F034CF" w:rsidRDefault="00F034CF" w:rsidP="00F034CF"/>
    <w:p w:rsidR="00420B09" w:rsidRDefault="00C128FC" w:rsidP="00C128FC">
      <w:pPr>
        <w:jc w:val="both"/>
      </w:pPr>
      <w:r>
        <w:t xml:space="preserve">Terveydenhuoltolainsäädännön uudistuksessa on kiinnitetty huomiota siihen, että julkisen perusterveyshuollon palvelujen pitäisi soveltua kaikille väestöryhmille. Tämä tarkoittaa, että myös </w:t>
      </w:r>
      <w:r w:rsidRPr="00DC2499">
        <w:t>kehitysvammaisten terveys- ja neuvolapalvelut, kouluterveydenhoito, kuntoutussuunnitelmat ja psykiatrinen hoito pyritään hoitamaan osana perusterveydenhuoltoa.</w:t>
      </w:r>
      <w:r>
        <w:t xml:space="preserve"> Porvoossa k</w:t>
      </w:r>
      <w:r w:rsidR="00420B09">
        <w:t>ehitysvammaiste</w:t>
      </w:r>
      <w:r w:rsidR="002A6B60">
        <w:t>n sujuva terveydenhuolto vaatii</w:t>
      </w:r>
      <w:r w:rsidR="00420B09">
        <w:t xml:space="preserve"> </w:t>
      </w:r>
      <w:r w:rsidR="00F3139B">
        <w:t>hoitopolkujen kehittämistä</w:t>
      </w:r>
      <w:r>
        <w:t>.</w:t>
      </w:r>
    </w:p>
    <w:p w:rsidR="00F3139B" w:rsidRDefault="00F3139B" w:rsidP="00F034CF">
      <w:pPr>
        <w:jc w:val="both"/>
      </w:pPr>
    </w:p>
    <w:p w:rsidR="00C128FC" w:rsidRDefault="00F034CF" w:rsidP="00C128FC">
      <w:pPr>
        <w:jc w:val="both"/>
      </w:pPr>
      <w:r>
        <w:t xml:space="preserve">Kehitysvammaisten kuntoutussuunnitelmat laaditaan tällä hetkellä erityishuoltona joko Rinnekodin poliklinikalla tai Kårkulla samkommunin lääkäripalveluissa. </w:t>
      </w:r>
      <w:r w:rsidR="00C128FC">
        <w:t xml:space="preserve">Kehitysvammaisten lasten kouluterveydenhuolto </w:t>
      </w:r>
      <w:r w:rsidR="002121D9">
        <w:t>järjestetään</w:t>
      </w:r>
      <w:r w:rsidR="00C128FC">
        <w:t xml:space="preserve"> Porvoossa</w:t>
      </w:r>
      <w:r w:rsidR="002121D9">
        <w:t>.</w:t>
      </w:r>
      <w:r w:rsidR="00C128FC">
        <w:t xml:space="preserve"> </w:t>
      </w:r>
      <w:r w:rsidR="002121D9">
        <w:t>Lisäksi</w:t>
      </w:r>
      <w:r w:rsidR="00C128FC">
        <w:t xml:space="preserve"> erityistarpeiden vuoksi he joutuvat kuitenkin usein asioimaan Rinnekodin poliklinikalla tai käyttämään Kårkulla samkommunin palveluja.</w:t>
      </w:r>
    </w:p>
    <w:p w:rsidR="00C128FC" w:rsidRDefault="00C128FC" w:rsidP="00C128FC">
      <w:pPr>
        <w:pStyle w:val="Kommentinteksti"/>
      </w:pPr>
    </w:p>
    <w:p w:rsidR="00F034CF" w:rsidRDefault="00F034CF" w:rsidP="00C128FC">
      <w:pPr>
        <w:jc w:val="both"/>
      </w:pPr>
      <w:r>
        <w:t xml:space="preserve">Lapsiperheet ovat antaneet palautetta kaupungin neuvolapalveluista ja katsoneet, että niiden tulisi nykyistä paremmin </w:t>
      </w:r>
      <w:r w:rsidR="00C128FC">
        <w:t xml:space="preserve">ottaa huomioon </w:t>
      </w:r>
      <w:r>
        <w:t xml:space="preserve">myös erityistarpeiset lapset.  </w:t>
      </w:r>
    </w:p>
    <w:p w:rsidR="00F034CF" w:rsidRPr="00F034CF" w:rsidRDefault="00F034CF" w:rsidP="00F034CF">
      <w:pPr>
        <w:pStyle w:val="Leipteksti"/>
      </w:pPr>
    </w:p>
    <w:p w:rsidR="00BE7F2B" w:rsidRPr="000A2B7D" w:rsidRDefault="00250E3D" w:rsidP="00AD0173">
      <w:pPr>
        <w:pStyle w:val="Otsikko3"/>
        <w:jc w:val="left"/>
      </w:pPr>
      <w:bookmarkStart w:id="26" w:name="_Toc371927721"/>
      <w:r w:rsidRPr="000A2B7D">
        <w:t>V</w:t>
      </w:r>
      <w:r w:rsidR="00BE7F2B" w:rsidRPr="000A2B7D">
        <w:t>ammaispalvelut</w:t>
      </w:r>
      <w:bookmarkEnd w:id="26"/>
    </w:p>
    <w:p w:rsidR="00331DE1" w:rsidRPr="000A2B7D" w:rsidRDefault="00331DE1" w:rsidP="00331DE1"/>
    <w:p w:rsidR="001861ED" w:rsidRDefault="00F034CF" w:rsidP="00CC0313">
      <w:pPr>
        <w:jc w:val="both"/>
      </w:pPr>
      <w:r>
        <w:t>Vammaisten erityispalveluista säädetään vammaispalvelulaissa ja erityishuoltolaissa. K</w:t>
      </w:r>
      <w:r w:rsidR="00F3139B">
        <w:t>yseistä</w:t>
      </w:r>
      <w:r>
        <w:t xml:space="preserve"> lainsäädäntöä</w:t>
      </w:r>
      <w:r w:rsidR="001861ED" w:rsidRPr="000A2B7D">
        <w:t xml:space="preserve"> ollaan parhaillaan uudistamassa. Tavoitteena on yhdistää </w:t>
      </w:r>
      <w:r>
        <w:t xml:space="preserve">lait </w:t>
      </w:r>
      <w:r w:rsidR="001861ED" w:rsidRPr="000A2B7D">
        <w:t xml:space="preserve">yhdeksi erityislaiksi. Siitä mahdollisesti aiheutuviin muutoksiin kuntien palveluvelvollisuuksissa ei </w:t>
      </w:r>
      <w:r w:rsidR="00FB1EF6" w:rsidRPr="000A2B7D">
        <w:t xml:space="preserve">ole Porvoon VAMPOa laadittaessa voitu varautua. </w:t>
      </w:r>
    </w:p>
    <w:p w:rsidR="00FB1EF6" w:rsidRPr="000A2B7D" w:rsidRDefault="00FB1EF6" w:rsidP="00AD0173"/>
    <w:p w:rsidR="00F8200B" w:rsidRDefault="00FB1EF6" w:rsidP="00CC0313">
      <w:pPr>
        <w:jc w:val="both"/>
      </w:pPr>
      <w:r w:rsidRPr="000A2B7D">
        <w:t>Vammaispalvelulakien tarkoitus on mahdollistaa vammaisten yhdenvertainen ja laadukas elämä. Porvoon VAMPOa laadittaessa keskeiseksi palveluksi on osoittautunut henkilökohtainen apu, josta tuli vuoden 2009 lakimuutoksen</w:t>
      </w:r>
      <w:r w:rsidR="007C3379">
        <w:t xml:space="preserve"> myötä</w:t>
      </w:r>
      <w:r w:rsidRPr="000A2B7D">
        <w:t xml:space="preserve"> subjektiivinen oikeus. Siihen on oikeutettu henkilö, joka tarvitsee pitkäaikaisen tai etenevän vamman tai sairauden johdosta välttämättä ja toistuvasti toisen henkilön apua suoriutuakseen kotona ja kodin ulkopuolella päivittäisistä toiminnoista, työstä, opinnoista, harrastuksista ja yhteiskunnallisesta osallistumisesta. </w:t>
      </w:r>
    </w:p>
    <w:p w:rsidR="00F8200B" w:rsidRDefault="00F8200B" w:rsidP="00F8200B"/>
    <w:p w:rsidR="00FB1EF6" w:rsidRPr="000A2B7D" w:rsidRDefault="00FB1EF6" w:rsidP="00CC0313">
      <w:pPr>
        <w:jc w:val="both"/>
      </w:pPr>
      <w:r w:rsidRPr="000A2B7D">
        <w:t>Henkilökohtainen apu järjestetään tällä hetkel</w:t>
      </w:r>
      <w:r w:rsidR="007C3379">
        <w:t>lä Porvoossa työnantajamallilla</w:t>
      </w:r>
      <w:r w:rsidR="00C44C82">
        <w:t xml:space="preserve">, joka </w:t>
      </w:r>
      <w:r w:rsidR="00C44C82" w:rsidRPr="000A2B7D">
        <w:t>on liian vaikea toteutustapa joillekin vaikeavammaisille</w:t>
      </w:r>
      <w:r w:rsidR="007C3379">
        <w:t>. V</w:t>
      </w:r>
      <w:r w:rsidRPr="000A2B7D">
        <w:t xml:space="preserve">ammainen </w:t>
      </w:r>
      <w:r w:rsidR="007C3379">
        <w:t xml:space="preserve">toimii </w:t>
      </w:r>
      <w:r w:rsidR="00B163BE">
        <w:t xml:space="preserve">siinä </w:t>
      </w:r>
      <w:r w:rsidR="007C3379">
        <w:t>avustajansa työnantajana</w:t>
      </w:r>
      <w:r w:rsidRPr="000A2B7D">
        <w:t xml:space="preserve"> ja k</w:t>
      </w:r>
      <w:r w:rsidR="007C3379">
        <w:t>unta korvaa kaikki työnantajan</w:t>
      </w:r>
      <w:r w:rsidRPr="000A2B7D">
        <w:t xml:space="preserve"> lakisääteiset kustannukset. Työnantajamall</w:t>
      </w:r>
      <w:r w:rsidR="003E68D1" w:rsidRPr="000A2B7D">
        <w:t>i</w:t>
      </w:r>
      <w:r w:rsidR="00C44C82">
        <w:t>n lisäksi</w:t>
      </w:r>
      <w:r w:rsidR="003E68D1" w:rsidRPr="000A2B7D">
        <w:t xml:space="preserve"> </w:t>
      </w:r>
      <w:r w:rsidR="00C44C82">
        <w:t xml:space="preserve">tarvitaan muita järjestämistapoja kuten </w:t>
      </w:r>
      <w:r w:rsidRPr="000A2B7D">
        <w:t>palveluseteli, ostopalvelu</w:t>
      </w:r>
      <w:r w:rsidR="00C44C82">
        <w:t xml:space="preserve"> tai kunnan oma</w:t>
      </w:r>
      <w:r w:rsidRPr="000A2B7D">
        <w:t xml:space="preserve"> </w:t>
      </w:r>
      <w:r w:rsidR="00C44C82">
        <w:t>palvelu</w:t>
      </w:r>
      <w:r w:rsidRPr="000A2B7D">
        <w:t xml:space="preserve">tuotanto. </w:t>
      </w:r>
    </w:p>
    <w:p w:rsidR="00331DE1" w:rsidRPr="000A2B7D" w:rsidRDefault="00331DE1" w:rsidP="00CC0313">
      <w:pPr>
        <w:jc w:val="both"/>
      </w:pPr>
    </w:p>
    <w:p w:rsidR="00420B09" w:rsidRDefault="00420B09" w:rsidP="00420B09">
      <w:pPr>
        <w:jc w:val="both"/>
      </w:pPr>
      <w:r>
        <w:t xml:space="preserve">Erityiseen tarkasteluun nousevat myös vammaisten henkilöiden asumispalvelut. Asumispalvelujen kehittämiseen vaikuttaa kansallinen Kehas-ohjelma ja valtakunnallinen valvontaohjelma. Tällä hetkellä </w:t>
      </w:r>
      <w:r w:rsidR="00B163BE">
        <w:t>Porvoossa</w:t>
      </w:r>
      <w:r>
        <w:t xml:space="preserve"> ei voida vastata kaikkiin vammaisten asumiseen liittyviin erityistarpeisiin. </w:t>
      </w:r>
    </w:p>
    <w:p w:rsidR="00420B09" w:rsidRDefault="00420B09" w:rsidP="00420B09">
      <w:pPr>
        <w:jc w:val="both"/>
      </w:pPr>
    </w:p>
    <w:p w:rsidR="00867B43" w:rsidRPr="000A2B7D" w:rsidRDefault="00420B09" w:rsidP="00CC0313">
      <w:pPr>
        <w:jc w:val="both"/>
      </w:pPr>
      <w:r>
        <w:t xml:space="preserve">Vammaispalveluissa on kehitetty </w:t>
      </w:r>
      <w:r w:rsidRPr="000A2B7D">
        <w:t xml:space="preserve">palveluohjausta vuonna 2012 tehdyn asiakastyytyväisyyskyselyn pohjalta. </w:t>
      </w:r>
      <w:r>
        <w:t>Kasvavat palvelutarpeet aiheuttavat haasteita v</w:t>
      </w:r>
      <w:r w:rsidRPr="000A2B7D">
        <w:t>amm</w:t>
      </w:r>
      <w:r>
        <w:t xml:space="preserve">aispalveluiden henkilöstöresurssien riittävyydelle. </w:t>
      </w:r>
    </w:p>
    <w:p w:rsidR="00575B29" w:rsidRPr="000A2B7D" w:rsidRDefault="00972817" w:rsidP="009D3CD4">
      <w:pPr>
        <w:pStyle w:val="Otsikko1"/>
      </w:pPr>
      <w:r w:rsidRPr="000A2B7D">
        <w:lastRenderedPageBreak/>
        <w:br/>
      </w:r>
      <w:bookmarkStart w:id="27" w:name="_Toc371927722"/>
      <w:r w:rsidR="0051016B" w:rsidRPr="000A2B7D">
        <w:t>Ohjelma 2014–2020</w:t>
      </w:r>
      <w:bookmarkEnd w:id="27"/>
    </w:p>
    <w:p w:rsidR="0051016B" w:rsidRDefault="0051016B" w:rsidP="009D3CD4">
      <w:pPr>
        <w:pStyle w:val="Otsikko2"/>
      </w:pPr>
      <w:bookmarkStart w:id="28" w:name="_Toc371927723"/>
      <w:r w:rsidRPr="000A2B7D">
        <w:t>Visio</w:t>
      </w:r>
      <w:bookmarkEnd w:id="28"/>
    </w:p>
    <w:p w:rsidR="00E551CB" w:rsidRPr="000A2B7D" w:rsidRDefault="00E551CB" w:rsidP="00E551CB">
      <w:pPr>
        <w:pStyle w:val="Luettelokappale"/>
        <w:rPr>
          <w:b/>
          <w:sz w:val="26"/>
          <w:szCs w:val="26"/>
        </w:rPr>
      </w:pPr>
    </w:p>
    <w:p w:rsidR="00F527E5" w:rsidRPr="000A2B7D" w:rsidRDefault="0051016B" w:rsidP="009D3CD4">
      <w:pPr>
        <w:pStyle w:val="Leipteksti"/>
        <w:jc w:val="both"/>
      </w:pPr>
      <w:r w:rsidRPr="000A2B7D">
        <w:t xml:space="preserve">Visio vammaisen hyvästä elämästä Porvoossa 2020 </w:t>
      </w:r>
      <w:r w:rsidR="001F1A12" w:rsidRPr="000A2B7D">
        <w:t>m</w:t>
      </w:r>
      <w:r w:rsidR="00E551CB">
        <w:t>erkitsee</w:t>
      </w:r>
      <w:r w:rsidR="001F1A12" w:rsidRPr="000A2B7D">
        <w:t xml:space="preserve"> </w:t>
      </w:r>
      <w:r w:rsidR="009D3CD4">
        <w:t>alla mainittuja</w:t>
      </w:r>
      <w:r w:rsidR="00E551CB">
        <w:t xml:space="preserve"> asioi</w:t>
      </w:r>
      <w:r w:rsidR="001F1A12" w:rsidRPr="000A2B7D">
        <w:t>ta</w:t>
      </w:r>
      <w:r w:rsidR="00E551CB">
        <w:t>, jotka saavutetaan seuraavissa luvuissa esitetyin toimin.</w:t>
      </w:r>
    </w:p>
    <w:p w:rsidR="009C0C4E" w:rsidRPr="000A2B7D" w:rsidRDefault="009C0C4E" w:rsidP="00AD0173">
      <w:pPr>
        <w:pStyle w:val="Luettelokappale"/>
        <w:numPr>
          <w:ilvl w:val="0"/>
          <w:numId w:val="13"/>
        </w:numPr>
      </w:pPr>
      <w:r w:rsidRPr="000A2B7D">
        <w:t>Kaupunki on esteetön. Jokainen kuntalainen voi hoitaa omat asiansa itse.</w:t>
      </w:r>
    </w:p>
    <w:p w:rsidR="009C0C4E" w:rsidRPr="000A2B7D" w:rsidRDefault="00625F34" w:rsidP="00AD0173">
      <w:pPr>
        <w:pStyle w:val="Luettelokappale"/>
        <w:numPr>
          <w:ilvl w:val="0"/>
          <w:numId w:val="13"/>
        </w:numPr>
      </w:pPr>
      <w:r w:rsidRPr="000A2B7D">
        <w:t>Lasten ja nuorten p</w:t>
      </w:r>
      <w:r w:rsidR="009C0C4E" w:rsidRPr="000A2B7D">
        <w:t>äivähoito ja koulutus toteutetaan heidän tarpeidensa mukaan.</w:t>
      </w:r>
    </w:p>
    <w:p w:rsidR="00625F34" w:rsidRPr="000A2B7D" w:rsidRDefault="009C0C4E" w:rsidP="00AD0173">
      <w:pPr>
        <w:pStyle w:val="Luettelokappale"/>
        <w:numPr>
          <w:ilvl w:val="0"/>
          <w:numId w:val="13"/>
        </w:numPr>
      </w:pPr>
      <w:r w:rsidRPr="000A2B7D">
        <w:t xml:space="preserve">Vammaiset voivat asua </w:t>
      </w:r>
      <w:r w:rsidR="00625F34" w:rsidRPr="000A2B7D">
        <w:t xml:space="preserve">itselleen sopivalla tavalla ja </w:t>
      </w:r>
      <w:r w:rsidRPr="000A2B7D">
        <w:t xml:space="preserve">sopivassa asunnossa Porvoossa. </w:t>
      </w:r>
    </w:p>
    <w:p w:rsidR="009C0C4E" w:rsidRPr="000A2B7D" w:rsidRDefault="009C0C4E" w:rsidP="00AD0173">
      <w:pPr>
        <w:pStyle w:val="Luettelokappale"/>
        <w:numPr>
          <w:ilvl w:val="0"/>
          <w:numId w:val="13"/>
        </w:numPr>
      </w:pPr>
      <w:r w:rsidRPr="000A2B7D">
        <w:t>Vammaisten yksilölliset palvelutarpeet toteutuvat.</w:t>
      </w:r>
    </w:p>
    <w:p w:rsidR="00341C1B" w:rsidRPr="000A2B7D" w:rsidRDefault="00341C1B" w:rsidP="00AD0173">
      <w:pPr>
        <w:pStyle w:val="Luettelokappale"/>
        <w:numPr>
          <w:ilvl w:val="0"/>
          <w:numId w:val="13"/>
        </w:numPr>
      </w:pPr>
      <w:r w:rsidRPr="000A2B7D">
        <w:t xml:space="preserve">Vammaiset ovat niin halutessaan mukana työelämässä heille sopivassa työssä. </w:t>
      </w:r>
    </w:p>
    <w:p w:rsidR="009C0C4E" w:rsidRDefault="00341C1B" w:rsidP="00AD0173">
      <w:pPr>
        <w:pStyle w:val="Luettelokappale"/>
        <w:numPr>
          <w:ilvl w:val="0"/>
          <w:numId w:val="13"/>
        </w:numPr>
      </w:pPr>
      <w:r w:rsidRPr="000A2B7D">
        <w:t>Vammaiset osallistuvat heitä kiinnostavaan julkiseen vapaa-ajantoimintaan.</w:t>
      </w:r>
    </w:p>
    <w:p w:rsidR="002121D9" w:rsidRPr="00E551CB" w:rsidRDefault="002121D9" w:rsidP="002121D9">
      <w:pPr>
        <w:pStyle w:val="Luettelokappale"/>
        <w:numPr>
          <w:ilvl w:val="0"/>
          <w:numId w:val="13"/>
        </w:numPr>
      </w:pPr>
      <w:r>
        <w:t>Vammaisella on oikeus tasa-arvoiseen elämään</w:t>
      </w:r>
    </w:p>
    <w:p w:rsidR="002121D9" w:rsidRDefault="002121D9" w:rsidP="002C07FF">
      <w:pPr>
        <w:pStyle w:val="Luettelokappale"/>
      </w:pPr>
    </w:p>
    <w:p w:rsidR="00341C1B" w:rsidRDefault="00453FE2" w:rsidP="009D3CD4">
      <w:pPr>
        <w:pStyle w:val="Otsikko2"/>
      </w:pPr>
      <w:bookmarkStart w:id="29" w:name="_Toc371927724"/>
      <w:r w:rsidRPr="000A2B7D">
        <w:t>Asuminen</w:t>
      </w:r>
      <w:bookmarkEnd w:id="29"/>
    </w:p>
    <w:p w:rsidR="00E551CB" w:rsidRPr="00E551CB" w:rsidRDefault="00E551CB" w:rsidP="00E551CB">
      <w:pPr>
        <w:pStyle w:val="Leipteksti"/>
      </w:pPr>
    </w:p>
    <w:tbl>
      <w:tblPr>
        <w:tblStyle w:val="TaulukkoRuudukko"/>
        <w:tblW w:w="0" w:type="auto"/>
        <w:tblInd w:w="250" w:type="dxa"/>
        <w:tblBorders>
          <w:top w:val="single" w:sz="12" w:space="0" w:color="699886" w:themeColor="accent2" w:themeShade="BF"/>
          <w:left w:val="single" w:sz="12" w:space="0" w:color="699886" w:themeColor="accent2" w:themeShade="BF"/>
          <w:bottom w:val="single" w:sz="12" w:space="0" w:color="699886" w:themeColor="accent2" w:themeShade="BF"/>
          <w:right w:val="single" w:sz="12" w:space="0" w:color="699886" w:themeColor="accent2" w:themeShade="BF"/>
          <w:insideH w:val="single" w:sz="12" w:space="0" w:color="699886" w:themeColor="accent2" w:themeShade="BF"/>
          <w:insideV w:val="single" w:sz="12" w:space="0" w:color="699886" w:themeColor="accent2" w:themeShade="BF"/>
        </w:tblBorders>
        <w:tblLook w:val="04A0" w:firstRow="1" w:lastRow="0" w:firstColumn="1" w:lastColumn="0" w:noHBand="0" w:noVBand="1"/>
      </w:tblPr>
      <w:tblGrid>
        <w:gridCol w:w="9214"/>
      </w:tblGrid>
      <w:tr w:rsidR="00341C1B" w:rsidRPr="000A2B7D" w:rsidTr="0011521C">
        <w:tc>
          <w:tcPr>
            <w:tcW w:w="9214" w:type="dxa"/>
            <w:shd w:val="clear" w:color="auto" w:fill="D7E4DF" w:themeFill="accent2" w:themeFillTint="66"/>
          </w:tcPr>
          <w:p w:rsidR="00341C1B" w:rsidRPr="000A2B7D" w:rsidRDefault="00341C1B" w:rsidP="00AD0173">
            <w:pPr>
              <w:rPr>
                <w:b/>
                <w:highlight w:val="cyan"/>
              </w:rPr>
            </w:pPr>
          </w:p>
          <w:p w:rsidR="00341C1B" w:rsidRPr="000A2B7D" w:rsidRDefault="00341C1B" w:rsidP="00AD0173">
            <w:pPr>
              <w:rPr>
                <w:b/>
              </w:rPr>
            </w:pPr>
            <w:r w:rsidRPr="000A2B7D">
              <w:rPr>
                <w:b/>
              </w:rPr>
              <w:t>TAVOITETILA</w:t>
            </w:r>
          </w:p>
          <w:p w:rsidR="00341C1B" w:rsidRPr="000A2B7D" w:rsidRDefault="00341C1B" w:rsidP="00AD0173">
            <w:pPr>
              <w:rPr>
                <w:b/>
              </w:rPr>
            </w:pPr>
          </w:p>
          <w:p w:rsidR="00341C1B" w:rsidRPr="000A2B7D" w:rsidRDefault="00341C1B" w:rsidP="00077C24">
            <w:pPr>
              <w:pStyle w:val="Luettelokappale"/>
              <w:numPr>
                <w:ilvl w:val="0"/>
                <w:numId w:val="14"/>
              </w:numPr>
              <w:spacing w:after="200"/>
              <w:jc w:val="both"/>
            </w:pPr>
            <w:r w:rsidRPr="000A2B7D">
              <w:t>Porvoossa on riittävästi esteettömiä, erikokoisia ja kohtuuhintaisia vuokra- ja omis</w:t>
            </w:r>
            <w:r w:rsidR="00D33D04" w:rsidRPr="000A2B7D">
              <w:t>tus</w:t>
            </w:r>
            <w:r w:rsidRPr="000A2B7D">
              <w:t>asuntoja. Kaikki julkiset uudis- ja korjausrakennuskohteet rakennetaan esteettömiksi</w:t>
            </w:r>
            <w:r w:rsidR="006D66D7">
              <w:t>. Yksityise</w:t>
            </w:r>
            <w:r w:rsidR="001F1A12" w:rsidRPr="000A2B7D">
              <w:t>ssä pientalorakentamisessa</w:t>
            </w:r>
            <w:r w:rsidRPr="000A2B7D">
              <w:t xml:space="preserve"> </w:t>
            </w:r>
            <w:r w:rsidR="001E776B" w:rsidRPr="000A2B7D">
              <w:t>riittää valmius</w:t>
            </w:r>
            <w:r w:rsidRPr="000A2B7D">
              <w:t xml:space="preserve"> esteet</w:t>
            </w:r>
            <w:r w:rsidR="001E776B" w:rsidRPr="000A2B7D">
              <w:t xml:space="preserve">tömyyteen. Kaupunki edistää vanhojen kerrostalojen esteettömyyskorjauksia (esim. hissit ja pihaluiskat) asemakaavamuutosten ja </w:t>
            </w:r>
            <w:r w:rsidRPr="000A2B7D">
              <w:t>niihin liitty</w:t>
            </w:r>
            <w:r w:rsidR="001E776B" w:rsidRPr="000A2B7D">
              <w:t xml:space="preserve">vien maankäyttösopimusten avulla. </w:t>
            </w:r>
            <w:r w:rsidRPr="000A2B7D">
              <w:t xml:space="preserve"> </w:t>
            </w:r>
          </w:p>
          <w:p w:rsidR="00F35491" w:rsidRPr="000A2B7D" w:rsidRDefault="00F35491" w:rsidP="00AD0173">
            <w:pPr>
              <w:pStyle w:val="Luettelokappale"/>
              <w:spacing w:after="200" w:line="276" w:lineRule="auto"/>
            </w:pPr>
          </w:p>
          <w:p w:rsidR="00341C1B" w:rsidRPr="000A2B7D" w:rsidRDefault="00341C1B" w:rsidP="00077C24">
            <w:pPr>
              <w:pStyle w:val="Luettelokappale"/>
              <w:numPr>
                <w:ilvl w:val="0"/>
                <w:numId w:val="14"/>
              </w:numPr>
              <w:spacing w:after="200"/>
              <w:jc w:val="both"/>
            </w:pPr>
            <w:r w:rsidRPr="000A2B7D">
              <w:t xml:space="preserve">Asumispalveluja (palvelutalo tms.) voidaan tarjota kaikille </w:t>
            </w:r>
            <w:r w:rsidR="001E776B" w:rsidRPr="000A2B7D">
              <w:t xml:space="preserve">niitä tarvitseville </w:t>
            </w:r>
            <w:r w:rsidRPr="000A2B7D">
              <w:t>vammaisille omassa kotikunnassa.</w:t>
            </w:r>
          </w:p>
          <w:p w:rsidR="00341C1B" w:rsidRPr="000A2B7D" w:rsidRDefault="00341C1B" w:rsidP="00AD0173">
            <w:pPr>
              <w:pStyle w:val="Luettelokappale"/>
              <w:rPr>
                <w:highlight w:val="cyan"/>
              </w:rPr>
            </w:pPr>
          </w:p>
        </w:tc>
      </w:tr>
      <w:tr w:rsidR="00341C1B" w:rsidRPr="000A2B7D" w:rsidTr="00292DE9">
        <w:tc>
          <w:tcPr>
            <w:tcW w:w="9214" w:type="dxa"/>
            <w:shd w:val="clear" w:color="auto" w:fill="C4D6CF" w:themeFill="accent2" w:themeFillTint="99"/>
          </w:tcPr>
          <w:p w:rsidR="00341C1B" w:rsidRPr="000A2B7D" w:rsidRDefault="00341C1B" w:rsidP="00AD0173">
            <w:pPr>
              <w:rPr>
                <w:b/>
              </w:rPr>
            </w:pPr>
          </w:p>
          <w:p w:rsidR="00341C1B" w:rsidRPr="000A2B7D" w:rsidRDefault="00341C1B" w:rsidP="00AD0173">
            <w:pPr>
              <w:rPr>
                <w:b/>
              </w:rPr>
            </w:pPr>
            <w:r w:rsidRPr="000A2B7D">
              <w:rPr>
                <w:b/>
              </w:rPr>
              <w:t>TOIMENPITEET</w:t>
            </w:r>
          </w:p>
          <w:p w:rsidR="00832F92" w:rsidRPr="000A2B7D" w:rsidRDefault="00832F92" w:rsidP="00AD0173">
            <w:pPr>
              <w:rPr>
                <w:b/>
              </w:rPr>
            </w:pPr>
          </w:p>
          <w:p w:rsidR="00F35491" w:rsidRPr="000A2B7D" w:rsidRDefault="00F35491" w:rsidP="00077C24">
            <w:pPr>
              <w:numPr>
                <w:ilvl w:val="0"/>
                <w:numId w:val="19"/>
              </w:numPr>
            </w:pPr>
            <w:r w:rsidRPr="000A2B7D">
              <w:t>Kaupungin omat uudisrakennuskohteet rakennetaan esteettömiksi</w:t>
            </w:r>
            <w:r w:rsidR="00AB395D" w:rsidRPr="000A2B7D">
              <w:t xml:space="preserve">. Olemassa </w:t>
            </w:r>
            <w:r w:rsidRPr="000A2B7D">
              <w:t>olevi</w:t>
            </w:r>
            <w:r w:rsidR="00AB395D" w:rsidRPr="000A2B7D">
              <w:t>en</w:t>
            </w:r>
            <w:r w:rsidRPr="000A2B7D">
              <w:t xml:space="preserve"> rakennu</w:t>
            </w:r>
            <w:r w:rsidR="00AB395D" w:rsidRPr="000A2B7D">
              <w:t>sten esteettömyyttä parannetaan</w:t>
            </w:r>
            <w:r w:rsidRPr="000A2B7D">
              <w:t xml:space="preserve"> mahdollisuuksien mukaan </w:t>
            </w:r>
            <w:r w:rsidR="00AB395D" w:rsidRPr="000A2B7D">
              <w:t>muiden korjaustöid</w:t>
            </w:r>
            <w:r w:rsidRPr="000A2B7D">
              <w:t xml:space="preserve">en yhteydessä. </w:t>
            </w:r>
          </w:p>
          <w:p w:rsidR="00F35491" w:rsidRPr="000A2B7D" w:rsidRDefault="00F35491" w:rsidP="00AD0173">
            <w:pPr>
              <w:ind w:left="720"/>
            </w:pPr>
          </w:p>
          <w:p w:rsidR="00F35491" w:rsidRPr="000A2B7D" w:rsidRDefault="00F35491" w:rsidP="00AD0173">
            <w:pPr>
              <w:numPr>
                <w:ilvl w:val="0"/>
                <w:numId w:val="19"/>
              </w:numPr>
            </w:pPr>
            <w:r w:rsidRPr="000A2B7D">
              <w:t>Poikkihallinnollinen yhteistyö asumismuotojen kehittämiseksi ja varmistamiseksi.</w:t>
            </w:r>
          </w:p>
          <w:p w:rsidR="00341C1B" w:rsidRPr="000A2B7D" w:rsidRDefault="00341C1B" w:rsidP="00AD0173">
            <w:pPr>
              <w:pStyle w:val="Luettelokappale"/>
              <w:ind w:left="1664"/>
              <w:rPr>
                <w:b/>
              </w:rPr>
            </w:pPr>
          </w:p>
        </w:tc>
      </w:tr>
      <w:tr w:rsidR="00341C1B" w:rsidRPr="000A2B7D" w:rsidTr="00292DE9">
        <w:tc>
          <w:tcPr>
            <w:tcW w:w="9214" w:type="dxa"/>
            <w:shd w:val="clear" w:color="auto" w:fill="9DBCB0" w:themeFill="accent2"/>
          </w:tcPr>
          <w:p w:rsidR="00331DE1" w:rsidRPr="000A2B7D" w:rsidRDefault="00331DE1" w:rsidP="00331DE1">
            <w:pPr>
              <w:rPr>
                <w:b/>
              </w:rPr>
            </w:pPr>
          </w:p>
          <w:p w:rsidR="00341C1B" w:rsidRPr="000A2B7D" w:rsidRDefault="00341C1B" w:rsidP="00AD0173">
            <w:pPr>
              <w:rPr>
                <w:b/>
              </w:rPr>
            </w:pPr>
            <w:r w:rsidRPr="000A2B7D">
              <w:rPr>
                <w:b/>
              </w:rPr>
              <w:t>VASTUUTAHOT</w:t>
            </w:r>
          </w:p>
          <w:p w:rsidR="00832F92" w:rsidRPr="000A2B7D" w:rsidRDefault="00832F92" w:rsidP="00AD0173">
            <w:pPr>
              <w:rPr>
                <w:b/>
              </w:rPr>
            </w:pPr>
          </w:p>
          <w:p w:rsidR="00CC43E3" w:rsidRPr="000A2B7D" w:rsidRDefault="00F35491" w:rsidP="00AD0173">
            <w:pPr>
              <w:numPr>
                <w:ilvl w:val="0"/>
                <w:numId w:val="20"/>
              </w:numPr>
              <w:spacing w:after="200" w:line="276" w:lineRule="auto"/>
            </w:pPr>
            <w:r w:rsidRPr="000A2B7D">
              <w:t>Tilakeskus, Kaupunkikehitys</w:t>
            </w:r>
            <w:r w:rsidR="00D33D04" w:rsidRPr="000A2B7D">
              <w:t>, Sosiaali- ja terveystoimi</w:t>
            </w:r>
            <w:r w:rsidR="00832F92" w:rsidRPr="000A2B7D">
              <w:t>.</w:t>
            </w:r>
          </w:p>
        </w:tc>
      </w:tr>
    </w:tbl>
    <w:p w:rsidR="00CE25CD" w:rsidRDefault="00453FE2" w:rsidP="00292DE9">
      <w:pPr>
        <w:pStyle w:val="Otsikko2"/>
      </w:pPr>
      <w:bookmarkStart w:id="30" w:name="_Toc371927725"/>
      <w:r w:rsidRPr="000A2B7D">
        <w:lastRenderedPageBreak/>
        <w:t>Esteettömyys ja liikkuminen</w:t>
      </w:r>
      <w:bookmarkEnd w:id="30"/>
    </w:p>
    <w:p w:rsidR="00331DE1" w:rsidRPr="00331DE1" w:rsidRDefault="00331DE1" w:rsidP="00331DE1">
      <w:pPr>
        <w:pStyle w:val="Leipteksti"/>
      </w:pPr>
    </w:p>
    <w:tbl>
      <w:tblPr>
        <w:tblStyle w:val="TaulukkoRuudukko"/>
        <w:tblW w:w="0" w:type="auto"/>
        <w:tblInd w:w="250" w:type="dxa"/>
        <w:tblBorders>
          <w:top w:val="single" w:sz="12" w:space="0" w:color="699886" w:themeColor="accent2" w:themeShade="BF"/>
          <w:left w:val="single" w:sz="12" w:space="0" w:color="699886" w:themeColor="accent2" w:themeShade="BF"/>
          <w:bottom w:val="single" w:sz="12" w:space="0" w:color="699886" w:themeColor="accent2" w:themeShade="BF"/>
          <w:right w:val="single" w:sz="12" w:space="0" w:color="699886" w:themeColor="accent2" w:themeShade="BF"/>
          <w:insideH w:val="single" w:sz="12" w:space="0" w:color="699886" w:themeColor="accent2" w:themeShade="BF"/>
          <w:insideV w:val="single" w:sz="12" w:space="0" w:color="699886" w:themeColor="accent2" w:themeShade="BF"/>
        </w:tblBorders>
        <w:tblLook w:val="04A0" w:firstRow="1" w:lastRow="0" w:firstColumn="1" w:lastColumn="0" w:noHBand="0" w:noVBand="1"/>
      </w:tblPr>
      <w:tblGrid>
        <w:gridCol w:w="9214"/>
      </w:tblGrid>
      <w:tr w:rsidR="00CC43E3" w:rsidRPr="000A2B7D" w:rsidTr="00292DE9">
        <w:tc>
          <w:tcPr>
            <w:tcW w:w="9214" w:type="dxa"/>
            <w:shd w:val="clear" w:color="auto" w:fill="D7E4DF" w:themeFill="accent2" w:themeFillTint="66"/>
          </w:tcPr>
          <w:p w:rsidR="00331DE1" w:rsidRPr="000A2B7D" w:rsidRDefault="00331DE1" w:rsidP="00331DE1">
            <w:pPr>
              <w:rPr>
                <w:b/>
              </w:rPr>
            </w:pPr>
          </w:p>
          <w:p w:rsidR="00CC43E3" w:rsidRPr="000A2B7D" w:rsidRDefault="00CC43E3" w:rsidP="00AD0173">
            <w:pPr>
              <w:rPr>
                <w:b/>
              </w:rPr>
            </w:pPr>
            <w:r w:rsidRPr="000A2B7D">
              <w:rPr>
                <w:b/>
              </w:rPr>
              <w:t>TAVOITETILA</w:t>
            </w:r>
          </w:p>
          <w:p w:rsidR="00331DE1" w:rsidRPr="000A2B7D" w:rsidRDefault="00331DE1" w:rsidP="00331DE1">
            <w:pPr>
              <w:rPr>
                <w:b/>
              </w:rPr>
            </w:pPr>
          </w:p>
          <w:p w:rsidR="00CC43E3" w:rsidRPr="000A2B7D" w:rsidRDefault="00CC43E3" w:rsidP="00077C24">
            <w:pPr>
              <w:pStyle w:val="Luettelokappale"/>
              <w:numPr>
                <w:ilvl w:val="0"/>
                <w:numId w:val="20"/>
              </w:numPr>
              <w:jc w:val="both"/>
            </w:pPr>
            <w:r w:rsidRPr="000A2B7D">
              <w:t xml:space="preserve">Julkisen liikenteen kalusto on matala-lattiakalustoa ja liikenneyhteydet palvelevat </w:t>
            </w:r>
            <w:r w:rsidR="00B12CD6" w:rsidRPr="000A2B7D">
              <w:t xml:space="preserve">myös vammaisia kuntalaisia. </w:t>
            </w:r>
            <w:r w:rsidRPr="000A2B7D">
              <w:t>Palvelulinja</w:t>
            </w:r>
            <w:r w:rsidR="00832F92" w:rsidRPr="000A2B7D">
              <w:t>n joustava palvelu täydentää muuta julkista liikennettä</w:t>
            </w:r>
            <w:r w:rsidR="00B12CD6" w:rsidRPr="000A2B7D">
              <w:t>. Siten</w:t>
            </w:r>
            <w:r w:rsidRPr="000A2B7D">
              <w:t xml:space="preserve"> kaikilla on mahdollista asioida keskustassa ainakin kerran viikossa</w:t>
            </w:r>
            <w:r w:rsidR="00A237CA" w:rsidRPr="000A2B7D">
              <w:t>.</w:t>
            </w:r>
          </w:p>
          <w:p w:rsidR="00A237CA" w:rsidRPr="000A2B7D" w:rsidRDefault="00A237CA" w:rsidP="00AD0173">
            <w:pPr>
              <w:pStyle w:val="Luettelokappale"/>
              <w:spacing w:line="276" w:lineRule="auto"/>
            </w:pPr>
          </w:p>
          <w:p w:rsidR="00CC43E3" w:rsidRPr="000A2B7D" w:rsidRDefault="00CC43E3" w:rsidP="00AD0173">
            <w:pPr>
              <w:pStyle w:val="Luettelokappale"/>
              <w:numPr>
                <w:ilvl w:val="0"/>
                <w:numId w:val="20"/>
              </w:numPr>
              <w:spacing w:line="276" w:lineRule="auto"/>
            </w:pPr>
            <w:r w:rsidRPr="000A2B7D">
              <w:t>Julkis</w:t>
            </w:r>
            <w:r w:rsidR="00AB395D" w:rsidRPr="000A2B7D">
              <w:t xml:space="preserve">issa </w:t>
            </w:r>
            <w:r w:rsidRPr="000A2B7D">
              <w:t>virasto</w:t>
            </w:r>
            <w:r w:rsidR="00AB395D" w:rsidRPr="000A2B7D">
              <w:t>issa on esteetöntä asioida</w:t>
            </w:r>
            <w:r w:rsidRPr="000A2B7D">
              <w:t xml:space="preserve"> ja </w:t>
            </w:r>
            <w:r w:rsidR="00AB395D" w:rsidRPr="000A2B7D">
              <w:t>liikkua</w:t>
            </w:r>
            <w:r w:rsidRPr="000A2B7D">
              <w:t xml:space="preserve">. </w:t>
            </w:r>
          </w:p>
          <w:p w:rsidR="00A237CA" w:rsidRPr="000A2B7D" w:rsidRDefault="00A237CA" w:rsidP="00AD0173">
            <w:pPr>
              <w:pStyle w:val="Luettelokappale"/>
              <w:spacing w:line="276" w:lineRule="auto"/>
            </w:pPr>
          </w:p>
          <w:p w:rsidR="00CC43E3" w:rsidRPr="000A2B7D" w:rsidRDefault="008F3920" w:rsidP="00077C24">
            <w:pPr>
              <w:pStyle w:val="Luettelokappale"/>
              <w:numPr>
                <w:ilvl w:val="0"/>
                <w:numId w:val="20"/>
              </w:numPr>
              <w:jc w:val="both"/>
            </w:pPr>
            <w:r>
              <w:t>Invapysäköintipaikko</w:t>
            </w:r>
            <w:r w:rsidR="00CC43E3" w:rsidRPr="000A2B7D">
              <w:t>jen mitoitus on pääosin</w:t>
            </w:r>
            <w:r w:rsidR="00AB395D" w:rsidRPr="000A2B7D">
              <w:t xml:space="preserve"> </w:t>
            </w:r>
            <w:r w:rsidR="00CC43E3" w:rsidRPr="000A2B7D">
              <w:t xml:space="preserve">suositusten mukainen, niitä on riittävästi ja ne ovat lähellä palveluja.  </w:t>
            </w:r>
          </w:p>
          <w:p w:rsidR="00CC43E3" w:rsidRPr="000A2B7D" w:rsidRDefault="00CC43E3" w:rsidP="00AD0173">
            <w:pPr>
              <w:pStyle w:val="Luettelokappale"/>
              <w:rPr>
                <w:b/>
              </w:rPr>
            </w:pPr>
          </w:p>
        </w:tc>
      </w:tr>
      <w:tr w:rsidR="00CC43E3" w:rsidRPr="000A2B7D" w:rsidTr="003539F7">
        <w:tc>
          <w:tcPr>
            <w:tcW w:w="9214" w:type="dxa"/>
            <w:shd w:val="clear" w:color="auto" w:fill="C4D6CF" w:themeFill="accent2" w:themeFillTint="99"/>
          </w:tcPr>
          <w:p w:rsidR="00331DE1" w:rsidRPr="000A2B7D" w:rsidRDefault="00331DE1" w:rsidP="00331DE1">
            <w:pPr>
              <w:rPr>
                <w:b/>
              </w:rPr>
            </w:pPr>
          </w:p>
          <w:p w:rsidR="00CC43E3" w:rsidRPr="000A2B7D" w:rsidRDefault="00CC43E3" w:rsidP="00AD0173">
            <w:pPr>
              <w:rPr>
                <w:b/>
              </w:rPr>
            </w:pPr>
            <w:r w:rsidRPr="000A2B7D">
              <w:rPr>
                <w:b/>
              </w:rPr>
              <w:t>TOIMENPITEET</w:t>
            </w:r>
          </w:p>
          <w:p w:rsidR="00331DE1" w:rsidRPr="000A2B7D" w:rsidRDefault="00331DE1" w:rsidP="00331DE1">
            <w:pPr>
              <w:rPr>
                <w:b/>
              </w:rPr>
            </w:pPr>
          </w:p>
          <w:p w:rsidR="00CC43E3" w:rsidRPr="000A2B7D" w:rsidRDefault="00CC43E3" w:rsidP="00077C24">
            <w:pPr>
              <w:pStyle w:val="Luettelokappale"/>
              <w:numPr>
                <w:ilvl w:val="0"/>
                <w:numId w:val="21"/>
              </w:numPr>
              <w:jc w:val="both"/>
            </w:pPr>
            <w:r w:rsidRPr="000A2B7D">
              <w:t xml:space="preserve">Kaupunki </w:t>
            </w:r>
            <w:r w:rsidR="00AB395D" w:rsidRPr="000A2B7D">
              <w:t xml:space="preserve">hyödyntää </w:t>
            </w:r>
            <w:r w:rsidRPr="000A2B7D">
              <w:t>valmistunutta esteettömyyskartoitusta ja korjaa</w:t>
            </w:r>
            <w:r w:rsidR="00B12CD6" w:rsidRPr="000A2B7D">
              <w:t xml:space="preserve"> esteellisiä katualueita esteettömiksi</w:t>
            </w:r>
            <w:r w:rsidRPr="000A2B7D">
              <w:t>. Kaupunkikehityksen esteettömyysmäärärahat kohdennetaan ensi vaiheessa keskusta-alueen parantamiseen. Tarvittaessa kuntatekniikka tekee yhteistyötä kiinteistönomistajien kanssa.</w:t>
            </w:r>
          </w:p>
          <w:p w:rsidR="00A237CA" w:rsidRPr="000A2B7D" w:rsidRDefault="00A237CA" w:rsidP="00AD0173">
            <w:pPr>
              <w:pStyle w:val="Luettelokappale"/>
              <w:spacing w:line="276" w:lineRule="auto"/>
            </w:pPr>
          </w:p>
          <w:p w:rsidR="00A237CA" w:rsidRDefault="00CC43E3" w:rsidP="00077C24">
            <w:pPr>
              <w:pStyle w:val="Luettelokappale"/>
              <w:numPr>
                <w:ilvl w:val="0"/>
                <w:numId w:val="21"/>
              </w:numPr>
              <w:jc w:val="both"/>
            </w:pPr>
            <w:r w:rsidRPr="000A2B7D">
              <w:t xml:space="preserve">Kaupunki huolehtii siitä, että </w:t>
            </w:r>
            <w:r w:rsidR="00AB395D" w:rsidRPr="000A2B7D">
              <w:t>kaupungin ostama joukkoliikenne</w:t>
            </w:r>
            <w:r w:rsidRPr="000A2B7D">
              <w:t xml:space="preserve"> ajetaan matalalattiaisella kalustolla</w:t>
            </w:r>
            <w:r w:rsidR="00E551CB">
              <w:t>,</w:t>
            </w:r>
            <w:r w:rsidR="00B12CD6" w:rsidRPr="000A2B7D">
              <w:t xml:space="preserve"> jossa on</w:t>
            </w:r>
            <w:r w:rsidR="00875055" w:rsidRPr="000A2B7D">
              <w:t xml:space="preserve"> riittävästi</w:t>
            </w:r>
            <w:r w:rsidRPr="000A2B7D">
              <w:t xml:space="preserve"> pyörätuolipaikkoja. Kuntatekniikka pyrkii</w:t>
            </w:r>
            <w:r w:rsidR="00875055" w:rsidRPr="000A2B7D">
              <w:t xml:space="preserve"> </w:t>
            </w:r>
            <w:r w:rsidR="0045674E">
              <w:t>paranta</w:t>
            </w:r>
            <w:r w:rsidR="00875055" w:rsidRPr="000A2B7D">
              <w:t>maan pysäkkejä</w:t>
            </w:r>
            <w:r w:rsidRPr="000A2B7D">
              <w:t xml:space="preserve"> siten, että askelma b</w:t>
            </w:r>
            <w:r w:rsidR="00B12CD6" w:rsidRPr="000A2B7D">
              <w:t>ussiin on mahdollisimman matala</w:t>
            </w:r>
            <w:r w:rsidR="003539F7">
              <w:t>.</w:t>
            </w:r>
            <w:r w:rsidR="00BC4AC4" w:rsidRPr="000A2B7D">
              <w:t xml:space="preserve">  </w:t>
            </w:r>
          </w:p>
          <w:p w:rsidR="00E551CB" w:rsidRPr="000A2B7D" w:rsidRDefault="00E551CB" w:rsidP="00E551CB">
            <w:pPr>
              <w:spacing w:line="276" w:lineRule="auto"/>
            </w:pPr>
          </w:p>
          <w:p w:rsidR="00CC43E3" w:rsidRPr="000A2B7D" w:rsidRDefault="00CC43E3" w:rsidP="00077C24">
            <w:pPr>
              <w:pStyle w:val="Leipteksti"/>
              <w:numPr>
                <w:ilvl w:val="0"/>
                <w:numId w:val="21"/>
              </w:numPr>
              <w:spacing w:line="240" w:lineRule="auto"/>
              <w:jc w:val="both"/>
            </w:pPr>
            <w:r w:rsidRPr="000A2B7D">
              <w:t>Kaupun</w:t>
            </w:r>
            <w:r w:rsidR="00B12CD6" w:rsidRPr="000A2B7D">
              <w:t>gin hallinnoimat tilat</w:t>
            </w:r>
            <w:r w:rsidRPr="000A2B7D">
              <w:t xml:space="preserve"> korjataan</w:t>
            </w:r>
            <w:r w:rsidR="00875055" w:rsidRPr="000A2B7D">
              <w:t xml:space="preserve"> mahdollisuuksien mukaan esteettömiksi muiden korjausten</w:t>
            </w:r>
            <w:r w:rsidRPr="000A2B7D">
              <w:t xml:space="preserve"> yh</w:t>
            </w:r>
            <w:r w:rsidR="0045674E">
              <w:t>teydessä. Parannustarpeet</w:t>
            </w:r>
            <w:r w:rsidR="00875055" w:rsidRPr="000A2B7D">
              <w:t xml:space="preserve"> </w:t>
            </w:r>
            <w:r w:rsidR="0045674E">
              <w:t>asetetaan tärkeysjärjestykseen</w:t>
            </w:r>
            <w:r w:rsidR="00875055" w:rsidRPr="000A2B7D">
              <w:t xml:space="preserve"> esteettömyyskartoituksen mukaan. </w:t>
            </w:r>
          </w:p>
          <w:p w:rsidR="002D6351" w:rsidRPr="000A2B7D" w:rsidRDefault="002D6351" w:rsidP="00077C24">
            <w:pPr>
              <w:pStyle w:val="Luettelokappale"/>
              <w:numPr>
                <w:ilvl w:val="0"/>
                <w:numId w:val="21"/>
              </w:numPr>
              <w:jc w:val="both"/>
            </w:pPr>
            <w:r w:rsidRPr="000A2B7D">
              <w:t>Inva</w:t>
            </w:r>
            <w:r w:rsidR="0045674E">
              <w:t>pysäköinti</w:t>
            </w:r>
            <w:r w:rsidRPr="000A2B7D">
              <w:t>paikkojen määrää tarkistetaan yhteis</w:t>
            </w:r>
            <w:r w:rsidR="00875055" w:rsidRPr="000A2B7D">
              <w:t xml:space="preserve">työssä vammaisneuvoston kanssa ja niistä tehdään kartta mm. kaupungin nettisivuille. </w:t>
            </w:r>
            <w:r w:rsidRPr="000A2B7D">
              <w:t>Kuntatekniik</w:t>
            </w:r>
            <w:r w:rsidR="008A74BC" w:rsidRPr="000A2B7D">
              <w:t>ka vastaa katualueid</w:t>
            </w:r>
            <w:r w:rsidRPr="000A2B7D">
              <w:t xml:space="preserve">en invapaikkojen määrästä ja </w:t>
            </w:r>
            <w:r w:rsidR="00875055" w:rsidRPr="000A2B7D">
              <w:t xml:space="preserve">niiden rakentamisesta. </w:t>
            </w:r>
            <w:r w:rsidR="008A74BC" w:rsidRPr="000A2B7D">
              <w:t>Katujen kapeuden vuoksi k</w:t>
            </w:r>
            <w:r w:rsidRPr="000A2B7D">
              <w:t>a</w:t>
            </w:r>
            <w:r w:rsidR="008A74BC" w:rsidRPr="000A2B7D">
              <w:t>dunvarsien inva</w:t>
            </w:r>
            <w:r w:rsidRPr="000A2B7D">
              <w:t>paik</w:t>
            </w:r>
            <w:r w:rsidR="008A74BC" w:rsidRPr="000A2B7D">
              <w:t>at täyttävät vain</w:t>
            </w:r>
            <w:r w:rsidRPr="000A2B7D">
              <w:t xml:space="preserve"> harvoin virallise</w:t>
            </w:r>
            <w:r w:rsidR="008A74BC" w:rsidRPr="000A2B7D">
              <w:t>t mitoitusmääräykset</w:t>
            </w:r>
            <w:r w:rsidR="00BC4AC4" w:rsidRPr="000A2B7D">
              <w:t>, mutta ne</w:t>
            </w:r>
            <w:r w:rsidRPr="000A2B7D">
              <w:t xml:space="preserve"> palvelevat </w:t>
            </w:r>
            <w:r w:rsidR="00BC4AC4" w:rsidRPr="000A2B7D">
              <w:t>kuitenkin kohtuullisesti monia vammaisia</w:t>
            </w:r>
            <w:r w:rsidR="00875055" w:rsidRPr="000A2B7D">
              <w:t>. Pys</w:t>
            </w:r>
            <w:r w:rsidR="00B12CD6" w:rsidRPr="000A2B7D">
              <w:t>äköinninvalvonta</w:t>
            </w:r>
            <w:r w:rsidR="00875055" w:rsidRPr="000A2B7D">
              <w:t xml:space="preserve"> seuraa tehostetusti invapaikkojen käyttöä</w:t>
            </w:r>
            <w:r w:rsidRPr="000A2B7D">
              <w:t xml:space="preserve">. </w:t>
            </w:r>
          </w:p>
          <w:p w:rsidR="00CC43E3" w:rsidRPr="000A2B7D" w:rsidRDefault="00CC43E3" w:rsidP="00AD0173">
            <w:pPr>
              <w:rPr>
                <w:b/>
              </w:rPr>
            </w:pPr>
          </w:p>
        </w:tc>
      </w:tr>
      <w:tr w:rsidR="00CC43E3" w:rsidRPr="000A2B7D" w:rsidTr="003539F7">
        <w:tc>
          <w:tcPr>
            <w:tcW w:w="9214" w:type="dxa"/>
            <w:shd w:val="clear" w:color="auto" w:fill="9DBCB0" w:themeFill="accent2"/>
          </w:tcPr>
          <w:p w:rsidR="00331DE1" w:rsidRPr="000A2B7D" w:rsidRDefault="00331DE1" w:rsidP="00331DE1">
            <w:pPr>
              <w:rPr>
                <w:b/>
              </w:rPr>
            </w:pPr>
          </w:p>
          <w:p w:rsidR="00CC43E3" w:rsidRPr="000A2B7D" w:rsidRDefault="00CC43E3" w:rsidP="00AD0173">
            <w:pPr>
              <w:rPr>
                <w:b/>
              </w:rPr>
            </w:pPr>
            <w:r w:rsidRPr="000A2B7D">
              <w:rPr>
                <w:b/>
              </w:rPr>
              <w:t>VASTUUTAHOT</w:t>
            </w:r>
            <w:r w:rsidR="00D33D04" w:rsidRPr="000A2B7D">
              <w:rPr>
                <w:b/>
              </w:rPr>
              <w:t xml:space="preserve"> </w:t>
            </w:r>
          </w:p>
          <w:p w:rsidR="00875055" w:rsidRPr="000A2B7D" w:rsidRDefault="00875055" w:rsidP="00AD0173">
            <w:pPr>
              <w:rPr>
                <w:b/>
              </w:rPr>
            </w:pPr>
          </w:p>
          <w:p w:rsidR="00D33D04" w:rsidRPr="000A2B7D" w:rsidRDefault="008E1FCC" w:rsidP="00AD0173">
            <w:pPr>
              <w:pStyle w:val="Luettelokappale"/>
              <w:numPr>
                <w:ilvl w:val="0"/>
                <w:numId w:val="29"/>
              </w:numPr>
              <w:rPr>
                <w:b/>
              </w:rPr>
            </w:pPr>
            <w:r w:rsidRPr="000A2B7D">
              <w:t>Kaupunkikehitys, T</w:t>
            </w:r>
            <w:r w:rsidR="00D33D04" w:rsidRPr="000A2B7D">
              <w:t>oimitilajohto</w:t>
            </w:r>
            <w:r w:rsidR="00B12CD6" w:rsidRPr="000A2B7D">
              <w:t>, Pysäköinninvalvonta</w:t>
            </w:r>
          </w:p>
          <w:p w:rsidR="00CC43E3" w:rsidRPr="000A2B7D" w:rsidRDefault="00CC43E3" w:rsidP="00AD0173">
            <w:pPr>
              <w:rPr>
                <w:b/>
              </w:rPr>
            </w:pPr>
          </w:p>
        </w:tc>
      </w:tr>
    </w:tbl>
    <w:p w:rsidR="00FA0E76" w:rsidRDefault="00FA0E76" w:rsidP="00AD0173">
      <w:pPr>
        <w:rPr>
          <w:b/>
          <w:highlight w:val="yellow"/>
        </w:rPr>
      </w:pPr>
    </w:p>
    <w:p w:rsidR="00FA0E76" w:rsidRDefault="00FA0E76">
      <w:pPr>
        <w:rPr>
          <w:b/>
          <w:highlight w:val="yellow"/>
        </w:rPr>
      </w:pPr>
      <w:r>
        <w:rPr>
          <w:b/>
          <w:highlight w:val="yellow"/>
        </w:rPr>
        <w:br w:type="page"/>
      </w:r>
    </w:p>
    <w:p w:rsidR="00453FE2" w:rsidRPr="000A2B7D" w:rsidRDefault="00D21CD5" w:rsidP="00AD2ECE">
      <w:pPr>
        <w:pStyle w:val="Otsikko2"/>
      </w:pPr>
      <w:bookmarkStart w:id="31" w:name="_Toc371927726"/>
      <w:r w:rsidRPr="000A2B7D">
        <w:lastRenderedPageBreak/>
        <w:t>Koulutus ja työllistyminen</w:t>
      </w:r>
      <w:bookmarkEnd w:id="31"/>
    </w:p>
    <w:p w:rsidR="00D21CD5" w:rsidRPr="000A2B7D" w:rsidRDefault="00D21CD5" w:rsidP="00AD0173">
      <w:pPr>
        <w:pStyle w:val="Leipteksti"/>
      </w:pPr>
    </w:p>
    <w:tbl>
      <w:tblPr>
        <w:tblStyle w:val="TaulukkoRuudukko"/>
        <w:tblW w:w="0" w:type="auto"/>
        <w:tblInd w:w="250" w:type="dxa"/>
        <w:tblBorders>
          <w:top w:val="single" w:sz="12" w:space="0" w:color="699886" w:themeColor="accent2" w:themeShade="BF"/>
          <w:left w:val="single" w:sz="12" w:space="0" w:color="699886" w:themeColor="accent2" w:themeShade="BF"/>
          <w:bottom w:val="single" w:sz="12" w:space="0" w:color="699886" w:themeColor="accent2" w:themeShade="BF"/>
          <w:right w:val="single" w:sz="12" w:space="0" w:color="699886" w:themeColor="accent2" w:themeShade="BF"/>
          <w:insideH w:val="single" w:sz="12" w:space="0" w:color="699886" w:themeColor="accent2" w:themeShade="BF"/>
          <w:insideV w:val="single" w:sz="12" w:space="0" w:color="699886" w:themeColor="accent2" w:themeShade="BF"/>
        </w:tblBorders>
        <w:tblLook w:val="04A0" w:firstRow="1" w:lastRow="0" w:firstColumn="1" w:lastColumn="0" w:noHBand="0" w:noVBand="1"/>
      </w:tblPr>
      <w:tblGrid>
        <w:gridCol w:w="9214"/>
      </w:tblGrid>
      <w:tr w:rsidR="0044299E" w:rsidRPr="000A2B7D" w:rsidTr="003539F7">
        <w:tc>
          <w:tcPr>
            <w:tcW w:w="9214" w:type="dxa"/>
            <w:shd w:val="clear" w:color="auto" w:fill="D7E4DF" w:themeFill="accent2" w:themeFillTint="66"/>
          </w:tcPr>
          <w:p w:rsidR="0044299E" w:rsidRPr="000A2B7D" w:rsidRDefault="0044299E" w:rsidP="00AD0173">
            <w:pPr>
              <w:rPr>
                <w:b/>
              </w:rPr>
            </w:pPr>
          </w:p>
          <w:p w:rsidR="0044299E" w:rsidRPr="000A2B7D" w:rsidRDefault="0044299E" w:rsidP="00AD0173">
            <w:pPr>
              <w:rPr>
                <w:b/>
              </w:rPr>
            </w:pPr>
            <w:r w:rsidRPr="000A2B7D">
              <w:rPr>
                <w:b/>
              </w:rPr>
              <w:t>TAVOITETILA</w:t>
            </w:r>
          </w:p>
          <w:p w:rsidR="00E611F7" w:rsidRPr="000A2B7D" w:rsidRDefault="00E611F7" w:rsidP="00AD0173">
            <w:pPr>
              <w:rPr>
                <w:b/>
              </w:rPr>
            </w:pPr>
          </w:p>
          <w:p w:rsidR="0044299E" w:rsidRPr="000A2B7D" w:rsidRDefault="0044299E" w:rsidP="00077C24">
            <w:pPr>
              <w:pStyle w:val="Luettelokappale"/>
              <w:numPr>
                <w:ilvl w:val="0"/>
                <w:numId w:val="22"/>
              </w:numPr>
              <w:jc w:val="both"/>
            </w:pPr>
            <w:r w:rsidRPr="000A2B7D">
              <w:t>Varhaiskasvat</w:t>
            </w:r>
            <w:r w:rsidR="00875055" w:rsidRPr="000A2B7D">
              <w:t xml:space="preserve">us- ja opetuspalvelut toteutuvat </w:t>
            </w:r>
            <w:r w:rsidRPr="000A2B7D">
              <w:t xml:space="preserve">ensisijaisesti lähipalveluperiaatteella. </w:t>
            </w:r>
            <w:r w:rsidR="00B12CD6" w:rsidRPr="000A2B7D">
              <w:t>Vammaisen lapsen tarvitsemat erityiset tuet</w:t>
            </w:r>
            <w:r w:rsidRPr="000A2B7D">
              <w:t xml:space="preserve"> tarjotaan keskitettyinä alueellisina palveluina. </w:t>
            </w:r>
          </w:p>
          <w:p w:rsidR="00E611F7" w:rsidRPr="000A2B7D" w:rsidRDefault="00E611F7" w:rsidP="00AD0173">
            <w:pPr>
              <w:pStyle w:val="Luettelokappale"/>
              <w:spacing w:line="276" w:lineRule="auto"/>
            </w:pPr>
          </w:p>
          <w:p w:rsidR="00E611F7" w:rsidRPr="000A2B7D" w:rsidRDefault="00E514D0" w:rsidP="00077C24">
            <w:pPr>
              <w:pStyle w:val="Luettelokappale"/>
              <w:numPr>
                <w:ilvl w:val="0"/>
                <w:numId w:val="22"/>
              </w:numPr>
              <w:jc w:val="both"/>
            </w:pPr>
            <w:r>
              <w:t>V</w:t>
            </w:r>
            <w:r w:rsidR="0045674E">
              <w:t>aikeavammaisten opetus toteutuu</w:t>
            </w:r>
            <w:r w:rsidR="00F31FC9" w:rsidRPr="000A2B7D">
              <w:t xml:space="preserve"> lähikouluperiaatteen mukaisesti. </w:t>
            </w:r>
          </w:p>
          <w:p w:rsidR="00F31FC9" w:rsidRPr="000A2B7D" w:rsidRDefault="00F31FC9" w:rsidP="00B12CD6">
            <w:pPr>
              <w:spacing w:line="276" w:lineRule="auto"/>
            </w:pPr>
          </w:p>
          <w:p w:rsidR="00E611F7" w:rsidRPr="000A2B7D" w:rsidRDefault="00E611F7" w:rsidP="00AD0173">
            <w:pPr>
              <w:pStyle w:val="Luettelokappale"/>
              <w:numPr>
                <w:ilvl w:val="0"/>
                <w:numId w:val="22"/>
              </w:numPr>
            </w:pPr>
            <w:r w:rsidRPr="000A2B7D">
              <w:t>Vammaiset ovat niin halutessaan mukana työelämässä heille sopivassa työssä.</w:t>
            </w:r>
          </w:p>
          <w:p w:rsidR="0044299E" w:rsidRPr="000A2B7D" w:rsidRDefault="0044299E" w:rsidP="00AD0173">
            <w:pPr>
              <w:rPr>
                <w:b/>
              </w:rPr>
            </w:pPr>
          </w:p>
        </w:tc>
      </w:tr>
      <w:tr w:rsidR="0044299E" w:rsidRPr="000A2B7D" w:rsidTr="00AD2ECE">
        <w:tc>
          <w:tcPr>
            <w:tcW w:w="9214" w:type="dxa"/>
            <w:shd w:val="clear" w:color="auto" w:fill="C4D6CF" w:themeFill="accent2" w:themeFillTint="99"/>
          </w:tcPr>
          <w:p w:rsidR="0044299E" w:rsidRPr="000A2B7D" w:rsidRDefault="0044299E" w:rsidP="00AD0173">
            <w:pPr>
              <w:rPr>
                <w:b/>
              </w:rPr>
            </w:pPr>
          </w:p>
          <w:p w:rsidR="0044299E" w:rsidRPr="000A2B7D" w:rsidRDefault="0044299E" w:rsidP="00AD0173">
            <w:pPr>
              <w:rPr>
                <w:b/>
              </w:rPr>
            </w:pPr>
            <w:r w:rsidRPr="000A2B7D">
              <w:rPr>
                <w:b/>
              </w:rPr>
              <w:t>TOIMENPITEET</w:t>
            </w:r>
          </w:p>
          <w:p w:rsidR="00E611F7" w:rsidRPr="000A2B7D" w:rsidRDefault="00E611F7" w:rsidP="00AD0173">
            <w:pPr>
              <w:rPr>
                <w:b/>
              </w:rPr>
            </w:pPr>
          </w:p>
          <w:p w:rsidR="00A237CA" w:rsidRPr="000A2B7D" w:rsidRDefault="00A237CA" w:rsidP="00077C24">
            <w:pPr>
              <w:pStyle w:val="Luettelokappale"/>
              <w:numPr>
                <w:ilvl w:val="0"/>
                <w:numId w:val="23"/>
              </w:numPr>
              <w:jc w:val="both"/>
              <w:rPr>
                <w:b/>
              </w:rPr>
            </w:pPr>
            <w:r w:rsidRPr="000A2B7D">
              <w:t xml:space="preserve">Riittävät erityislastentarhanopettaja- ja lisähenkilöstöresurssit sekä koulutusta varhaiskasvatuksen henkilöstölle. </w:t>
            </w:r>
          </w:p>
          <w:p w:rsidR="00E611F7" w:rsidRPr="000A2B7D" w:rsidRDefault="00E611F7" w:rsidP="00AD0173">
            <w:pPr>
              <w:pStyle w:val="Luettelokappale"/>
              <w:spacing w:line="276" w:lineRule="auto"/>
              <w:rPr>
                <w:b/>
              </w:rPr>
            </w:pPr>
          </w:p>
          <w:p w:rsidR="00A237CA" w:rsidRPr="000A2B7D" w:rsidRDefault="00A237CA" w:rsidP="00AD0173">
            <w:pPr>
              <w:pStyle w:val="Luettelokappale"/>
              <w:numPr>
                <w:ilvl w:val="0"/>
                <w:numId w:val="23"/>
              </w:numPr>
              <w:spacing w:line="276" w:lineRule="auto"/>
              <w:rPr>
                <w:b/>
              </w:rPr>
            </w:pPr>
            <w:r w:rsidRPr="000A2B7D">
              <w:t xml:space="preserve">Riittävät resurssit erityisopetukseen ja </w:t>
            </w:r>
            <w:r w:rsidR="00F31FC9" w:rsidRPr="000A2B7D">
              <w:t xml:space="preserve">perusopetuksen avustajapalveluihin. </w:t>
            </w:r>
          </w:p>
          <w:p w:rsidR="00E611F7" w:rsidRPr="000A2B7D" w:rsidRDefault="00E611F7" w:rsidP="00AD0173">
            <w:pPr>
              <w:pStyle w:val="Luettelokappale"/>
              <w:spacing w:line="276" w:lineRule="auto"/>
              <w:rPr>
                <w:b/>
              </w:rPr>
            </w:pPr>
          </w:p>
          <w:p w:rsidR="00E611F7" w:rsidRPr="000A2B7D" w:rsidRDefault="00B12CD6" w:rsidP="00AD0173">
            <w:pPr>
              <w:pStyle w:val="Luettelokappale"/>
              <w:numPr>
                <w:ilvl w:val="0"/>
                <w:numId w:val="23"/>
              </w:numPr>
              <w:spacing w:line="276" w:lineRule="auto"/>
              <w:rPr>
                <w:b/>
              </w:rPr>
            </w:pPr>
            <w:r w:rsidRPr="000A2B7D">
              <w:t xml:space="preserve">Riittävät resurssit opetus- ja avustajahenkilöstön täydennyskoulutukseen. </w:t>
            </w:r>
          </w:p>
          <w:p w:rsidR="00B12CD6" w:rsidRPr="000A2B7D" w:rsidRDefault="00B12CD6" w:rsidP="00B12CD6">
            <w:pPr>
              <w:spacing w:line="276" w:lineRule="auto"/>
              <w:rPr>
                <w:b/>
              </w:rPr>
            </w:pPr>
          </w:p>
          <w:p w:rsidR="00A237CA" w:rsidRPr="000A2B7D" w:rsidRDefault="00A237CA" w:rsidP="00077C24">
            <w:pPr>
              <w:pStyle w:val="Leipteksti"/>
              <w:numPr>
                <w:ilvl w:val="0"/>
                <w:numId w:val="23"/>
              </w:numPr>
              <w:spacing w:line="240" w:lineRule="auto"/>
              <w:jc w:val="both"/>
            </w:pPr>
            <w:r w:rsidRPr="000A2B7D">
              <w:t xml:space="preserve">Tilojen toimivuus ja tarkoituksenmukaisuus ovat keskeisiä kriteereitä uusien päiväkotirakennusten ja koulujen suunnittelussa. </w:t>
            </w:r>
            <w:r w:rsidR="00F31FC9" w:rsidRPr="000A2B7D">
              <w:t>Vanhojen koulu- ja päiväkotirakennusten toimivuutta ja</w:t>
            </w:r>
            <w:r w:rsidRPr="000A2B7D">
              <w:t xml:space="preserve"> tarkoituksenmukaisuutta </w:t>
            </w:r>
            <w:r w:rsidR="00F31FC9" w:rsidRPr="000A2B7D">
              <w:t>parannetaan</w:t>
            </w:r>
            <w:r w:rsidRPr="000A2B7D">
              <w:t xml:space="preserve"> mahdollisuuksien mukaan </w:t>
            </w:r>
            <w:r w:rsidR="00F31FC9" w:rsidRPr="000A2B7D">
              <w:t>osana muita korjauksia</w:t>
            </w:r>
            <w:r w:rsidRPr="000A2B7D">
              <w:t>.</w:t>
            </w:r>
          </w:p>
          <w:p w:rsidR="00E611F7" w:rsidRPr="000A2B7D" w:rsidRDefault="008F3920" w:rsidP="00AD2ECE">
            <w:pPr>
              <w:pStyle w:val="Luettelokappale"/>
              <w:numPr>
                <w:ilvl w:val="0"/>
                <w:numId w:val="23"/>
              </w:numPr>
              <w:jc w:val="both"/>
            </w:pPr>
            <w:r>
              <w:t>Västra e</w:t>
            </w:r>
            <w:r w:rsidR="00E611F7" w:rsidRPr="000A2B7D">
              <w:t>nhetsskolanin yhteyteen</w:t>
            </w:r>
            <w:r w:rsidR="00553048" w:rsidRPr="000A2B7D">
              <w:t xml:space="preserve"> järjestetään</w:t>
            </w:r>
            <w:r w:rsidR="00E611F7" w:rsidRPr="000A2B7D">
              <w:t xml:space="preserve"> tilat </w:t>
            </w:r>
            <w:r w:rsidR="0045674E">
              <w:t xml:space="preserve">osittain tai kokonaan </w:t>
            </w:r>
            <w:r w:rsidR="0045674E" w:rsidRPr="000A2B7D">
              <w:t>yksilöll</w:t>
            </w:r>
            <w:r w:rsidR="0045674E">
              <w:t>istetyn perusopetuksen</w:t>
            </w:r>
            <w:r w:rsidR="0045674E" w:rsidRPr="000A2B7D">
              <w:t xml:space="preserve"> </w:t>
            </w:r>
            <w:r w:rsidR="00E611F7" w:rsidRPr="000A2B7D">
              <w:t>pienluokalle.</w:t>
            </w:r>
          </w:p>
          <w:p w:rsidR="00E611F7" w:rsidRPr="000A2B7D" w:rsidRDefault="00E611F7" w:rsidP="00AD0173">
            <w:pPr>
              <w:pStyle w:val="Luettelokappale"/>
            </w:pPr>
          </w:p>
          <w:p w:rsidR="00D33D04" w:rsidRPr="000A2B7D" w:rsidRDefault="00E611F7" w:rsidP="00AD0173">
            <w:pPr>
              <w:pStyle w:val="Luettelokappale"/>
              <w:numPr>
                <w:ilvl w:val="0"/>
                <w:numId w:val="23"/>
              </w:numPr>
              <w:rPr>
                <w:b/>
              </w:rPr>
            </w:pPr>
            <w:r w:rsidRPr="000A2B7D">
              <w:t>Kaupunki toimii hyvänä esimerkkinä</w:t>
            </w:r>
            <w:r w:rsidR="00D33D04" w:rsidRPr="000A2B7D">
              <w:t>:</w:t>
            </w:r>
            <w:r w:rsidRPr="000A2B7D">
              <w:t xml:space="preserve"> </w:t>
            </w:r>
          </w:p>
          <w:p w:rsidR="008E1FCC" w:rsidRPr="000A2B7D" w:rsidRDefault="00AD2ECE" w:rsidP="00AD0173">
            <w:pPr>
              <w:pStyle w:val="Luettelokappale"/>
              <w:numPr>
                <w:ilvl w:val="0"/>
                <w:numId w:val="31"/>
              </w:numPr>
              <w:rPr>
                <w:b/>
              </w:rPr>
            </w:pPr>
            <w:r>
              <w:t>t</w:t>
            </w:r>
            <w:r w:rsidR="00553048" w:rsidRPr="000A2B7D">
              <w:t xml:space="preserve">yöllistää </w:t>
            </w:r>
            <w:r w:rsidR="00E611F7" w:rsidRPr="000A2B7D">
              <w:t xml:space="preserve">vammaisia </w:t>
            </w:r>
          </w:p>
          <w:p w:rsidR="00A237CA" w:rsidRPr="000A2B7D" w:rsidRDefault="00AD2ECE" w:rsidP="00AD0173">
            <w:pPr>
              <w:pStyle w:val="Luettelokappale"/>
              <w:numPr>
                <w:ilvl w:val="0"/>
                <w:numId w:val="31"/>
              </w:numPr>
              <w:rPr>
                <w:b/>
              </w:rPr>
            </w:pPr>
            <w:r>
              <w:t>k</w:t>
            </w:r>
            <w:r w:rsidR="00D33D04" w:rsidRPr="000A2B7D">
              <w:t>oordinoi</w:t>
            </w:r>
            <w:r w:rsidR="00553048" w:rsidRPr="000A2B7D">
              <w:t xml:space="preserve"> </w:t>
            </w:r>
            <w:r w:rsidR="00D33D04" w:rsidRPr="000A2B7D">
              <w:t>yrityksille</w:t>
            </w:r>
            <w:r w:rsidR="00E611F7" w:rsidRPr="000A2B7D">
              <w:t xml:space="preserve"> suunnatun kampanjan</w:t>
            </w:r>
            <w:r w:rsidR="008E1FCC" w:rsidRPr="000A2B7D">
              <w:t>, joka</w:t>
            </w:r>
            <w:r w:rsidR="00E611F7" w:rsidRPr="000A2B7D">
              <w:t xml:space="preserve"> </w:t>
            </w:r>
            <w:r w:rsidR="008E1FCC" w:rsidRPr="000A2B7D">
              <w:t>edistää</w:t>
            </w:r>
            <w:r w:rsidR="00E611F7" w:rsidRPr="000A2B7D">
              <w:t xml:space="preserve"> vammaist</w:t>
            </w:r>
            <w:r w:rsidR="00D33D04" w:rsidRPr="000A2B7D">
              <w:t xml:space="preserve">en </w:t>
            </w:r>
            <w:r w:rsidR="00553048" w:rsidRPr="000A2B7D">
              <w:t>työllistymistä.</w:t>
            </w:r>
          </w:p>
          <w:p w:rsidR="00D33D04" w:rsidRPr="000A2B7D" w:rsidRDefault="00D33D04" w:rsidP="00AD0173">
            <w:pPr>
              <w:pStyle w:val="Luettelokappale"/>
              <w:rPr>
                <w:b/>
              </w:rPr>
            </w:pPr>
          </w:p>
        </w:tc>
      </w:tr>
      <w:tr w:rsidR="0044299E" w:rsidRPr="000A2B7D" w:rsidTr="00AD2ECE">
        <w:tc>
          <w:tcPr>
            <w:tcW w:w="9214" w:type="dxa"/>
            <w:shd w:val="clear" w:color="auto" w:fill="9DBCB0" w:themeFill="accent2"/>
          </w:tcPr>
          <w:p w:rsidR="008E1FCC" w:rsidRPr="000A2B7D" w:rsidRDefault="008E1FCC" w:rsidP="00AD0173">
            <w:pPr>
              <w:rPr>
                <w:b/>
              </w:rPr>
            </w:pPr>
          </w:p>
          <w:p w:rsidR="008E1FCC" w:rsidRPr="000A2B7D" w:rsidRDefault="008E1FCC" w:rsidP="00AD0173">
            <w:pPr>
              <w:rPr>
                <w:b/>
              </w:rPr>
            </w:pPr>
            <w:r w:rsidRPr="000A2B7D">
              <w:rPr>
                <w:b/>
              </w:rPr>
              <w:t xml:space="preserve">VASTUUTAHOT </w:t>
            </w:r>
          </w:p>
          <w:p w:rsidR="00553048" w:rsidRPr="000A2B7D" w:rsidRDefault="00553048" w:rsidP="00AD0173">
            <w:pPr>
              <w:rPr>
                <w:b/>
              </w:rPr>
            </w:pPr>
          </w:p>
          <w:p w:rsidR="008E1FCC" w:rsidRPr="000A2B7D" w:rsidRDefault="008E1FCC" w:rsidP="00AD0173">
            <w:pPr>
              <w:pStyle w:val="Luettelokappale"/>
              <w:numPr>
                <w:ilvl w:val="0"/>
                <w:numId w:val="29"/>
              </w:numPr>
              <w:rPr>
                <w:b/>
              </w:rPr>
            </w:pPr>
            <w:r w:rsidRPr="000A2B7D">
              <w:t>Sivistystoimi, Toimitilajohto, Kaupunkikehitys</w:t>
            </w:r>
          </w:p>
          <w:p w:rsidR="00E611F7" w:rsidRPr="000A2B7D" w:rsidRDefault="00E611F7" w:rsidP="00AD0173">
            <w:pPr>
              <w:rPr>
                <w:b/>
              </w:rPr>
            </w:pPr>
          </w:p>
        </w:tc>
      </w:tr>
    </w:tbl>
    <w:p w:rsidR="00FA0E76" w:rsidRDefault="00FA0E76" w:rsidP="00AD0173"/>
    <w:p w:rsidR="00FA0E76" w:rsidRDefault="00FA0E76">
      <w:r>
        <w:br w:type="page"/>
      </w:r>
    </w:p>
    <w:p w:rsidR="00453FE2" w:rsidRPr="000A2B7D" w:rsidRDefault="00F54720" w:rsidP="00E013C1">
      <w:pPr>
        <w:pStyle w:val="Otsikko2"/>
      </w:pPr>
      <w:bookmarkStart w:id="32" w:name="_Toc371927727"/>
      <w:r w:rsidRPr="000A2B7D">
        <w:lastRenderedPageBreak/>
        <w:t>Vapaa-aika</w:t>
      </w:r>
      <w:bookmarkEnd w:id="32"/>
    </w:p>
    <w:p w:rsidR="005D3087" w:rsidRPr="000A2B7D" w:rsidRDefault="005D3087" w:rsidP="00AD0173"/>
    <w:tbl>
      <w:tblPr>
        <w:tblStyle w:val="TaulukkoRuudukko"/>
        <w:tblW w:w="0" w:type="auto"/>
        <w:tblBorders>
          <w:top w:val="single" w:sz="12" w:space="0" w:color="699886" w:themeColor="accent2" w:themeShade="BF"/>
          <w:left w:val="single" w:sz="12" w:space="0" w:color="699886" w:themeColor="accent2" w:themeShade="BF"/>
          <w:bottom w:val="single" w:sz="12" w:space="0" w:color="699886" w:themeColor="accent2" w:themeShade="BF"/>
          <w:right w:val="single" w:sz="12" w:space="0" w:color="699886" w:themeColor="accent2" w:themeShade="BF"/>
          <w:insideH w:val="single" w:sz="12" w:space="0" w:color="699886" w:themeColor="accent2" w:themeShade="BF"/>
          <w:insideV w:val="single" w:sz="12" w:space="0" w:color="699886" w:themeColor="accent2" w:themeShade="BF"/>
        </w:tblBorders>
        <w:tblLook w:val="04A0" w:firstRow="1" w:lastRow="0" w:firstColumn="1" w:lastColumn="0" w:noHBand="0" w:noVBand="1"/>
      </w:tblPr>
      <w:tblGrid>
        <w:gridCol w:w="9721"/>
      </w:tblGrid>
      <w:tr w:rsidR="005D3087" w:rsidRPr="000A2B7D" w:rsidTr="0011521C">
        <w:tc>
          <w:tcPr>
            <w:tcW w:w="9721" w:type="dxa"/>
            <w:shd w:val="clear" w:color="auto" w:fill="D7E4DF" w:themeFill="accent2" w:themeFillTint="66"/>
          </w:tcPr>
          <w:p w:rsidR="005D3087" w:rsidRPr="000A2B7D" w:rsidRDefault="005D3087" w:rsidP="00AD0173"/>
          <w:p w:rsidR="005D3087" w:rsidRPr="000A2B7D" w:rsidRDefault="005D3087" w:rsidP="00AD0173">
            <w:pPr>
              <w:rPr>
                <w:b/>
              </w:rPr>
            </w:pPr>
            <w:r w:rsidRPr="000A2B7D">
              <w:rPr>
                <w:b/>
              </w:rPr>
              <w:t>TAVOITETILA</w:t>
            </w:r>
          </w:p>
          <w:p w:rsidR="005D3087" w:rsidRPr="000A2B7D" w:rsidRDefault="005D3087" w:rsidP="00AD0173">
            <w:pPr>
              <w:rPr>
                <w:b/>
              </w:rPr>
            </w:pPr>
          </w:p>
          <w:p w:rsidR="005D3087" w:rsidRPr="000A2B7D" w:rsidRDefault="00806931" w:rsidP="00AD0173">
            <w:pPr>
              <w:pStyle w:val="Luettelokappale"/>
              <w:numPr>
                <w:ilvl w:val="0"/>
                <w:numId w:val="24"/>
              </w:numPr>
            </w:pPr>
            <w:r w:rsidRPr="000A2B7D">
              <w:t>Kaupunki tarjoaa</w:t>
            </w:r>
            <w:r w:rsidR="005D3087" w:rsidRPr="000A2B7D">
              <w:t xml:space="preserve"> kulttuuri-, liikunta</w:t>
            </w:r>
            <w:r w:rsidR="004B641B" w:rsidRPr="000A2B7D">
              <w:t>-</w:t>
            </w:r>
            <w:r w:rsidR="005D3087" w:rsidRPr="000A2B7D">
              <w:t xml:space="preserve"> ja vapaa-ajan t</w:t>
            </w:r>
            <w:r w:rsidRPr="000A2B7D">
              <w:t>oimintaa</w:t>
            </w:r>
            <w:r w:rsidR="005D3087" w:rsidRPr="000A2B7D">
              <w:t xml:space="preserve"> kaikille kuntalaisille. </w:t>
            </w:r>
          </w:p>
          <w:p w:rsidR="005D3087" w:rsidRPr="000A2B7D" w:rsidRDefault="005D3087" w:rsidP="00AD0173">
            <w:pPr>
              <w:pStyle w:val="Luettelokappale"/>
            </w:pPr>
          </w:p>
          <w:p w:rsidR="005D3087" w:rsidRPr="000A2B7D" w:rsidRDefault="005D3087" w:rsidP="00AD0173">
            <w:pPr>
              <w:pStyle w:val="Luettelokappale"/>
              <w:numPr>
                <w:ilvl w:val="0"/>
                <w:numId w:val="24"/>
              </w:numPr>
            </w:pPr>
            <w:r w:rsidRPr="000A2B7D">
              <w:t>Räätälöityjä kulttuuri- ja liikuntapalveluja tarjotaan niitä tarvitseville erityisryhmille ja ne suunnitellaan yhteistyössä heidän kanssaan.</w:t>
            </w:r>
          </w:p>
          <w:p w:rsidR="005D3087" w:rsidRPr="000A2B7D" w:rsidRDefault="005D3087" w:rsidP="00AD0173">
            <w:pPr>
              <w:pStyle w:val="Luettelokappale"/>
            </w:pPr>
          </w:p>
          <w:p w:rsidR="005D3087" w:rsidRPr="000A2B7D" w:rsidRDefault="008A74BC" w:rsidP="00AD0173">
            <w:pPr>
              <w:pStyle w:val="Luettelokappale"/>
              <w:numPr>
                <w:ilvl w:val="0"/>
                <w:numId w:val="24"/>
              </w:numPr>
            </w:pPr>
            <w:r w:rsidRPr="000A2B7D">
              <w:t>V</w:t>
            </w:r>
            <w:r w:rsidR="005D3087" w:rsidRPr="000A2B7D">
              <w:t xml:space="preserve">ammaisille lapsille ja nuorille </w:t>
            </w:r>
            <w:r w:rsidRPr="000A2B7D">
              <w:t xml:space="preserve">tarjotaan erityisesti </w:t>
            </w:r>
            <w:r w:rsidR="005D3087" w:rsidRPr="000A2B7D">
              <w:t>heidän toiveiden</w:t>
            </w:r>
            <w:r w:rsidRPr="000A2B7D">
              <w:t>sa</w:t>
            </w:r>
            <w:r w:rsidR="005D3087" w:rsidRPr="000A2B7D">
              <w:t xml:space="preserve"> ja tarpeiden</w:t>
            </w:r>
            <w:r w:rsidRPr="000A2B7D">
              <w:t>sa mukaisia palveluja</w:t>
            </w:r>
            <w:r w:rsidR="005D3087" w:rsidRPr="000A2B7D">
              <w:t>.</w:t>
            </w:r>
          </w:p>
          <w:p w:rsidR="005D3087" w:rsidRPr="000A2B7D" w:rsidRDefault="005D3087" w:rsidP="00AD0173"/>
        </w:tc>
      </w:tr>
      <w:tr w:rsidR="005D3087" w:rsidRPr="000A2B7D" w:rsidTr="00E013C1">
        <w:tc>
          <w:tcPr>
            <w:tcW w:w="9721" w:type="dxa"/>
            <w:shd w:val="clear" w:color="auto" w:fill="C4D6CF" w:themeFill="accent2" w:themeFillTint="99"/>
          </w:tcPr>
          <w:p w:rsidR="005D3087" w:rsidRPr="000A2B7D" w:rsidRDefault="005D3087" w:rsidP="00AD0173">
            <w:pPr>
              <w:rPr>
                <w:b/>
              </w:rPr>
            </w:pPr>
          </w:p>
          <w:p w:rsidR="005D3087" w:rsidRPr="000A2B7D" w:rsidRDefault="005D3087" w:rsidP="00AD0173">
            <w:pPr>
              <w:rPr>
                <w:b/>
              </w:rPr>
            </w:pPr>
            <w:r w:rsidRPr="000A2B7D">
              <w:rPr>
                <w:b/>
              </w:rPr>
              <w:t>TOIMENPITEET</w:t>
            </w:r>
          </w:p>
          <w:p w:rsidR="005D3087" w:rsidRPr="000A2B7D" w:rsidRDefault="005D3087" w:rsidP="00AD0173">
            <w:pPr>
              <w:rPr>
                <w:b/>
              </w:rPr>
            </w:pPr>
          </w:p>
          <w:p w:rsidR="008E1FCC" w:rsidRPr="000A2B7D" w:rsidRDefault="004B641B" w:rsidP="00AD0173">
            <w:pPr>
              <w:pStyle w:val="Luettelokappale"/>
              <w:numPr>
                <w:ilvl w:val="0"/>
                <w:numId w:val="26"/>
              </w:numPr>
            </w:pPr>
            <w:r w:rsidRPr="000A2B7D">
              <w:t xml:space="preserve">Erityisryhmien toiveet selvitetään </w:t>
            </w:r>
            <w:r w:rsidR="00806931" w:rsidRPr="000A2B7D">
              <w:t>tarvekartoituksella.</w:t>
            </w:r>
          </w:p>
          <w:p w:rsidR="008E1FCC" w:rsidRPr="000A2B7D" w:rsidRDefault="008E1FCC" w:rsidP="00AD0173">
            <w:pPr>
              <w:pStyle w:val="Luettelokappale"/>
            </w:pPr>
          </w:p>
          <w:p w:rsidR="008E1FCC" w:rsidRPr="000A2B7D" w:rsidRDefault="004B641B" w:rsidP="00AD0173">
            <w:pPr>
              <w:pStyle w:val="Luettelokappale"/>
              <w:numPr>
                <w:ilvl w:val="0"/>
                <w:numId w:val="26"/>
              </w:numPr>
            </w:pPr>
            <w:r w:rsidRPr="000A2B7D">
              <w:t xml:space="preserve">Kulttuuri- ja vapaa-ajanpalvelujen yhteistyötä lisätään. </w:t>
            </w:r>
          </w:p>
          <w:p w:rsidR="004B641B" w:rsidRPr="000A2B7D" w:rsidRDefault="004B641B" w:rsidP="004B641B"/>
          <w:p w:rsidR="005D3087" w:rsidRPr="000A2B7D" w:rsidRDefault="004B641B" w:rsidP="00AD0173">
            <w:pPr>
              <w:pStyle w:val="Luettelokappale"/>
              <w:numPr>
                <w:ilvl w:val="0"/>
                <w:numId w:val="26"/>
              </w:numPr>
            </w:pPr>
            <w:r w:rsidRPr="000A2B7D">
              <w:t>K</w:t>
            </w:r>
            <w:r w:rsidR="00806931" w:rsidRPr="000A2B7D">
              <w:t>aupungin</w:t>
            </w:r>
            <w:r w:rsidR="008E1FCC" w:rsidRPr="000A2B7D">
              <w:t xml:space="preserve"> ja muiden vapaa</w:t>
            </w:r>
            <w:r w:rsidR="00806931" w:rsidRPr="000A2B7D">
              <w:t>-ajanpalvelujen tuottaj</w:t>
            </w:r>
            <w:r w:rsidR="008E1FCC" w:rsidRPr="000A2B7D">
              <w:t>ien välistä y</w:t>
            </w:r>
            <w:r w:rsidR="005D3087" w:rsidRPr="000A2B7D">
              <w:t>hteistyö</w:t>
            </w:r>
            <w:r w:rsidR="00806931" w:rsidRPr="000A2B7D">
              <w:t>tä</w:t>
            </w:r>
            <w:r w:rsidRPr="000A2B7D">
              <w:t xml:space="preserve"> lisätään</w:t>
            </w:r>
            <w:r w:rsidR="005D3087" w:rsidRPr="000A2B7D">
              <w:t>.</w:t>
            </w:r>
          </w:p>
          <w:p w:rsidR="005D3087" w:rsidRPr="000A2B7D" w:rsidRDefault="005D3087" w:rsidP="00AD0173">
            <w:pPr>
              <w:pStyle w:val="Luettelokappale"/>
            </w:pPr>
          </w:p>
          <w:p w:rsidR="005D3087" w:rsidRPr="000A2B7D" w:rsidRDefault="00806931" w:rsidP="00077C24">
            <w:pPr>
              <w:pStyle w:val="Leipteksti"/>
              <w:numPr>
                <w:ilvl w:val="0"/>
                <w:numId w:val="25"/>
              </w:numPr>
              <w:spacing w:line="240" w:lineRule="auto"/>
            </w:pPr>
            <w:r w:rsidRPr="000A2B7D">
              <w:t>Kaupungin ylläpitämissä</w:t>
            </w:r>
            <w:r w:rsidR="00D72F04" w:rsidRPr="000A2B7D">
              <w:t xml:space="preserve"> </w:t>
            </w:r>
            <w:r w:rsidR="005D3087" w:rsidRPr="000A2B7D">
              <w:t xml:space="preserve">vapaa-ajan ja kulttuuripalveluiden tiloissa </w:t>
            </w:r>
            <w:r w:rsidRPr="000A2B7D">
              <w:t>otetaan mahdollisuuksien mukaan huomioon niin</w:t>
            </w:r>
            <w:r w:rsidR="005D3087" w:rsidRPr="000A2B7D">
              <w:t xml:space="preserve"> liikunta</w:t>
            </w:r>
            <w:r w:rsidRPr="000A2B7D">
              <w:t>- ja aistivammaisten kuin</w:t>
            </w:r>
            <w:r w:rsidR="005D3087" w:rsidRPr="000A2B7D">
              <w:t xml:space="preserve"> hengityssairaiden </w:t>
            </w:r>
            <w:r w:rsidRPr="000A2B7D">
              <w:t>erityis</w:t>
            </w:r>
            <w:r w:rsidR="005D3087" w:rsidRPr="000A2B7D">
              <w:t>tarpeet</w:t>
            </w:r>
            <w:r w:rsidRPr="000A2B7D">
              <w:t>.</w:t>
            </w:r>
          </w:p>
        </w:tc>
      </w:tr>
      <w:tr w:rsidR="005D3087" w:rsidRPr="000A2B7D" w:rsidTr="00E013C1">
        <w:tc>
          <w:tcPr>
            <w:tcW w:w="9721" w:type="dxa"/>
            <w:shd w:val="clear" w:color="auto" w:fill="9DBCB0" w:themeFill="accent2"/>
          </w:tcPr>
          <w:p w:rsidR="005D3087" w:rsidRPr="000A2B7D" w:rsidRDefault="005D3087" w:rsidP="00AD0173"/>
          <w:p w:rsidR="005D3087" w:rsidRPr="000A2B7D" w:rsidRDefault="005D3087" w:rsidP="00AD0173">
            <w:pPr>
              <w:rPr>
                <w:b/>
              </w:rPr>
            </w:pPr>
            <w:r w:rsidRPr="000A2B7D">
              <w:rPr>
                <w:b/>
              </w:rPr>
              <w:t>VASTUUTAHOT</w:t>
            </w:r>
          </w:p>
          <w:p w:rsidR="008D1A6E" w:rsidRPr="000A2B7D" w:rsidRDefault="008D1A6E" w:rsidP="00AD0173">
            <w:pPr>
              <w:rPr>
                <w:b/>
              </w:rPr>
            </w:pPr>
          </w:p>
          <w:p w:rsidR="005D3087" w:rsidRPr="000A2B7D" w:rsidRDefault="005D3087" w:rsidP="00AD0173">
            <w:pPr>
              <w:pStyle w:val="Luettelokappale"/>
              <w:numPr>
                <w:ilvl w:val="0"/>
                <w:numId w:val="25"/>
              </w:numPr>
              <w:rPr>
                <w:b/>
              </w:rPr>
            </w:pPr>
            <w:r w:rsidRPr="000A2B7D">
              <w:t>Sivistystoimi, Tilakeskus</w:t>
            </w:r>
          </w:p>
          <w:p w:rsidR="008D1A6E" w:rsidRPr="000A2B7D" w:rsidRDefault="008D1A6E" w:rsidP="00AD0173">
            <w:pPr>
              <w:pStyle w:val="Luettelokappale"/>
              <w:rPr>
                <w:b/>
              </w:rPr>
            </w:pPr>
          </w:p>
        </w:tc>
      </w:tr>
    </w:tbl>
    <w:p w:rsidR="00FA0E76" w:rsidRDefault="00FA0E76" w:rsidP="00AD0173">
      <w:pPr>
        <w:pStyle w:val="Leipteksti"/>
      </w:pPr>
    </w:p>
    <w:p w:rsidR="00FA0E76" w:rsidRDefault="00FA0E76">
      <w:r>
        <w:br w:type="page"/>
      </w:r>
    </w:p>
    <w:p w:rsidR="00453FE2" w:rsidRDefault="00EC7941" w:rsidP="00E013C1">
      <w:pPr>
        <w:pStyle w:val="Otsikko2"/>
      </w:pPr>
      <w:bookmarkStart w:id="33" w:name="_Toc371927728"/>
      <w:r w:rsidRPr="000A2B7D">
        <w:lastRenderedPageBreak/>
        <w:t>S</w:t>
      </w:r>
      <w:r w:rsidR="00F54720" w:rsidRPr="000A2B7D">
        <w:t>osiaali- ja terveyspalvelut</w:t>
      </w:r>
      <w:bookmarkEnd w:id="33"/>
    </w:p>
    <w:tbl>
      <w:tblPr>
        <w:tblStyle w:val="TaulukkoRuudukko"/>
        <w:tblW w:w="0" w:type="auto"/>
        <w:tblBorders>
          <w:top w:val="single" w:sz="12" w:space="0" w:color="699886" w:themeColor="accent2" w:themeShade="BF"/>
          <w:left w:val="single" w:sz="12" w:space="0" w:color="699886" w:themeColor="accent2" w:themeShade="BF"/>
          <w:bottom w:val="single" w:sz="12" w:space="0" w:color="699886" w:themeColor="accent2" w:themeShade="BF"/>
          <w:right w:val="single" w:sz="12" w:space="0" w:color="699886" w:themeColor="accent2" w:themeShade="BF"/>
          <w:insideH w:val="single" w:sz="12" w:space="0" w:color="699886" w:themeColor="accent2" w:themeShade="BF"/>
          <w:insideV w:val="single" w:sz="12" w:space="0" w:color="699886" w:themeColor="accent2" w:themeShade="BF"/>
        </w:tblBorders>
        <w:tblLook w:val="04A0" w:firstRow="1" w:lastRow="0" w:firstColumn="1" w:lastColumn="0" w:noHBand="0" w:noVBand="1"/>
      </w:tblPr>
      <w:tblGrid>
        <w:gridCol w:w="9721"/>
      </w:tblGrid>
      <w:tr w:rsidR="00F66D9F" w:rsidRPr="000A2B7D" w:rsidTr="0011521C">
        <w:tc>
          <w:tcPr>
            <w:tcW w:w="9721" w:type="dxa"/>
            <w:shd w:val="clear" w:color="auto" w:fill="D7E4DF" w:themeFill="accent2" w:themeFillTint="66"/>
          </w:tcPr>
          <w:p w:rsidR="00E013C1" w:rsidRDefault="00E013C1" w:rsidP="00AD0173">
            <w:pPr>
              <w:pStyle w:val="Leipteksti"/>
              <w:spacing w:line="276" w:lineRule="auto"/>
              <w:rPr>
                <w:b/>
              </w:rPr>
            </w:pPr>
          </w:p>
          <w:p w:rsidR="00F66D9F" w:rsidRPr="000A2B7D" w:rsidRDefault="00F66D9F" w:rsidP="00AD0173">
            <w:pPr>
              <w:pStyle w:val="Leipteksti"/>
              <w:spacing w:line="276" w:lineRule="auto"/>
              <w:rPr>
                <w:b/>
              </w:rPr>
            </w:pPr>
            <w:r w:rsidRPr="000A2B7D">
              <w:rPr>
                <w:b/>
              </w:rPr>
              <w:t>TAVOITETILA</w:t>
            </w:r>
          </w:p>
          <w:p w:rsidR="008D1A6E" w:rsidRPr="000A2B7D" w:rsidRDefault="00F66D9F" w:rsidP="00077C24">
            <w:pPr>
              <w:pStyle w:val="Luettelokappale"/>
              <w:numPr>
                <w:ilvl w:val="0"/>
                <w:numId w:val="25"/>
              </w:numPr>
              <w:jc w:val="both"/>
            </w:pPr>
            <w:r w:rsidRPr="000A2B7D">
              <w:t>Kaupungin omat te</w:t>
            </w:r>
            <w:r w:rsidR="00E65C0B" w:rsidRPr="000A2B7D">
              <w:t>rveyden</w:t>
            </w:r>
            <w:r w:rsidR="00C66152">
              <w:t xml:space="preserve"> peruspalvelut hoitavat</w:t>
            </w:r>
            <w:r w:rsidRPr="000A2B7D">
              <w:t xml:space="preserve"> kaikkia vammaisia laadukkaasti, </w:t>
            </w:r>
            <w:r w:rsidR="00E65C0B" w:rsidRPr="000A2B7D">
              <w:t>ottaen huomioon heidän erityistarpeensa.</w:t>
            </w:r>
            <w:r w:rsidRPr="000A2B7D">
              <w:t xml:space="preserve"> Lääketieteen ammattilainen ottaa kantaa kehitysvammaisten erityistarpeisiin, kuntoutussuunnitelman laatimiseen, poliklinikkatarpeisiin ja erityisiin laitoshoitojaksoihin. </w:t>
            </w:r>
          </w:p>
          <w:p w:rsidR="008D1A6E" w:rsidRPr="000A2B7D" w:rsidRDefault="008D1A6E" w:rsidP="00AD0173">
            <w:pPr>
              <w:pStyle w:val="Luettelokappale"/>
              <w:spacing w:line="276" w:lineRule="auto"/>
            </w:pPr>
          </w:p>
          <w:p w:rsidR="00F66D9F" w:rsidRPr="000A2B7D" w:rsidRDefault="00E65C0B" w:rsidP="00077C24">
            <w:pPr>
              <w:pStyle w:val="Luettelokappale"/>
              <w:numPr>
                <w:ilvl w:val="0"/>
                <w:numId w:val="25"/>
              </w:numPr>
            </w:pPr>
            <w:r w:rsidRPr="000A2B7D">
              <w:t>N</w:t>
            </w:r>
            <w:r w:rsidR="00F66D9F" w:rsidRPr="000A2B7D">
              <w:t>euvoloissa palvellaan sujuvasti vammaisia lapsia ja heidän perheitään.</w:t>
            </w:r>
          </w:p>
          <w:p w:rsidR="00F66D9F" w:rsidRPr="000A2B7D" w:rsidRDefault="00F66D9F" w:rsidP="00AD0173">
            <w:pPr>
              <w:pStyle w:val="Luettelokappale"/>
              <w:spacing w:line="276" w:lineRule="auto"/>
            </w:pPr>
          </w:p>
          <w:p w:rsidR="00F66D9F" w:rsidRPr="000A2B7D" w:rsidRDefault="00F66D9F" w:rsidP="00077C24">
            <w:pPr>
              <w:pStyle w:val="Leipteksti"/>
              <w:numPr>
                <w:ilvl w:val="0"/>
                <w:numId w:val="25"/>
              </w:numPr>
              <w:spacing w:line="240" w:lineRule="auto"/>
              <w:jc w:val="both"/>
              <w:rPr>
                <w:b/>
              </w:rPr>
            </w:pPr>
            <w:r w:rsidRPr="000A2B7D">
              <w:t>Porvoon sairaanhoitoalueella on yhtenäiset lääkinnällis</w:t>
            </w:r>
            <w:r w:rsidR="00E65C0B" w:rsidRPr="000A2B7D">
              <w:t>en kuntoutuksen toimintatavat sekä</w:t>
            </w:r>
            <w:r w:rsidRPr="000A2B7D">
              <w:t xml:space="preserve"> </w:t>
            </w:r>
            <w:r w:rsidR="00E65C0B" w:rsidRPr="000A2B7D">
              <w:t xml:space="preserve">alueellinen kuntoutusyksikkö ja </w:t>
            </w:r>
            <w:r w:rsidR="008D1A6E" w:rsidRPr="000A2B7D">
              <w:t>a</w:t>
            </w:r>
            <w:r w:rsidRPr="000A2B7D">
              <w:t>lueellinen apuvälinekeskus.</w:t>
            </w:r>
          </w:p>
          <w:p w:rsidR="00F66D9F" w:rsidRPr="000A2B7D" w:rsidRDefault="00E65C0B" w:rsidP="00AD0173">
            <w:pPr>
              <w:pStyle w:val="Luettelokappale"/>
              <w:numPr>
                <w:ilvl w:val="0"/>
                <w:numId w:val="25"/>
              </w:numPr>
              <w:rPr>
                <w:b/>
              </w:rPr>
            </w:pPr>
            <w:r w:rsidRPr="000A2B7D">
              <w:t>Porvoossa on riittävästi v</w:t>
            </w:r>
            <w:r w:rsidR="008D1A6E" w:rsidRPr="000A2B7D">
              <w:t>ammaispalvelu</w:t>
            </w:r>
            <w:r w:rsidRPr="000A2B7D">
              <w:t>jen järjestämiä asumispalveluja.</w:t>
            </w:r>
          </w:p>
          <w:p w:rsidR="008D1A6E" w:rsidRPr="000A2B7D" w:rsidRDefault="008D1A6E" w:rsidP="00AD0173">
            <w:pPr>
              <w:pStyle w:val="Luettelokappale"/>
              <w:rPr>
                <w:b/>
              </w:rPr>
            </w:pPr>
          </w:p>
        </w:tc>
      </w:tr>
      <w:tr w:rsidR="00F66D9F" w:rsidRPr="000A2B7D" w:rsidTr="006E70EA">
        <w:tc>
          <w:tcPr>
            <w:tcW w:w="9721" w:type="dxa"/>
            <w:shd w:val="clear" w:color="auto" w:fill="C4D6CF" w:themeFill="accent2" w:themeFillTint="99"/>
          </w:tcPr>
          <w:p w:rsidR="00077C24" w:rsidRDefault="00077C24" w:rsidP="00AD0173">
            <w:pPr>
              <w:pStyle w:val="Leipteksti"/>
              <w:rPr>
                <w:b/>
              </w:rPr>
            </w:pPr>
          </w:p>
          <w:p w:rsidR="00F66D9F" w:rsidRPr="000A2B7D" w:rsidRDefault="00F66D9F" w:rsidP="00AD0173">
            <w:pPr>
              <w:pStyle w:val="Leipteksti"/>
              <w:rPr>
                <w:b/>
              </w:rPr>
            </w:pPr>
            <w:r w:rsidRPr="000A2B7D">
              <w:rPr>
                <w:b/>
              </w:rPr>
              <w:t>TOIMENPITEET</w:t>
            </w:r>
          </w:p>
          <w:p w:rsidR="008D1A6E" w:rsidRPr="000A2B7D" w:rsidRDefault="00F66D9F" w:rsidP="00077C24">
            <w:pPr>
              <w:pStyle w:val="Luettelokappale"/>
              <w:numPr>
                <w:ilvl w:val="0"/>
                <w:numId w:val="28"/>
              </w:numPr>
              <w:jc w:val="both"/>
            </w:pPr>
            <w:r w:rsidRPr="000A2B7D">
              <w:t>Ke</w:t>
            </w:r>
            <w:r w:rsidR="00E65C0B" w:rsidRPr="000A2B7D">
              <w:t>hitysvammatietoisuutta parannetaan</w:t>
            </w:r>
            <w:r w:rsidRPr="000A2B7D">
              <w:t xml:space="preserve"> koulutuksen ja keskittämisen kautta, huomioiden riittävät resurssit. </w:t>
            </w:r>
          </w:p>
          <w:p w:rsidR="008D1A6E" w:rsidRPr="000A2B7D" w:rsidRDefault="008D1A6E" w:rsidP="00AD0173">
            <w:pPr>
              <w:pStyle w:val="Luettelokappale"/>
              <w:spacing w:line="276" w:lineRule="auto"/>
            </w:pPr>
          </w:p>
          <w:p w:rsidR="00F66D9F" w:rsidRPr="000A2B7D" w:rsidRDefault="00F66D9F" w:rsidP="00AD0173">
            <w:pPr>
              <w:pStyle w:val="Luettelokappale"/>
              <w:numPr>
                <w:ilvl w:val="0"/>
                <w:numId w:val="28"/>
              </w:numPr>
              <w:spacing w:line="276" w:lineRule="auto"/>
            </w:pPr>
            <w:r w:rsidRPr="000A2B7D">
              <w:t xml:space="preserve">Kehitysvammaisten </w:t>
            </w:r>
            <w:r w:rsidR="008D1A6E" w:rsidRPr="000A2B7D">
              <w:t>sujuvia hoitopolkuja kehitetään moniammatillisessa yhteistyössä.</w:t>
            </w:r>
            <w:r w:rsidRPr="000A2B7D">
              <w:t xml:space="preserve"> </w:t>
            </w:r>
            <w:r w:rsidRPr="000A2B7D">
              <w:rPr>
                <w:color w:val="FF0000"/>
              </w:rPr>
              <w:t xml:space="preserve"> </w:t>
            </w:r>
          </w:p>
          <w:p w:rsidR="00F66D9F" w:rsidRPr="000A2B7D" w:rsidRDefault="00F66D9F" w:rsidP="00AD0173">
            <w:pPr>
              <w:pStyle w:val="Luettelokappale"/>
              <w:spacing w:line="276" w:lineRule="auto"/>
            </w:pPr>
          </w:p>
          <w:p w:rsidR="00F66D9F" w:rsidRPr="000A2B7D" w:rsidRDefault="00F1185D" w:rsidP="00077C24">
            <w:pPr>
              <w:pStyle w:val="Luettelokappale"/>
              <w:numPr>
                <w:ilvl w:val="0"/>
                <w:numId w:val="28"/>
              </w:numPr>
              <w:jc w:val="both"/>
            </w:pPr>
            <w:r w:rsidRPr="000A2B7D">
              <w:t xml:space="preserve">Lääkinnällisen kuntoutuksen alueelliset toimintamallit sovitaan ja varataan palveluihin riittävät resurssit. </w:t>
            </w:r>
          </w:p>
          <w:p w:rsidR="00F1185D" w:rsidRPr="000A2B7D" w:rsidRDefault="00F1185D" w:rsidP="00F1185D">
            <w:pPr>
              <w:spacing w:line="276" w:lineRule="auto"/>
            </w:pPr>
          </w:p>
          <w:p w:rsidR="00F66D9F" w:rsidRPr="000A2B7D" w:rsidRDefault="00F1185D" w:rsidP="006E70EA">
            <w:pPr>
              <w:pStyle w:val="Luettelokappale"/>
              <w:numPr>
                <w:ilvl w:val="0"/>
                <w:numId w:val="28"/>
              </w:numPr>
              <w:jc w:val="both"/>
            </w:pPr>
            <w:r w:rsidRPr="000A2B7D">
              <w:t>Perustetaan a</w:t>
            </w:r>
            <w:r w:rsidR="00F66D9F" w:rsidRPr="000A2B7D">
              <w:t xml:space="preserve">lueellinen apuvälinekeskus </w:t>
            </w:r>
            <w:r w:rsidRPr="000A2B7D">
              <w:t>HUS:in</w:t>
            </w:r>
            <w:r w:rsidR="00F66D9F" w:rsidRPr="000A2B7D">
              <w:t xml:space="preserve"> apuvälinekeskuksen toimintasuunnitelman mukaisesti.</w:t>
            </w:r>
          </w:p>
          <w:p w:rsidR="00F66D9F" w:rsidRPr="000A2B7D" w:rsidRDefault="00F66D9F" w:rsidP="00AD0173">
            <w:pPr>
              <w:pStyle w:val="Luettelokappale"/>
              <w:spacing w:line="276" w:lineRule="auto"/>
            </w:pPr>
          </w:p>
          <w:p w:rsidR="00F66D9F" w:rsidRPr="000A2B7D" w:rsidRDefault="00F1185D" w:rsidP="00077C24">
            <w:pPr>
              <w:pStyle w:val="Luettelokappale"/>
              <w:numPr>
                <w:ilvl w:val="0"/>
                <w:numId w:val="28"/>
              </w:numPr>
              <w:jc w:val="both"/>
            </w:pPr>
            <w:r w:rsidRPr="000A2B7D">
              <w:t>Perustetaan Porvoon sairaanhoitoalueen alueellinen päivätoiminnan</w:t>
            </w:r>
            <w:r w:rsidR="00F66D9F" w:rsidRPr="000A2B7D">
              <w:t xml:space="preserve"> kuntoutusyksikkö</w:t>
            </w:r>
            <w:r w:rsidRPr="000A2B7D">
              <w:t>, jossa on</w:t>
            </w:r>
            <w:r w:rsidR="00F66D9F" w:rsidRPr="000A2B7D">
              <w:t xml:space="preserve"> mm. er</w:t>
            </w:r>
            <w:r w:rsidRPr="000A2B7D">
              <w:t xml:space="preserve">ityistyöntekijöiden palvelut ja jonne voidaan keskittää alueellisia palveluita, joita ei nyt ole tarjolla. </w:t>
            </w:r>
          </w:p>
          <w:p w:rsidR="00F1185D" w:rsidRPr="000A2B7D" w:rsidRDefault="00F1185D" w:rsidP="00F1185D">
            <w:pPr>
              <w:spacing w:line="276" w:lineRule="auto"/>
            </w:pPr>
          </w:p>
          <w:p w:rsidR="00F66D9F" w:rsidRPr="000A2B7D" w:rsidRDefault="00F1185D" w:rsidP="006E70EA">
            <w:pPr>
              <w:pStyle w:val="Luettelokappale"/>
              <w:numPr>
                <w:ilvl w:val="0"/>
                <w:numId w:val="28"/>
              </w:numPr>
              <w:jc w:val="both"/>
            </w:pPr>
            <w:r w:rsidRPr="000A2B7D">
              <w:t>Kehitetään h</w:t>
            </w:r>
            <w:r w:rsidR="00F66D9F" w:rsidRPr="000A2B7D">
              <w:t>enkilökohtaisen avun järjestämistapoja</w:t>
            </w:r>
            <w:r w:rsidRPr="000A2B7D">
              <w:t xml:space="preserve"> niin</w:t>
            </w:r>
            <w:r w:rsidR="00F66D9F" w:rsidRPr="000A2B7D">
              <w:t xml:space="preserve">, että </w:t>
            </w:r>
            <w:r w:rsidRPr="000A2B7D">
              <w:t xml:space="preserve">työnantajamallin ohella </w:t>
            </w:r>
            <w:r w:rsidR="00C66152">
              <w:t>on käytössä ainakin</w:t>
            </w:r>
            <w:r w:rsidRPr="000A2B7D">
              <w:t xml:space="preserve"> </w:t>
            </w:r>
            <w:r w:rsidR="00F66D9F" w:rsidRPr="000A2B7D">
              <w:t xml:space="preserve">yksi </w:t>
            </w:r>
            <w:r w:rsidRPr="000A2B7D">
              <w:t xml:space="preserve">muu </w:t>
            </w:r>
            <w:r w:rsidR="00F66D9F" w:rsidRPr="000A2B7D">
              <w:t>järjestämistapa</w:t>
            </w:r>
            <w:r w:rsidRPr="000A2B7D">
              <w:t>.</w:t>
            </w:r>
            <w:r w:rsidR="00F66D9F" w:rsidRPr="000A2B7D">
              <w:t xml:space="preserve"> </w:t>
            </w:r>
          </w:p>
          <w:p w:rsidR="00714753" w:rsidRPr="000A2B7D" w:rsidRDefault="00714753" w:rsidP="00714753"/>
          <w:p w:rsidR="00714753" w:rsidRPr="000A2B7D" w:rsidRDefault="00714753" w:rsidP="00AD0173">
            <w:pPr>
              <w:pStyle w:val="Luettelokappale"/>
              <w:numPr>
                <w:ilvl w:val="0"/>
                <w:numId w:val="28"/>
              </w:numPr>
            </w:pPr>
            <w:r w:rsidRPr="000A2B7D">
              <w:t xml:space="preserve">Kehitetään kehitys- ja vaikeavammaisten asumispalveluita. </w:t>
            </w:r>
          </w:p>
          <w:p w:rsidR="00F1185D" w:rsidRPr="000A2B7D" w:rsidRDefault="00F1185D" w:rsidP="00F1185D"/>
          <w:p w:rsidR="00F66D9F" w:rsidRPr="000A2B7D" w:rsidRDefault="00F66D9F" w:rsidP="006E70EA">
            <w:pPr>
              <w:pStyle w:val="Luettelokappale"/>
              <w:numPr>
                <w:ilvl w:val="0"/>
                <w:numId w:val="28"/>
              </w:numPr>
              <w:jc w:val="both"/>
              <w:rPr>
                <w:b/>
              </w:rPr>
            </w:pPr>
            <w:r w:rsidRPr="000A2B7D">
              <w:t xml:space="preserve">Porvoossa </w:t>
            </w:r>
            <w:r w:rsidR="00F1185D" w:rsidRPr="000A2B7D">
              <w:t xml:space="preserve">on vaikeavammaisten tarpeita ja toiveita vastaava </w:t>
            </w:r>
            <w:r w:rsidR="00714753" w:rsidRPr="000A2B7D">
              <w:t xml:space="preserve">palvelutalo. </w:t>
            </w:r>
          </w:p>
          <w:p w:rsidR="00314610" w:rsidRPr="000A2B7D" w:rsidRDefault="00314610" w:rsidP="00AD0173">
            <w:pPr>
              <w:pStyle w:val="Luettelokappale"/>
              <w:rPr>
                <w:b/>
              </w:rPr>
            </w:pPr>
          </w:p>
          <w:p w:rsidR="00314610" w:rsidRPr="000A2B7D" w:rsidRDefault="00714753" w:rsidP="006E70EA">
            <w:pPr>
              <w:pStyle w:val="Luettelokappale"/>
              <w:numPr>
                <w:ilvl w:val="0"/>
                <w:numId w:val="28"/>
              </w:numPr>
              <w:jc w:val="both"/>
              <w:rPr>
                <w:bCs/>
              </w:rPr>
            </w:pPr>
            <w:r w:rsidRPr="000A2B7D">
              <w:rPr>
                <w:bCs/>
              </w:rPr>
              <w:t>Varataan vammaispalveluihin riittävät henkilöstöresurssit</w:t>
            </w:r>
            <w:r w:rsidR="00314610" w:rsidRPr="000A2B7D">
              <w:rPr>
                <w:bCs/>
              </w:rPr>
              <w:t xml:space="preserve"> elokuussa 2013 laaditun henki</w:t>
            </w:r>
            <w:r w:rsidR="008D1A6E" w:rsidRPr="000A2B7D">
              <w:rPr>
                <w:bCs/>
              </w:rPr>
              <w:t>löstötarveselvityksen mukaisesti</w:t>
            </w:r>
            <w:r w:rsidR="00314610" w:rsidRPr="000A2B7D">
              <w:rPr>
                <w:bCs/>
              </w:rPr>
              <w:t xml:space="preserve">. </w:t>
            </w:r>
          </w:p>
          <w:p w:rsidR="00F66D9F" w:rsidRPr="000A2B7D" w:rsidRDefault="00F66D9F" w:rsidP="00AD0173">
            <w:pPr>
              <w:rPr>
                <w:b/>
              </w:rPr>
            </w:pPr>
          </w:p>
        </w:tc>
      </w:tr>
      <w:tr w:rsidR="00F66D9F" w:rsidRPr="000A2B7D" w:rsidTr="006E70EA">
        <w:tc>
          <w:tcPr>
            <w:tcW w:w="9721" w:type="dxa"/>
            <w:shd w:val="clear" w:color="auto" w:fill="9DBCB0" w:themeFill="accent2"/>
          </w:tcPr>
          <w:p w:rsidR="00077C24" w:rsidRDefault="00077C24" w:rsidP="00AD0173">
            <w:pPr>
              <w:pStyle w:val="Leipteksti"/>
              <w:rPr>
                <w:b/>
              </w:rPr>
            </w:pPr>
          </w:p>
          <w:p w:rsidR="008D1A6E" w:rsidRPr="000A2B7D" w:rsidRDefault="00F66D9F" w:rsidP="00AD0173">
            <w:pPr>
              <w:pStyle w:val="Leipteksti"/>
              <w:rPr>
                <w:b/>
              </w:rPr>
            </w:pPr>
            <w:r w:rsidRPr="000A2B7D">
              <w:rPr>
                <w:b/>
              </w:rPr>
              <w:t>VASTUUTAHOT</w:t>
            </w:r>
          </w:p>
          <w:p w:rsidR="00F66D9F" w:rsidRPr="000A2B7D" w:rsidRDefault="008D1A6E" w:rsidP="00AD0173">
            <w:pPr>
              <w:pStyle w:val="Leipteksti"/>
              <w:rPr>
                <w:b/>
              </w:rPr>
            </w:pPr>
            <w:r w:rsidRPr="000A2B7D">
              <w:t>Sosiaali- ja terveystoimi, Kaupunkikehitys</w:t>
            </w:r>
          </w:p>
        </w:tc>
      </w:tr>
    </w:tbl>
    <w:p w:rsidR="001B4350" w:rsidRPr="000A2B7D" w:rsidRDefault="006E70EA" w:rsidP="006E70EA">
      <w:pPr>
        <w:pStyle w:val="Otsikko1"/>
      </w:pPr>
      <w:r>
        <w:lastRenderedPageBreak/>
        <w:br/>
      </w:r>
      <w:bookmarkStart w:id="34" w:name="_Toc371927729"/>
      <w:r>
        <w:t>Toimenpideohjelman seuranta</w:t>
      </w:r>
      <w:bookmarkEnd w:id="34"/>
    </w:p>
    <w:p w:rsidR="001B4350" w:rsidRPr="000A2B7D" w:rsidRDefault="001B4350" w:rsidP="00AD0173">
      <w:pPr>
        <w:pStyle w:val="Alaotsikko"/>
        <w:jc w:val="left"/>
      </w:pPr>
    </w:p>
    <w:p w:rsidR="002121D9" w:rsidRDefault="00393689" w:rsidP="002C07FF">
      <w:pPr>
        <w:shd w:val="clear" w:color="auto" w:fill="FFFFFF"/>
      </w:pPr>
      <w:r w:rsidRPr="000A2B7D">
        <w:t>Porvoon VAMPOn 2014–2020</w:t>
      </w:r>
      <w:r w:rsidR="00C62C62" w:rsidRPr="000A2B7D">
        <w:t xml:space="preserve"> </w:t>
      </w:r>
      <w:r w:rsidR="002121D9">
        <w:t xml:space="preserve">toteutuksen </w:t>
      </w:r>
      <w:r w:rsidR="00163419">
        <w:t>seurannasta</w:t>
      </w:r>
      <w:r w:rsidR="002121D9">
        <w:t xml:space="preserve"> vastaa Porvoon kaupungin poikkihallinnollinen hyvinvointiryhmä. Hyvinvointiryhmä vastaa myös toimenpiteiden seurannan arviointia tukevista menetelmistä ja mittareista ja näiden määrittelystä. Seurantatyössä tulee olla vammaisneuvoston tai muu vastaava asiakaskunnan edustus. Vammaispoliittisen ohjelman tulee olla osa kaupungin strategian ja muiden hyvinvointia tukevien ohjelmien seurantaa. </w:t>
      </w:r>
      <w:r w:rsidR="00C62C62" w:rsidRPr="000A2B7D">
        <w:t>Seuranta</w:t>
      </w:r>
      <w:r w:rsidR="00806931" w:rsidRPr="000A2B7D">
        <w:t>ryhmä valvoo</w:t>
      </w:r>
      <w:r w:rsidRPr="000A2B7D">
        <w:t xml:space="preserve"> </w:t>
      </w:r>
      <w:r w:rsidR="00C62C62" w:rsidRPr="000A2B7D">
        <w:t>ohjelman toteutumista</w:t>
      </w:r>
      <w:r w:rsidR="00806931" w:rsidRPr="000A2B7D">
        <w:t xml:space="preserve"> ja</w:t>
      </w:r>
      <w:r w:rsidR="00C62C62" w:rsidRPr="000A2B7D">
        <w:t xml:space="preserve"> </w:t>
      </w:r>
      <w:r w:rsidR="00F90A02" w:rsidRPr="000A2B7D">
        <w:t>laati</w:t>
      </w:r>
      <w:r w:rsidR="00806931" w:rsidRPr="000A2B7D">
        <w:t>i</w:t>
      </w:r>
      <w:r w:rsidR="00C62C62" w:rsidRPr="000A2B7D">
        <w:t xml:space="preserve"> kaupunginhallitukselle</w:t>
      </w:r>
      <w:r w:rsidR="003D0715" w:rsidRPr="000A2B7D">
        <w:t xml:space="preserve"> </w:t>
      </w:r>
      <w:r w:rsidRPr="000A2B7D">
        <w:t>Porvoon VAMPOn</w:t>
      </w:r>
      <w:r w:rsidR="003D0715" w:rsidRPr="000A2B7D">
        <w:t xml:space="preserve"> </w:t>
      </w:r>
      <w:r w:rsidR="00F90A02" w:rsidRPr="000A2B7D">
        <w:t>väliraportit</w:t>
      </w:r>
      <w:r w:rsidR="003D0715" w:rsidRPr="000A2B7D">
        <w:t xml:space="preserve"> vuosina 2016 ja 2019</w:t>
      </w:r>
      <w:r w:rsidR="00C62C62" w:rsidRPr="000A2B7D">
        <w:t xml:space="preserve">. </w:t>
      </w:r>
      <w:r w:rsidR="007240AC" w:rsidRPr="002C07FF">
        <w:rPr>
          <w:rFonts w:eastAsia="Times New Roman"/>
          <w:lang w:eastAsia="fi-FI"/>
        </w:rPr>
        <w:t>Vammaisneuvoston ehdotus mittareista otetaan seurantatyössä huomioon. Seurattavat mittarit tulee olla määritelty seurantakauden ensimmäisessä väliraportissa vuonna 2016. Mittarien määrittelyyn tulee kiinnittää erityistä huomiota siten, että valitut mittarit ovat toteutuskelpoisia.</w:t>
      </w:r>
      <w:r w:rsidR="007240AC">
        <w:t xml:space="preserve"> </w:t>
      </w:r>
      <w:r w:rsidR="00806931" w:rsidRPr="000A2B7D">
        <w:t>Välir</w:t>
      </w:r>
      <w:r w:rsidR="00C62C62" w:rsidRPr="000A2B7D">
        <w:t>apor</w:t>
      </w:r>
      <w:r w:rsidR="00806931" w:rsidRPr="000A2B7D">
        <w:t>tei</w:t>
      </w:r>
      <w:r w:rsidR="00F90A02" w:rsidRPr="000A2B7D">
        <w:t>ssa tarkastellaan</w:t>
      </w:r>
      <w:r w:rsidR="00C62C62" w:rsidRPr="000A2B7D">
        <w:t xml:space="preserve"> tehtyjen toimenpiteiden </w:t>
      </w:r>
      <w:r w:rsidR="00F90A02" w:rsidRPr="000A2B7D">
        <w:t>vaikuttavuutta</w:t>
      </w:r>
      <w:r w:rsidR="007C03E2">
        <w:t>,</w:t>
      </w:r>
      <w:r w:rsidR="00DA158B" w:rsidRPr="000A2B7D">
        <w:t xml:space="preserve"> aikatau</w:t>
      </w:r>
      <w:r w:rsidR="00F90A02" w:rsidRPr="000A2B7D">
        <w:t>luja ja resursointia</w:t>
      </w:r>
      <w:r w:rsidRPr="000A2B7D">
        <w:t xml:space="preserve"> </w:t>
      </w:r>
      <w:r w:rsidR="007C03E2">
        <w:t>sekä</w:t>
      </w:r>
      <w:r w:rsidR="00F90A02" w:rsidRPr="000A2B7D">
        <w:t xml:space="preserve"> </w:t>
      </w:r>
      <w:r w:rsidR="00DA158B" w:rsidRPr="000A2B7D">
        <w:t>arvio</w:t>
      </w:r>
      <w:r w:rsidR="00F90A02" w:rsidRPr="000A2B7D">
        <w:t>idaan</w:t>
      </w:r>
      <w:r w:rsidR="00DA158B" w:rsidRPr="000A2B7D">
        <w:t xml:space="preserve"> </w:t>
      </w:r>
      <w:r w:rsidR="00F90A02" w:rsidRPr="000A2B7D">
        <w:t>ohjelman toteutumista haittaavia</w:t>
      </w:r>
      <w:r w:rsidR="00DA158B" w:rsidRPr="000A2B7D">
        <w:t xml:space="preserve"> riske</w:t>
      </w:r>
      <w:r w:rsidR="00F90A02" w:rsidRPr="000A2B7D">
        <w:t>j</w:t>
      </w:r>
      <w:r w:rsidR="00DA158B" w:rsidRPr="000A2B7D">
        <w:t xml:space="preserve">ä ja </w:t>
      </w:r>
      <w:r w:rsidR="00F90A02" w:rsidRPr="000A2B7D">
        <w:t>tilanteit</w:t>
      </w:r>
      <w:r w:rsidR="00DA158B" w:rsidRPr="000A2B7D">
        <w:t>a, jo</w:t>
      </w:r>
      <w:r w:rsidR="00F90A02" w:rsidRPr="000A2B7D">
        <w:t>ihi</w:t>
      </w:r>
      <w:r w:rsidR="00DA158B" w:rsidRPr="000A2B7D">
        <w:t xml:space="preserve">n </w:t>
      </w:r>
      <w:r w:rsidR="00F90A02" w:rsidRPr="000A2B7D">
        <w:t>ohjelman toteuttamatta jättäminen voi johtaa.</w:t>
      </w:r>
      <w:r w:rsidR="00B97AFE">
        <w:t xml:space="preserve"> </w:t>
      </w:r>
    </w:p>
    <w:p w:rsidR="004B750B" w:rsidRDefault="004B750B" w:rsidP="006E70EA">
      <w:pPr>
        <w:pStyle w:val="Leipteksti"/>
        <w:jc w:val="both"/>
      </w:pPr>
    </w:p>
    <w:p w:rsidR="004B750B" w:rsidRDefault="004B750B" w:rsidP="006E70EA">
      <w:pPr>
        <w:pStyle w:val="Leipteksti"/>
        <w:jc w:val="both"/>
      </w:pPr>
    </w:p>
    <w:p w:rsidR="004B750B" w:rsidRDefault="004B750B" w:rsidP="004B750B">
      <w:pPr>
        <w:pStyle w:val="Otsikko1"/>
        <w:numPr>
          <w:ilvl w:val="0"/>
          <w:numId w:val="0"/>
        </w:numPr>
        <w:ind w:left="432" w:hanging="432"/>
        <w:jc w:val="left"/>
      </w:pPr>
      <w:bookmarkStart w:id="35" w:name="_Toc371927730"/>
      <w:r>
        <w:lastRenderedPageBreak/>
        <w:t>Liitteet</w:t>
      </w:r>
      <w:bookmarkEnd w:id="35"/>
    </w:p>
    <w:p w:rsidR="004B750B" w:rsidRDefault="004B750B" w:rsidP="004B750B">
      <w:pPr>
        <w:pStyle w:val="Alaotsikko"/>
      </w:pPr>
    </w:p>
    <w:p w:rsidR="004B750B" w:rsidRPr="004B750B" w:rsidRDefault="004B750B" w:rsidP="004B750B">
      <w:pPr>
        <w:pStyle w:val="Ingressi"/>
        <w:rPr>
          <w:rFonts w:asciiTheme="minorHAnsi" w:hAnsiTheme="minorHAnsi"/>
          <w:color w:val="auto"/>
          <w:sz w:val="22"/>
          <w:szCs w:val="22"/>
        </w:rPr>
      </w:pPr>
      <w:r>
        <w:rPr>
          <w:rFonts w:asciiTheme="minorHAnsi" w:hAnsiTheme="minorHAnsi"/>
          <w:color w:val="auto"/>
          <w:sz w:val="22"/>
          <w:szCs w:val="22"/>
        </w:rPr>
        <w:t>VAMPO-kysely ajalla 29.4.-12.5.2013</w:t>
      </w:r>
    </w:p>
    <w:tbl>
      <w:tblPr>
        <w:tblStyle w:val="Normaaliluettelo1-korostus2"/>
        <w:tblW w:w="0" w:type="auto"/>
        <w:tblLook w:val="04A0" w:firstRow="1" w:lastRow="0" w:firstColumn="1" w:lastColumn="0" w:noHBand="0" w:noVBand="1"/>
      </w:tblPr>
      <w:tblGrid>
        <w:gridCol w:w="9715"/>
      </w:tblGrid>
      <w:tr w:rsidR="000121CF" w:rsidTr="00012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5" w:type="dxa"/>
          </w:tcPr>
          <w:p w:rsidR="000121CF" w:rsidRDefault="00323900" w:rsidP="00323900">
            <w:pPr>
              <w:pStyle w:val="Otsikko1"/>
              <w:numPr>
                <w:ilvl w:val="0"/>
                <w:numId w:val="0"/>
              </w:numPr>
              <w:ind w:left="432" w:hanging="432"/>
              <w:jc w:val="left"/>
              <w:outlineLvl w:val="0"/>
              <w:rPr>
                <w:b w:val="0"/>
                <w:color w:val="auto"/>
              </w:rPr>
            </w:pPr>
            <w:bookmarkStart w:id="36" w:name="_Toc371927731"/>
            <w:r>
              <w:rPr>
                <w:b w:val="0"/>
                <w:color w:val="auto"/>
              </w:rPr>
              <w:lastRenderedPageBreak/>
              <w:t>Lähdeluettelo</w:t>
            </w:r>
            <w:bookmarkEnd w:id="36"/>
          </w:p>
          <w:p w:rsidR="004B750B" w:rsidRPr="004B750B" w:rsidRDefault="004B750B" w:rsidP="004B750B">
            <w:pPr>
              <w:pStyle w:val="Alaotsikko"/>
            </w:pPr>
          </w:p>
          <w:p w:rsidR="00323900" w:rsidRDefault="00323900" w:rsidP="00AD0173">
            <w:pPr>
              <w:pStyle w:val="Leipteksti"/>
              <w:spacing w:line="276" w:lineRule="auto"/>
            </w:pPr>
          </w:p>
        </w:tc>
      </w:tr>
      <w:tr w:rsidR="000121CF" w:rsidTr="00012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5" w:type="dxa"/>
          </w:tcPr>
          <w:p w:rsidR="000121CF" w:rsidRPr="000121CF" w:rsidRDefault="00E4205D" w:rsidP="000121CF">
            <w:pPr>
              <w:pStyle w:val="Leipteksti"/>
              <w:spacing w:line="276" w:lineRule="auto"/>
              <w:rPr>
                <w:b w:val="0"/>
                <w:color w:val="auto"/>
              </w:rPr>
            </w:pPr>
            <w:r>
              <w:rPr>
                <w:b w:val="0"/>
                <w:color w:val="auto"/>
              </w:rPr>
              <w:t>Ahlgren</w:t>
            </w:r>
            <w:r w:rsidR="00323900">
              <w:rPr>
                <w:b w:val="0"/>
                <w:color w:val="auto"/>
              </w:rPr>
              <w:t>,</w:t>
            </w:r>
            <w:r w:rsidR="000121CF" w:rsidRPr="000121CF">
              <w:rPr>
                <w:b w:val="0"/>
                <w:color w:val="auto"/>
              </w:rPr>
              <w:t xml:space="preserve"> Anja,</w:t>
            </w:r>
            <w:r>
              <w:rPr>
                <w:b w:val="0"/>
                <w:color w:val="auto"/>
              </w:rPr>
              <w:t xml:space="preserve"> Lassila</w:t>
            </w:r>
            <w:r w:rsidR="00323900">
              <w:rPr>
                <w:b w:val="0"/>
                <w:color w:val="auto"/>
              </w:rPr>
              <w:t>,</w:t>
            </w:r>
            <w:r>
              <w:rPr>
                <w:b w:val="0"/>
                <w:color w:val="auto"/>
              </w:rPr>
              <w:t xml:space="preserve"> Anne, Rautakoski</w:t>
            </w:r>
            <w:r w:rsidR="00323900">
              <w:rPr>
                <w:b w:val="0"/>
                <w:color w:val="auto"/>
              </w:rPr>
              <w:t>,</w:t>
            </w:r>
            <w:r w:rsidR="000121CF" w:rsidRPr="000121CF">
              <w:rPr>
                <w:b w:val="0"/>
                <w:color w:val="auto"/>
              </w:rPr>
              <w:t xml:space="preserve"> Marie-Liisa, Esteettömyyskartoitus Porvoossa, Lähes sat</w:t>
            </w:r>
            <w:r w:rsidR="00893F72">
              <w:rPr>
                <w:b w:val="0"/>
                <w:color w:val="auto"/>
              </w:rPr>
              <w:t xml:space="preserve">a kartoitettua kohdetta, Laurea </w:t>
            </w:r>
            <w:r w:rsidR="000121CF" w:rsidRPr="000121CF">
              <w:rPr>
                <w:b w:val="0"/>
                <w:color w:val="auto"/>
              </w:rPr>
              <w:t>ammattikorkeakoulu, Opinnäytetyö, 2012</w:t>
            </w:r>
          </w:p>
        </w:tc>
      </w:tr>
      <w:tr w:rsidR="000121CF" w:rsidTr="000121CF">
        <w:tc>
          <w:tcPr>
            <w:cnfStyle w:val="001000000000" w:firstRow="0" w:lastRow="0" w:firstColumn="1" w:lastColumn="0" w:oddVBand="0" w:evenVBand="0" w:oddHBand="0" w:evenHBand="0" w:firstRowFirstColumn="0" w:firstRowLastColumn="0" w:lastRowFirstColumn="0" w:lastRowLastColumn="0"/>
            <w:tcW w:w="9715" w:type="dxa"/>
          </w:tcPr>
          <w:p w:rsidR="000121CF" w:rsidRPr="000121CF" w:rsidRDefault="000121CF" w:rsidP="000121CF">
            <w:pPr>
              <w:pStyle w:val="Leipteksti"/>
              <w:spacing w:line="276" w:lineRule="auto"/>
              <w:rPr>
                <w:b w:val="0"/>
                <w:color w:val="auto"/>
              </w:rPr>
            </w:pPr>
            <w:r w:rsidRPr="000121CF">
              <w:rPr>
                <w:b w:val="0"/>
                <w:bCs w:val="0"/>
                <w:color w:val="auto"/>
              </w:rPr>
              <w:t>Asetus vammaisuuden perusteella järjestettävistä palveluista ja tukitoimista</w:t>
            </w:r>
            <w:r w:rsidR="004C67C0">
              <w:rPr>
                <w:b w:val="0"/>
                <w:bCs w:val="0"/>
                <w:color w:val="auto"/>
              </w:rPr>
              <w:t xml:space="preserve"> (18.9.1987/759)</w:t>
            </w:r>
          </w:p>
        </w:tc>
      </w:tr>
      <w:tr w:rsidR="000121CF" w:rsidTr="00012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5" w:type="dxa"/>
          </w:tcPr>
          <w:p w:rsidR="000121CF" w:rsidRDefault="000121CF" w:rsidP="000121CF">
            <w:pPr>
              <w:pStyle w:val="Leipteksti"/>
              <w:spacing w:line="276" w:lineRule="auto"/>
            </w:pPr>
            <w:r w:rsidRPr="000121CF">
              <w:rPr>
                <w:b w:val="0"/>
                <w:bCs w:val="0"/>
                <w:color w:val="auto"/>
              </w:rPr>
              <w:t>Laki kehitysvammaisten erityishuollosta</w:t>
            </w:r>
            <w:r w:rsidR="004C67C0">
              <w:rPr>
                <w:b w:val="0"/>
                <w:bCs w:val="0"/>
                <w:color w:val="auto"/>
              </w:rPr>
              <w:t xml:space="preserve"> (23.6.1977/519)</w:t>
            </w:r>
          </w:p>
        </w:tc>
      </w:tr>
      <w:tr w:rsidR="000121CF" w:rsidTr="000121CF">
        <w:tc>
          <w:tcPr>
            <w:cnfStyle w:val="001000000000" w:firstRow="0" w:lastRow="0" w:firstColumn="1" w:lastColumn="0" w:oddVBand="0" w:evenVBand="0" w:oddHBand="0" w:evenHBand="0" w:firstRowFirstColumn="0" w:firstRowLastColumn="0" w:lastRowFirstColumn="0" w:lastRowLastColumn="0"/>
            <w:tcW w:w="9715" w:type="dxa"/>
          </w:tcPr>
          <w:p w:rsidR="000121CF" w:rsidRPr="00E4205D" w:rsidRDefault="000121CF" w:rsidP="000121CF">
            <w:pPr>
              <w:pStyle w:val="Leipteksti"/>
              <w:spacing w:line="276" w:lineRule="auto"/>
              <w:rPr>
                <w:b w:val="0"/>
                <w:color w:val="auto"/>
              </w:rPr>
            </w:pPr>
            <w:r w:rsidRPr="00E4205D">
              <w:rPr>
                <w:b w:val="0"/>
                <w:bCs w:val="0"/>
                <w:color w:val="auto"/>
              </w:rPr>
              <w:t>Laki kuntoutuksen asiakasyhteistyöstä</w:t>
            </w:r>
            <w:r w:rsidR="004C67C0">
              <w:rPr>
                <w:b w:val="0"/>
                <w:bCs w:val="0"/>
                <w:color w:val="auto"/>
              </w:rPr>
              <w:t xml:space="preserve"> (</w:t>
            </w:r>
            <w:r w:rsidR="00893F72">
              <w:rPr>
                <w:b w:val="0"/>
                <w:bCs w:val="0"/>
                <w:color w:val="auto"/>
              </w:rPr>
              <w:t>13.6.2003/497)</w:t>
            </w:r>
          </w:p>
        </w:tc>
      </w:tr>
      <w:tr w:rsidR="000121CF" w:rsidTr="00012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5" w:type="dxa"/>
          </w:tcPr>
          <w:p w:rsidR="000121CF" w:rsidRPr="00E4205D" w:rsidRDefault="000121CF" w:rsidP="000121CF">
            <w:pPr>
              <w:pStyle w:val="Leipteksti"/>
              <w:spacing w:line="276" w:lineRule="auto"/>
              <w:rPr>
                <w:b w:val="0"/>
                <w:color w:val="auto"/>
              </w:rPr>
            </w:pPr>
            <w:r w:rsidRPr="00E4205D">
              <w:rPr>
                <w:b w:val="0"/>
                <w:bCs w:val="0"/>
                <w:color w:val="auto"/>
              </w:rPr>
              <w:t>Laki vammaisuuden perusteella järjestettävistä palveluista ja tukitoimista</w:t>
            </w:r>
            <w:r w:rsidR="00893F72">
              <w:rPr>
                <w:b w:val="0"/>
                <w:bCs w:val="0"/>
                <w:color w:val="auto"/>
              </w:rPr>
              <w:t xml:space="preserve"> (3.4.1987/380)</w:t>
            </w:r>
          </w:p>
        </w:tc>
      </w:tr>
      <w:tr w:rsidR="000121CF" w:rsidTr="000121CF">
        <w:tc>
          <w:tcPr>
            <w:cnfStyle w:val="001000000000" w:firstRow="0" w:lastRow="0" w:firstColumn="1" w:lastColumn="0" w:oddVBand="0" w:evenVBand="0" w:oddHBand="0" w:evenHBand="0" w:firstRowFirstColumn="0" w:firstRowLastColumn="0" w:lastRowFirstColumn="0" w:lastRowLastColumn="0"/>
            <w:tcW w:w="9715" w:type="dxa"/>
          </w:tcPr>
          <w:p w:rsidR="000121CF" w:rsidRPr="00E4205D" w:rsidRDefault="000121CF" w:rsidP="000121CF">
            <w:pPr>
              <w:pStyle w:val="Leipteksti"/>
              <w:spacing w:line="276" w:lineRule="auto"/>
              <w:rPr>
                <w:b w:val="0"/>
                <w:color w:val="auto"/>
              </w:rPr>
            </w:pPr>
            <w:r w:rsidRPr="00E4205D">
              <w:rPr>
                <w:b w:val="0"/>
                <w:bCs w:val="0"/>
                <w:color w:val="auto"/>
              </w:rPr>
              <w:t>Perusopetuslaki</w:t>
            </w:r>
            <w:r w:rsidR="004C67C0">
              <w:rPr>
                <w:b w:val="0"/>
                <w:bCs w:val="0"/>
                <w:color w:val="auto"/>
              </w:rPr>
              <w:t xml:space="preserve"> (21.8.1998/628)</w:t>
            </w:r>
          </w:p>
        </w:tc>
      </w:tr>
      <w:tr w:rsidR="000121CF" w:rsidTr="00012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5" w:type="dxa"/>
          </w:tcPr>
          <w:p w:rsidR="000121CF" w:rsidRPr="00E4205D" w:rsidRDefault="000121CF" w:rsidP="000121CF">
            <w:pPr>
              <w:pStyle w:val="Leipteksti"/>
              <w:rPr>
                <w:b w:val="0"/>
                <w:color w:val="auto"/>
              </w:rPr>
            </w:pPr>
            <w:r w:rsidRPr="00E4205D">
              <w:rPr>
                <w:b w:val="0"/>
                <w:color w:val="auto"/>
              </w:rPr>
              <w:t>Porvoon vammaispoliittinen ohjelma, Sotel 25.1.2007</w:t>
            </w:r>
          </w:p>
        </w:tc>
      </w:tr>
      <w:tr w:rsidR="000121CF" w:rsidTr="000121CF">
        <w:tc>
          <w:tcPr>
            <w:cnfStyle w:val="001000000000" w:firstRow="0" w:lastRow="0" w:firstColumn="1" w:lastColumn="0" w:oddVBand="0" w:evenVBand="0" w:oddHBand="0" w:evenHBand="0" w:firstRowFirstColumn="0" w:firstRowLastColumn="0" w:lastRowFirstColumn="0" w:lastRowLastColumn="0"/>
            <w:tcW w:w="9715" w:type="dxa"/>
          </w:tcPr>
          <w:p w:rsidR="000121CF" w:rsidRPr="00E4205D" w:rsidRDefault="000121CF" w:rsidP="000121CF">
            <w:pPr>
              <w:pStyle w:val="Leipteksti"/>
              <w:rPr>
                <w:b w:val="0"/>
                <w:color w:val="auto"/>
              </w:rPr>
            </w:pPr>
            <w:r w:rsidRPr="00E4205D">
              <w:rPr>
                <w:b w:val="0"/>
                <w:color w:val="auto"/>
              </w:rPr>
              <w:t>Räty, Tapio, Vammaispalvelut, Vammaispalvelujen soveltamiskäytäntö, Kynnys ry 2010</w:t>
            </w:r>
          </w:p>
        </w:tc>
      </w:tr>
      <w:tr w:rsidR="000121CF" w:rsidTr="00012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5" w:type="dxa"/>
          </w:tcPr>
          <w:p w:rsidR="000121CF" w:rsidRPr="00E4205D" w:rsidRDefault="000121CF" w:rsidP="000121CF">
            <w:pPr>
              <w:pStyle w:val="Leipteksti"/>
              <w:spacing w:line="276" w:lineRule="auto"/>
              <w:rPr>
                <w:b w:val="0"/>
                <w:color w:val="auto"/>
              </w:rPr>
            </w:pPr>
            <w:r w:rsidRPr="00E4205D">
              <w:rPr>
                <w:b w:val="0"/>
                <w:bCs w:val="0"/>
                <w:color w:val="auto"/>
              </w:rPr>
              <w:t>Suomen perustuslaki</w:t>
            </w:r>
            <w:r w:rsidR="00893F72">
              <w:rPr>
                <w:b w:val="0"/>
                <w:bCs w:val="0"/>
                <w:color w:val="auto"/>
              </w:rPr>
              <w:t xml:space="preserve"> (11.6.1999/731)</w:t>
            </w:r>
          </w:p>
        </w:tc>
      </w:tr>
      <w:tr w:rsidR="000121CF" w:rsidTr="000121CF">
        <w:tc>
          <w:tcPr>
            <w:cnfStyle w:val="001000000000" w:firstRow="0" w:lastRow="0" w:firstColumn="1" w:lastColumn="0" w:oddVBand="0" w:evenVBand="0" w:oddHBand="0" w:evenHBand="0" w:firstRowFirstColumn="0" w:firstRowLastColumn="0" w:lastRowFirstColumn="0" w:lastRowLastColumn="0"/>
            <w:tcW w:w="9715" w:type="dxa"/>
          </w:tcPr>
          <w:p w:rsidR="000121CF" w:rsidRPr="00E4205D" w:rsidRDefault="000121CF" w:rsidP="000121CF">
            <w:pPr>
              <w:pStyle w:val="Leipteksti"/>
              <w:rPr>
                <w:b w:val="0"/>
                <w:color w:val="auto"/>
              </w:rPr>
            </w:pPr>
            <w:r w:rsidRPr="00E4205D">
              <w:rPr>
                <w:b w:val="0"/>
                <w:color w:val="auto"/>
              </w:rPr>
              <w:t xml:space="preserve">Suomen vammaispoliittinen ohjelma vuosiksi 2010–2015 </w:t>
            </w:r>
          </w:p>
        </w:tc>
      </w:tr>
      <w:tr w:rsidR="000121CF" w:rsidTr="00012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5" w:type="dxa"/>
          </w:tcPr>
          <w:p w:rsidR="000121CF" w:rsidRPr="00E4205D" w:rsidRDefault="00E4205D" w:rsidP="00E4205D">
            <w:pPr>
              <w:pStyle w:val="Leipteksti"/>
              <w:spacing w:line="276" w:lineRule="auto"/>
              <w:rPr>
                <w:b w:val="0"/>
                <w:color w:val="auto"/>
              </w:rPr>
            </w:pPr>
            <w:r w:rsidRPr="00E4205D">
              <w:rPr>
                <w:b w:val="0"/>
                <w:bCs w:val="0"/>
                <w:color w:val="auto"/>
              </w:rPr>
              <w:t>Terveydenhuoltolaki</w:t>
            </w:r>
            <w:r w:rsidR="00893F72">
              <w:rPr>
                <w:b w:val="0"/>
                <w:bCs w:val="0"/>
                <w:color w:val="auto"/>
              </w:rPr>
              <w:t xml:space="preserve"> (30.12.2010/1326)</w:t>
            </w:r>
          </w:p>
        </w:tc>
      </w:tr>
      <w:tr w:rsidR="00E4205D" w:rsidTr="000121CF">
        <w:tc>
          <w:tcPr>
            <w:cnfStyle w:val="001000000000" w:firstRow="0" w:lastRow="0" w:firstColumn="1" w:lastColumn="0" w:oddVBand="0" w:evenVBand="0" w:oddHBand="0" w:evenHBand="0" w:firstRowFirstColumn="0" w:firstRowLastColumn="0" w:lastRowFirstColumn="0" w:lastRowLastColumn="0"/>
            <w:tcW w:w="9715" w:type="dxa"/>
          </w:tcPr>
          <w:p w:rsidR="00E4205D" w:rsidRPr="00E4205D" w:rsidRDefault="00E4205D" w:rsidP="00E4205D">
            <w:pPr>
              <w:pStyle w:val="Leipteksti"/>
              <w:spacing w:line="276" w:lineRule="auto"/>
              <w:rPr>
                <w:b w:val="0"/>
                <w:bCs w:val="0"/>
                <w:color w:val="auto"/>
              </w:rPr>
            </w:pPr>
            <w:r w:rsidRPr="00E4205D">
              <w:rPr>
                <w:b w:val="0"/>
                <w:color w:val="auto"/>
              </w:rPr>
              <w:t>Valtioneuvoston periaatepäätös kehitysvammaisten henkilöiden yksilöllisen asumisen ja palvelujen turvaamisesta, Sosiaali- ja terveysministeriön julkaisuja 2012:15</w:t>
            </w:r>
          </w:p>
        </w:tc>
      </w:tr>
      <w:tr w:rsidR="000121CF" w:rsidTr="00012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5" w:type="dxa"/>
          </w:tcPr>
          <w:p w:rsidR="000121CF" w:rsidRPr="00E4205D" w:rsidRDefault="00E4205D" w:rsidP="00E4205D">
            <w:pPr>
              <w:pStyle w:val="Leipteksti"/>
              <w:spacing w:line="276" w:lineRule="auto"/>
              <w:rPr>
                <w:b w:val="0"/>
                <w:color w:val="auto"/>
              </w:rPr>
            </w:pPr>
            <w:r w:rsidRPr="00E4205D">
              <w:rPr>
                <w:b w:val="0"/>
                <w:color w:val="auto"/>
              </w:rPr>
              <w:t>Valtioneuvoston selonteko vammaispolitiikasta 2006, STM</w:t>
            </w:r>
          </w:p>
        </w:tc>
      </w:tr>
      <w:tr w:rsidR="00E4205D" w:rsidTr="000121CF">
        <w:tc>
          <w:tcPr>
            <w:cnfStyle w:val="001000000000" w:firstRow="0" w:lastRow="0" w:firstColumn="1" w:lastColumn="0" w:oddVBand="0" w:evenVBand="0" w:oddHBand="0" w:evenHBand="0" w:firstRowFirstColumn="0" w:firstRowLastColumn="0" w:lastRowFirstColumn="0" w:lastRowLastColumn="0"/>
            <w:tcW w:w="9715" w:type="dxa"/>
          </w:tcPr>
          <w:p w:rsidR="00E4205D" w:rsidRPr="00E4205D" w:rsidRDefault="00E4205D" w:rsidP="00E4205D">
            <w:pPr>
              <w:pStyle w:val="Leipteksti"/>
              <w:spacing w:line="276" w:lineRule="auto"/>
              <w:rPr>
                <w:b w:val="0"/>
                <w:color w:val="auto"/>
              </w:rPr>
            </w:pPr>
            <w:r w:rsidRPr="00E4205D">
              <w:rPr>
                <w:b w:val="0"/>
                <w:color w:val="auto"/>
              </w:rPr>
              <w:t>YK:n yleissopimus vammaisten henkilöiden oikeuksista</w:t>
            </w:r>
          </w:p>
        </w:tc>
      </w:tr>
      <w:tr w:rsidR="00E4205D" w:rsidTr="00012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5" w:type="dxa"/>
          </w:tcPr>
          <w:p w:rsidR="00E4205D" w:rsidRPr="00E4205D" w:rsidRDefault="0087488C" w:rsidP="00E4205D">
            <w:pPr>
              <w:pStyle w:val="Leipteksti"/>
              <w:spacing w:line="276" w:lineRule="auto"/>
              <w:rPr>
                <w:b w:val="0"/>
                <w:color w:val="auto"/>
              </w:rPr>
            </w:pPr>
            <w:hyperlink r:id="rId13" w:history="1">
              <w:r w:rsidR="00E4205D" w:rsidRPr="00E4205D">
                <w:rPr>
                  <w:rStyle w:val="Hyperlinkki"/>
                  <w:b w:val="0"/>
                  <w:color w:val="auto"/>
                </w:rPr>
                <w:t>www.vammaisetduuniin.fi</w:t>
              </w:r>
            </w:hyperlink>
          </w:p>
        </w:tc>
      </w:tr>
    </w:tbl>
    <w:p w:rsidR="008F7A26" w:rsidRPr="000A2B7D" w:rsidRDefault="008F7A26" w:rsidP="00AD0173">
      <w:pPr>
        <w:pStyle w:val="Leipteksti"/>
        <w:spacing w:line="276" w:lineRule="auto"/>
      </w:pPr>
    </w:p>
    <w:sectPr w:rsidR="008F7A26" w:rsidRPr="000A2B7D" w:rsidSect="001B6250">
      <w:footerReference w:type="default" r:id="rId14"/>
      <w:pgSz w:w="11900" w:h="16820" w:code="9"/>
      <w:pgMar w:top="1361" w:right="1191"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88C" w:rsidRPr="00BD6941" w:rsidRDefault="0087488C" w:rsidP="006B1D0C">
      <w:r>
        <w:separator/>
      </w:r>
    </w:p>
  </w:endnote>
  <w:endnote w:type="continuationSeparator" w:id="0">
    <w:p w:rsidR="0087488C" w:rsidRPr="00BD6941" w:rsidRDefault="0087488C" w:rsidP="006B1D0C">
      <w:r>
        <w:continuationSeparator/>
      </w:r>
    </w:p>
  </w:endnote>
  <w:endnote w:type="continuationNotice" w:id="1">
    <w:p w:rsidR="0087488C" w:rsidRDefault="00874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433252"/>
      <w:docPartObj>
        <w:docPartGallery w:val="Page Numbers (Bottom of Page)"/>
        <w:docPartUnique/>
      </w:docPartObj>
    </w:sdtPr>
    <w:sdtEndPr/>
    <w:sdtContent>
      <w:p w:rsidR="00152211" w:rsidRDefault="00152211">
        <w:pPr>
          <w:pStyle w:val="Alatunniste"/>
        </w:pPr>
        <w:r>
          <w:fldChar w:fldCharType="begin"/>
        </w:r>
        <w:r>
          <w:instrText>PAGE   \* MERGEFORMAT</w:instrText>
        </w:r>
        <w:r>
          <w:fldChar w:fldCharType="separate"/>
        </w:r>
        <w:r w:rsidR="00DE5CD5">
          <w:rPr>
            <w:noProof/>
          </w:rPr>
          <w:t>2</w:t>
        </w:r>
        <w:r>
          <w:fldChar w:fldCharType="end"/>
        </w:r>
      </w:p>
    </w:sdtContent>
  </w:sdt>
  <w:p w:rsidR="00152211" w:rsidRDefault="0015221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88C" w:rsidRPr="00BD6941" w:rsidRDefault="0087488C" w:rsidP="006B1D0C">
      <w:r>
        <w:separator/>
      </w:r>
    </w:p>
  </w:footnote>
  <w:footnote w:type="continuationSeparator" w:id="0">
    <w:p w:rsidR="0087488C" w:rsidRPr="00BD6941" w:rsidRDefault="0087488C" w:rsidP="006B1D0C">
      <w:r>
        <w:continuationSeparator/>
      </w:r>
    </w:p>
  </w:footnote>
  <w:footnote w:type="continuationNotice" w:id="1">
    <w:p w:rsidR="0087488C" w:rsidRDefault="0087488C"/>
  </w:footnote>
  <w:footnote w:id="2">
    <w:p w:rsidR="00152211" w:rsidRDefault="00152211" w:rsidP="006E6285">
      <w:pPr>
        <w:pStyle w:val="Alaviitteenteksti"/>
      </w:pPr>
      <w:r>
        <w:rPr>
          <w:rStyle w:val="Alaviitteenviite"/>
        </w:rPr>
        <w:footnoteRef/>
      </w:r>
      <w:r>
        <w:t xml:space="preserve"> </w:t>
      </w:r>
      <w:r w:rsidRPr="0095362B">
        <w:rPr>
          <w:bCs/>
        </w:rPr>
        <w:t>Tapio Räty</w:t>
      </w:r>
      <w:r>
        <w:rPr>
          <w:bCs/>
        </w:rPr>
        <w:t>, Vammaispalvelut 2010, s. 32</w:t>
      </w:r>
      <w:r w:rsidRPr="0095362B">
        <w:rPr>
          <w:bCs/>
        </w:rPr>
        <w:t xml:space="preserve"> </w:t>
      </w:r>
    </w:p>
  </w:footnote>
  <w:footnote w:id="3">
    <w:p w:rsidR="00152211" w:rsidRDefault="00152211" w:rsidP="00772FB5">
      <w:pPr>
        <w:pStyle w:val="Alaviitteenteksti"/>
      </w:pPr>
      <w:r>
        <w:rPr>
          <w:rStyle w:val="Alaviitteenviite"/>
        </w:rPr>
        <w:footnoteRef/>
      </w:r>
      <w:r>
        <w:t xml:space="preserve"> Ahlgren, A., Lassila, A., </w:t>
      </w:r>
      <w:r w:rsidRPr="00CB4893">
        <w:t>Rautakoski</w:t>
      </w:r>
      <w:r>
        <w:t>, M-L. 2012</w:t>
      </w:r>
    </w:p>
  </w:footnote>
  <w:footnote w:id="4">
    <w:p w:rsidR="00152211" w:rsidRDefault="00152211">
      <w:pPr>
        <w:pStyle w:val="Alaviitteenteksti"/>
      </w:pPr>
      <w:r>
        <w:rPr>
          <w:rStyle w:val="Alaviitteenviite"/>
        </w:rPr>
        <w:footnoteRef/>
      </w:r>
      <w:r>
        <w:t xml:space="preserve"> www.vammaisetduuniin.fi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74A3"/>
    <w:multiLevelType w:val="hybridMultilevel"/>
    <w:tmpl w:val="BBC067B6"/>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6C55B0C"/>
    <w:multiLevelType w:val="multilevel"/>
    <w:tmpl w:val="040B0025"/>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1854"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 w15:restartNumberingAfterBreak="0">
    <w:nsid w:val="1B124132"/>
    <w:multiLevelType w:val="hybridMultilevel"/>
    <w:tmpl w:val="C986C5FC"/>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067ECF"/>
    <w:multiLevelType w:val="hybridMultilevel"/>
    <w:tmpl w:val="8D0EEA76"/>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3FF3767"/>
    <w:multiLevelType w:val="hybridMultilevel"/>
    <w:tmpl w:val="346A231A"/>
    <w:lvl w:ilvl="0" w:tplc="2414738C">
      <w:start w:val="1"/>
      <w:numFmt w:val="bullet"/>
      <w:lvlText w:val="•"/>
      <w:lvlJc w:val="left"/>
      <w:pPr>
        <w:tabs>
          <w:tab w:val="num" w:pos="720"/>
        </w:tabs>
        <w:ind w:left="720" w:hanging="360"/>
      </w:pPr>
      <w:rPr>
        <w:rFonts w:ascii="Arial" w:hAnsi="Arial" w:hint="default"/>
      </w:rPr>
    </w:lvl>
    <w:lvl w:ilvl="1" w:tplc="224C1AF8" w:tentative="1">
      <w:start w:val="1"/>
      <w:numFmt w:val="bullet"/>
      <w:lvlText w:val="•"/>
      <w:lvlJc w:val="left"/>
      <w:pPr>
        <w:tabs>
          <w:tab w:val="num" w:pos="1440"/>
        </w:tabs>
        <w:ind w:left="1440" w:hanging="360"/>
      </w:pPr>
      <w:rPr>
        <w:rFonts w:ascii="Arial" w:hAnsi="Arial" w:hint="default"/>
      </w:rPr>
    </w:lvl>
    <w:lvl w:ilvl="2" w:tplc="06D4537E" w:tentative="1">
      <w:start w:val="1"/>
      <w:numFmt w:val="bullet"/>
      <w:lvlText w:val="•"/>
      <w:lvlJc w:val="left"/>
      <w:pPr>
        <w:tabs>
          <w:tab w:val="num" w:pos="2160"/>
        </w:tabs>
        <w:ind w:left="2160" w:hanging="360"/>
      </w:pPr>
      <w:rPr>
        <w:rFonts w:ascii="Arial" w:hAnsi="Arial" w:hint="default"/>
      </w:rPr>
    </w:lvl>
    <w:lvl w:ilvl="3" w:tplc="658C2A66" w:tentative="1">
      <w:start w:val="1"/>
      <w:numFmt w:val="bullet"/>
      <w:lvlText w:val="•"/>
      <w:lvlJc w:val="left"/>
      <w:pPr>
        <w:tabs>
          <w:tab w:val="num" w:pos="2880"/>
        </w:tabs>
        <w:ind w:left="2880" w:hanging="360"/>
      </w:pPr>
      <w:rPr>
        <w:rFonts w:ascii="Arial" w:hAnsi="Arial" w:hint="default"/>
      </w:rPr>
    </w:lvl>
    <w:lvl w:ilvl="4" w:tplc="089EE48E" w:tentative="1">
      <w:start w:val="1"/>
      <w:numFmt w:val="bullet"/>
      <w:lvlText w:val="•"/>
      <w:lvlJc w:val="left"/>
      <w:pPr>
        <w:tabs>
          <w:tab w:val="num" w:pos="3600"/>
        </w:tabs>
        <w:ind w:left="3600" w:hanging="360"/>
      </w:pPr>
      <w:rPr>
        <w:rFonts w:ascii="Arial" w:hAnsi="Arial" w:hint="default"/>
      </w:rPr>
    </w:lvl>
    <w:lvl w:ilvl="5" w:tplc="D78CD8B2" w:tentative="1">
      <w:start w:val="1"/>
      <w:numFmt w:val="bullet"/>
      <w:lvlText w:val="•"/>
      <w:lvlJc w:val="left"/>
      <w:pPr>
        <w:tabs>
          <w:tab w:val="num" w:pos="4320"/>
        </w:tabs>
        <w:ind w:left="4320" w:hanging="360"/>
      </w:pPr>
      <w:rPr>
        <w:rFonts w:ascii="Arial" w:hAnsi="Arial" w:hint="default"/>
      </w:rPr>
    </w:lvl>
    <w:lvl w:ilvl="6" w:tplc="C3C4C62A" w:tentative="1">
      <w:start w:val="1"/>
      <w:numFmt w:val="bullet"/>
      <w:lvlText w:val="•"/>
      <w:lvlJc w:val="left"/>
      <w:pPr>
        <w:tabs>
          <w:tab w:val="num" w:pos="5040"/>
        </w:tabs>
        <w:ind w:left="5040" w:hanging="360"/>
      </w:pPr>
      <w:rPr>
        <w:rFonts w:ascii="Arial" w:hAnsi="Arial" w:hint="default"/>
      </w:rPr>
    </w:lvl>
    <w:lvl w:ilvl="7" w:tplc="F2E4AB44" w:tentative="1">
      <w:start w:val="1"/>
      <w:numFmt w:val="bullet"/>
      <w:lvlText w:val="•"/>
      <w:lvlJc w:val="left"/>
      <w:pPr>
        <w:tabs>
          <w:tab w:val="num" w:pos="5760"/>
        </w:tabs>
        <w:ind w:left="5760" w:hanging="360"/>
      </w:pPr>
      <w:rPr>
        <w:rFonts w:ascii="Arial" w:hAnsi="Arial" w:hint="default"/>
      </w:rPr>
    </w:lvl>
    <w:lvl w:ilvl="8" w:tplc="E2E615F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EE2025"/>
    <w:multiLevelType w:val="hybridMultilevel"/>
    <w:tmpl w:val="BBA431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56F4C"/>
    <w:multiLevelType w:val="multilevel"/>
    <w:tmpl w:val="E6A02486"/>
    <w:numStyleLink w:val="Otsikkonumerointi"/>
  </w:abstractNum>
  <w:abstractNum w:abstractNumId="7" w15:restartNumberingAfterBreak="0">
    <w:nsid w:val="288C497A"/>
    <w:multiLevelType w:val="multilevel"/>
    <w:tmpl w:val="3F34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EA5E81"/>
    <w:multiLevelType w:val="hybridMultilevel"/>
    <w:tmpl w:val="8F38F3F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96A72B4"/>
    <w:multiLevelType w:val="hybridMultilevel"/>
    <w:tmpl w:val="59A21424"/>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B4246E2"/>
    <w:multiLevelType w:val="hybridMultilevel"/>
    <w:tmpl w:val="A3F6C4D6"/>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EBC2954"/>
    <w:multiLevelType w:val="hybridMultilevel"/>
    <w:tmpl w:val="6C321D5E"/>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2FB011B"/>
    <w:multiLevelType w:val="hybridMultilevel"/>
    <w:tmpl w:val="1280F4A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9134E4E"/>
    <w:multiLevelType w:val="hybridMultilevel"/>
    <w:tmpl w:val="840890FC"/>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A94739A"/>
    <w:multiLevelType w:val="hybridMultilevel"/>
    <w:tmpl w:val="6EA084E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11F7A69"/>
    <w:multiLevelType w:val="hybridMultilevel"/>
    <w:tmpl w:val="85BE4E54"/>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33B66A0"/>
    <w:multiLevelType w:val="hybridMultilevel"/>
    <w:tmpl w:val="C7C2EA9C"/>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6057F4C"/>
    <w:multiLevelType w:val="hybridMultilevel"/>
    <w:tmpl w:val="ABA8DF18"/>
    <w:lvl w:ilvl="0" w:tplc="040B000D">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8" w15:restartNumberingAfterBreak="0">
    <w:nsid w:val="498829A7"/>
    <w:multiLevelType w:val="hybridMultilevel"/>
    <w:tmpl w:val="5804E990"/>
    <w:lvl w:ilvl="0" w:tplc="0409000D">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9" w15:restartNumberingAfterBreak="0">
    <w:nsid w:val="4C621412"/>
    <w:multiLevelType w:val="hybridMultilevel"/>
    <w:tmpl w:val="B08691E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2E90CDC"/>
    <w:multiLevelType w:val="multilevel"/>
    <w:tmpl w:val="E6A02486"/>
    <w:numStyleLink w:val="Otsikkonumerointi"/>
  </w:abstractNum>
  <w:abstractNum w:abstractNumId="21" w15:restartNumberingAfterBreak="0">
    <w:nsid w:val="54A471D0"/>
    <w:multiLevelType w:val="hybridMultilevel"/>
    <w:tmpl w:val="A40E274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FC27100"/>
    <w:multiLevelType w:val="hybridMultilevel"/>
    <w:tmpl w:val="C49E8F7C"/>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6F059C6"/>
    <w:multiLevelType w:val="hybridMultilevel"/>
    <w:tmpl w:val="6DEC6D32"/>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80609B9"/>
    <w:multiLevelType w:val="hybridMultilevel"/>
    <w:tmpl w:val="CE9608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9F22E67"/>
    <w:multiLevelType w:val="hybridMultilevel"/>
    <w:tmpl w:val="A9D6EE68"/>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A092143"/>
    <w:multiLevelType w:val="multilevel"/>
    <w:tmpl w:val="E6A02486"/>
    <w:styleLink w:val="Otsikkonumerointi"/>
    <w:lvl w:ilvl="0">
      <w:start w:val="1"/>
      <w:numFmt w:val="decimal"/>
      <w:suff w:val="space"/>
      <w:lvlText w:val="%1"/>
      <w:lvlJc w:val="left"/>
      <w:pPr>
        <w:ind w:left="0" w:firstLine="0"/>
      </w:pPr>
      <w:rPr>
        <w:rFonts w:asciiTheme="majorHAnsi" w:hAnsiTheme="majorHAnsi" w:hint="default"/>
        <w:b w:val="0"/>
        <w:i w:val="0"/>
        <w:sz w:val="6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70303A7A"/>
    <w:multiLevelType w:val="hybridMultilevel"/>
    <w:tmpl w:val="15DA9B20"/>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71661F99"/>
    <w:multiLevelType w:val="hybridMultilevel"/>
    <w:tmpl w:val="B5726D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4467741"/>
    <w:multiLevelType w:val="hybridMultilevel"/>
    <w:tmpl w:val="EC7293B0"/>
    <w:lvl w:ilvl="0" w:tplc="B9B04BD0">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F02455"/>
    <w:multiLevelType w:val="hybridMultilevel"/>
    <w:tmpl w:val="0D280D80"/>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9DB2BB1"/>
    <w:multiLevelType w:val="hybridMultilevel"/>
    <w:tmpl w:val="B6C071C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2" w15:restartNumberingAfterBreak="0">
    <w:nsid w:val="7D5279C4"/>
    <w:multiLevelType w:val="hybridMultilevel"/>
    <w:tmpl w:val="40E2774C"/>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F2046F4"/>
    <w:multiLevelType w:val="hybridMultilevel"/>
    <w:tmpl w:val="71ECC8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20"/>
  </w:num>
  <w:num w:numId="4">
    <w:abstractNumId w:val="27"/>
  </w:num>
  <w:num w:numId="5">
    <w:abstractNumId w:val="1"/>
  </w:num>
  <w:num w:numId="6">
    <w:abstractNumId w:val="14"/>
  </w:num>
  <w:num w:numId="7">
    <w:abstractNumId w:val="4"/>
  </w:num>
  <w:num w:numId="8">
    <w:abstractNumId w:val="7"/>
  </w:num>
  <w:num w:numId="9">
    <w:abstractNumId w:val="33"/>
  </w:num>
  <w:num w:numId="10">
    <w:abstractNumId w:val="11"/>
  </w:num>
  <w:num w:numId="11">
    <w:abstractNumId w:val="13"/>
  </w:num>
  <w:num w:numId="12">
    <w:abstractNumId w:val="28"/>
  </w:num>
  <w:num w:numId="13">
    <w:abstractNumId w:val="24"/>
  </w:num>
  <w:num w:numId="14">
    <w:abstractNumId w:val="8"/>
  </w:num>
  <w:num w:numId="15">
    <w:abstractNumId w:val="12"/>
  </w:num>
  <w:num w:numId="16">
    <w:abstractNumId w:val="0"/>
  </w:num>
  <w:num w:numId="17">
    <w:abstractNumId w:val="17"/>
  </w:num>
  <w:num w:numId="18">
    <w:abstractNumId w:val="9"/>
  </w:num>
  <w:num w:numId="19">
    <w:abstractNumId w:val="32"/>
  </w:num>
  <w:num w:numId="20">
    <w:abstractNumId w:val="21"/>
  </w:num>
  <w:num w:numId="21">
    <w:abstractNumId w:val="2"/>
  </w:num>
  <w:num w:numId="22">
    <w:abstractNumId w:val="3"/>
  </w:num>
  <w:num w:numId="23">
    <w:abstractNumId w:val="15"/>
  </w:num>
  <w:num w:numId="24">
    <w:abstractNumId w:val="19"/>
  </w:num>
  <w:num w:numId="25">
    <w:abstractNumId w:val="16"/>
  </w:num>
  <w:num w:numId="26">
    <w:abstractNumId w:val="22"/>
  </w:num>
  <w:num w:numId="27">
    <w:abstractNumId w:val="25"/>
  </w:num>
  <w:num w:numId="28">
    <w:abstractNumId w:val="10"/>
  </w:num>
  <w:num w:numId="29">
    <w:abstractNumId w:val="23"/>
  </w:num>
  <w:num w:numId="30">
    <w:abstractNumId w:val="30"/>
  </w:num>
  <w:num w:numId="31">
    <w:abstractNumId w:val="31"/>
  </w:num>
  <w:num w:numId="32">
    <w:abstractNumId w:val="29"/>
  </w:num>
  <w:num w:numId="33">
    <w:abstractNumId w:val="1"/>
  </w:num>
  <w:num w:numId="34">
    <w:abstractNumId w:val="1"/>
  </w:num>
  <w:num w:numId="35">
    <w:abstractNumId w:val="18"/>
  </w:num>
  <w:num w:numId="36">
    <w:abstractNumId w:val="5"/>
  </w:num>
  <w:num w:numId="37">
    <w:abstractNumId w:val="1"/>
  </w:num>
  <w:num w:numId="38">
    <w:abstractNumId w:val="1"/>
  </w:num>
  <w:num w:numId="39">
    <w:abstractNumId w:val="1"/>
  </w:num>
  <w:num w:numId="40">
    <w:abstractNumId w:val="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trackRevisions/>
  <w:defaultTabStop w:val="1304"/>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29"/>
    <w:rsid w:val="00001D5D"/>
    <w:rsid w:val="000121CF"/>
    <w:rsid w:val="0002307C"/>
    <w:rsid w:val="0002380E"/>
    <w:rsid w:val="00024044"/>
    <w:rsid w:val="0003370A"/>
    <w:rsid w:val="00036DBF"/>
    <w:rsid w:val="000550B1"/>
    <w:rsid w:val="000627F1"/>
    <w:rsid w:val="00064B2D"/>
    <w:rsid w:val="0006562F"/>
    <w:rsid w:val="00065931"/>
    <w:rsid w:val="00067E1C"/>
    <w:rsid w:val="00070FA6"/>
    <w:rsid w:val="00072D0E"/>
    <w:rsid w:val="00077C24"/>
    <w:rsid w:val="00085051"/>
    <w:rsid w:val="000A2B7D"/>
    <w:rsid w:val="000A6D19"/>
    <w:rsid w:val="000A77D1"/>
    <w:rsid w:val="000C0A03"/>
    <w:rsid w:val="000C134A"/>
    <w:rsid w:val="000C4EF5"/>
    <w:rsid w:val="000D36CD"/>
    <w:rsid w:val="000E1544"/>
    <w:rsid w:val="000E224D"/>
    <w:rsid w:val="000E2324"/>
    <w:rsid w:val="000E4781"/>
    <w:rsid w:val="000E48B6"/>
    <w:rsid w:val="000E5CF9"/>
    <w:rsid w:val="000F7F5C"/>
    <w:rsid w:val="001003C5"/>
    <w:rsid w:val="00107912"/>
    <w:rsid w:val="00107E9A"/>
    <w:rsid w:val="001117DE"/>
    <w:rsid w:val="0011521C"/>
    <w:rsid w:val="00115C02"/>
    <w:rsid w:val="00121E13"/>
    <w:rsid w:val="0012217C"/>
    <w:rsid w:val="00127D8F"/>
    <w:rsid w:val="00135422"/>
    <w:rsid w:val="00135FF0"/>
    <w:rsid w:val="0014210E"/>
    <w:rsid w:val="0014363D"/>
    <w:rsid w:val="001436AC"/>
    <w:rsid w:val="001441C2"/>
    <w:rsid w:val="00144246"/>
    <w:rsid w:val="00152211"/>
    <w:rsid w:val="00157A97"/>
    <w:rsid w:val="00160D23"/>
    <w:rsid w:val="0016159B"/>
    <w:rsid w:val="00163419"/>
    <w:rsid w:val="001635F9"/>
    <w:rsid w:val="001645DC"/>
    <w:rsid w:val="00171E26"/>
    <w:rsid w:val="00181300"/>
    <w:rsid w:val="00183478"/>
    <w:rsid w:val="001861ED"/>
    <w:rsid w:val="00194D58"/>
    <w:rsid w:val="00196F3E"/>
    <w:rsid w:val="001B1166"/>
    <w:rsid w:val="001B23A5"/>
    <w:rsid w:val="001B40D0"/>
    <w:rsid w:val="001B4350"/>
    <w:rsid w:val="001B4BB7"/>
    <w:rsid w:val="001B6250"/>
    <w:rsid w:val="001C2326"/>
    <w:rsid w:val="001D17F8"/>
    <w:rsid w:val="001D77B6"/>
    <w:rsid w:val="001E007D"/>
    <w:rsid w:val="001E776B"/>
    <w:rsid w:val="001F1A12"/>
    <w:rsid w:val="00203285"/>
    <w:rsid w:val="0021196D"/>
    <w:rsid w:val="002121D9"/>
    <w:rsid w:val="00216F61"/>
    <w:rsid w:val="002178BD"/>
    <w:rsid w:val="00220651"/>
    <w:rsid w:val="00222E87"/>
    <w:rsid w:val="00250B25"/>
    <w:rsid w:val="00250E3D"/>
    <w:rsid w:val="00252F10"/>
    <w:rsid w:val="002576B0"/>
    <w:rsid w:val="00267257"/>
    <w:rsid w:val="002718BC"/>
    <w:rsid w:val="00272330"/>
    <w:rsid w:val="00274244"/>
    <w:rsid w:val="002752E4"/>
    <w:rsid w:val="00276843"/>
    <w:rsid w:val="00291262"/>
    <w:rsid w:val="00292A08"/>
    <w:rsid w:val="00292DE9"/>
    <w:rsid w:val="0029657E"/>
    <w:rsid w:val="002A550F"/>
    <w:rsid w:val="002A67B9"/>
    <w:rsid w:val="002A6B60"/>
    <w:rsid w:val="002C07FF"/>
    <w:rsid w:val="002C5E9E"/>
    <w:rsid w:val="002D56E8"/>
    <w:rsid w:val="002D6351"/>
    <w:rsid w:val="002E1ED0"/>
    <w:rsid w:val="0031211E"/>
    <w:rsid w:val="00314610"/>
    <w:rsid w:val="00323900"/>
    <w:rsid w:val="00331DE1"/>
    <w:rsid w:val="00336BBB"/>
    <w:rsid w:val="00341A90"/>
    <w:rsid w:val="00341C1B"/>
    <w:rsid w:val="00343B47"/>
    <w:rsid w:val="003539F7"/>
    <w:rsid w:val="003619C9"/>
    <w:rsid w:val="003636EB"/>
    <w:rsid w:val="003712E8"/>
    <w:rsid w:val="00376EA2"/>
    <w:rsid w:val="00377F3B"/>
    <w:rsid w:val="00390640"/>
    <w:rsid w:val="00393689"/>
    <w:rsid w:val="003A036A"/>
    <w:rsid w:val="003B14B6"/>
    <w:rsid w:val="003D0715"/>
    <w:rsid w:val="003D36B6"/>
    <w:rsid w:val="003D468A"/>
    <w:rsid w:val="003E0139"/>
    <w:rsid w:val="003E2E90"/>
    <w:rsid w:val="003E447E"/>
    <w:rsid w:val="003E68D1"/>
    <w:rsid w:val="003F0025"/>
    <w:rsid w:val="00411608"/>
    <w:rsid w:val="00420B09"/>
    <w:rsid w:val="00424DB2"/>
    <w:rsid w:val="004349F9"/>
    <w:rsid w:val="00434F66"/>
    <w:rsid w:val="0044299E"/>
    <w:rsid w:val="00453FE2"/>
    <w:rsid w:val="0045642F"/>
    <w:rsid w:val="0045674E"/>
    <w:rsid w:val="004567D2"/>
    <w:rsid w:val="00467B11"/>
    <w:rsid w:val="00484753"/>
    <w:rsid w:val="004870D2"/>
    <w:rsid w:val="0049017A"/>
    <w:rsid w:val="00491F85"/>
    <w:rsid w:val="004926A4"/>
    <w:rsid w:val="004B2B3E"/>
    <w:rsid w:val="004B641B"/>
    <w:rsid w:val="004B750B"/>
    <w:rsid w:val="004B7A5A"/>
    <w:rsid w:val="004C67C0"/>
    <w:rsid w:val="004D0836"/>
    <w:rsid w:val="004D2DD0"/>
    <w:rsid w:val="004D5657"/>
    <w:rsid w:val="004F1C59"/>
    <w:rsid w:val="004F548A"/>
    <w:rsid w:val="00500BBE"/>
    <w:rsid w:val="0051016B"/>
    <w:rsid w:val="00510900"/>
    <w:rsid w:val="0051480D"/>
    <w:rsid w:val="00527C77"/>
    <w:rsid w:val="00534913"/>
    <w:rsid w:val="005352B9"/>
    <w:rsid w:val="0053694A"/>
    <w:rsid w:val="00544A2B"/>
    <w:rsid w:val="00553048"/>
    <w:rsid w:val="005572B3"/>
    <w:rsid w:val="005606A5"/>
    <w:rsid w:val="00562810"/>
    <w:rsid w:val="00567B05"/>
    <w:rsid w:val="0057166B"/>
    <w:rsid w:val="00575B29"/>
    <w:rsid w:val="00581715"/>
    <w:rsid w:val="005A35DA"/>
    <w:rsid w:val="005A59AF"/>
    <w:rsid w:val="005B0F0D"/>
    <w:rsid w:val="005D3087"/>
    <w:rsid w:val="005D4AA8"/>
    <w:rsid w:val="005D4E39"/>
    <w:rsid w:val="005E1948"/>
    <w:rsid w:val="005E31F6"/>
    <w:rsid w:val="005E5ED5"/>
    <w:rsid w:val="005E6748"/>
    <w:rsid w:val="00600AA1"/>
    <w:rsid w:val="006034E4"/>
    <w:rsid w:val="006059EE"/>
    <w:rsid w:val="00625F34"/>
    <w:rsid w:val="00631D7E"/>
    <w:rsid w:val="00642CA9"/>
    <w:rsid w:val="00643DF3"/>
    <w:rsid w:val="00662F0B"/>
    <w:rsid w:val="00663889"/>
    <w:rsid w:val="00664692"/>
    <w:rsid w:val="006662BA"/>
    <w:rsid w:val="00671442"/>
    <w:rsid w:val="00675DE4"/>
    <w:rsid w:val="0068052B"/>
    <w:rsid w:val="00682744"/>
    <w:rsid w:val="0069798C"/>
    <w:rsid w:val="006B1D0C"/>
    <w:rsid w:val="006B280C"/>
    <w:rsid w:val="006B3701"/>
    <w:rsid w:val="006C2AC4"/>
    <w:rsid w:val="006C4243"/>
    <w:rsid w:val="006D3C7F"/>
    <w:rsid w:val="006D6492"/>
    <w:rsid w:val="006D66D7"/>
    <w:rsid w:val="006D6B90"/>
    <w:rsid w:val="006E6285"/>
    <w:rsid w:val="006E70EA"/>
    <w:rsid w:val="006F4038"/>
    <w:rsid w:val="00704A22"/>
    <w:rsid w:val="00714221"/>
    <w:rsid w:val="00714753"/>
    <w:rsid w:val="007209B7"/>
    <w:rsid w:val="007240AC"/>
    <w:rsid w:val="00734317"/>
    <w:rsid w:val="00742180"/>
    <w:rsid w:val="00751C97"/>
    <w:rsid w:val="00755244"/>
    <w:rsid w:val="00763AF9"/>
    <w:rsid w:val="00765B3E"/>
    <w:rsid w:val="00766F4E"/>
    <w:rsid w:val="00767A0A"/>
    <w:rsid w:val="007726D8"/>
    <w:rsid w:val="00772FB5"/>
    <w:rsid w:val="00782C4E"/>
    <w:rsid w:val="0078717F"/>
    <w:rsid w:val="007B3C7A"/>
    <w:rsid w:val="007C03E2"/>
    <w:rsid w:val="007C3379"/>
    <w:rsid w:val="007D1818"/>
    <w:rsid w:val="007E2418"/>
    <w:rsid w:val="007F36D1"/>
    <w:rsid w:val="00806931"/>
    <w:rsid w:val="00814F52"/>
    <w:rsid w:val="00822413"/>
    <w:rsid w:val="008233BF"/>
    <w:rsid w:val="008269B4"/>
    <w:rsid w:val="00832F92"/>
    <w:rsid w:val="00844BCC"/>
    <w:rsid w:val="008572A9"/>
    <w:rsid w:val="00857F76"/>
    <w:rsid w:val="00867252"/>
    <w:rsid w:val="00867B43"/>
    <w:rsid w:val="00867F49"/>
    <w:rsid w:val="00872BFB"/>
    <w:rsid w:val="0087488C"/>
    <w:rsid w:val="00874A80"/>
    <w:rsid w:val="00875055"/>
    <w:rsid w:val="00882FBF"/>
    <w:rsid w:val="008832C9"/>
    <w:rsid w:val="00884C2A"/>
    <w:rsid w:val="0088748B"/>
    <w:rsid w:val="00893F72"/>
    <w:rsid w:val="008943FF"/>
    <w:rsid w:val="00896C4A"/>
    <w:rsid w:val="008A089D"/>
    <w:rsid w:val="008A74BC"/>
    <w:rsid w:val="008B132B"/>
    <w:rsid w:val="008B6C49"/>
    <w:rsid w:val="008B7AE9"/>
    <w:rsid w:val="008C1C17"/>
    <w:rsid w:val="008C3BC9"/>
    <w:rsid w:val="008D1A6E"/>
    <w:rsid w:val="008D5D96"/>
    <w:rsid w:val="008E1FCC"/>
    <w:rsid w:val="008F3920"/>
    <w:rsid w:val="008F4102"/>
    <w:rsid w:val="008F533B"/>
    <w:rsid w:val="008F53B3"/>
    <w:rsid w:val="008F6C38"/>
    <w:rsid w:val="008F77CA"/>
    <w:rsid w:val="008F7A26"/>
    <w:rsid w:val="008F7A42"/>
    <w:rsid w:val="00903B33"/>
    <w:rsid w:val="00906802"/>
    <w:rsid w:val="00915A9F"/>
    <w:rsid w:val="00920C08"/>
    <w:rsid w:val="00926121"/>
    <w:rsid w:val="009331A8"/>
    <w:rsid w:val="009359C3"/>
    <w:rsid w:val="009409B6"/>
    <w:rsid w:val="00941655"/>
    <w:rsid w:val="00942E8E"/>
    <w:rsid w:val="009466ED"/>
    <w:rsid w:val="0095362B"/>
    <w:rsid w:val="0095472E"/>
    <w:rsid w:val="00963CCC"/>
    <w:rsid w:val="00972817"/>
    <w:rsid w:val="00973A17"/>
    <w:rsid w:val="00974C68"/>
    <w:rsid w:val="00981D98"/>
    <w:rsid w:val="00984970"/>
    <w:rsid w:val="00996AE5"/>
    <w:rsid w:val="009A7415"/>
    <w:rsid w:val="009B76FA"/>
    <w:rsid w:val="009B77E9"/>
    <w:rsid w:val="009C0C4E"/>
    <w:rsid w:val="009C3C21"/>
    <w:rsid w:val="009C64CC"/>
    <w:rsid w:val="009D009B"/>
    <w:rsid w:val="009D3CD4"/>
    <w:rsid w:val="009E29CB"/>
    <w:rsid w:val="009E42CB"/>
    <w:rsid w:val="009E5341"/>
    <w:rsid w:val="00A030EE"/>
    <w:rsid w:val="00A06650"/>
    <w:rsid w:val="00A11126"/>
    <w:rsid w:val="00A17133"/>
    <w:rsid w:val="00A208D8"/>
    <w:rsid w:val="00A237CA"/>
    <w:rsid w:val="00A23BAD"/>
    <w:rsid w:val="00A36286"/>
    <w:rsid w:val="00A459BA"/>
    <w:rsid w:val="00A63A29"/>
    <w:rsid w:val="00A656E9"/>
    <w:rsid w:val="00A702E8"/>
    <w:rsid w:val="00A73D39"/>
    <w:rsid w:val="00A74978"/>
    <w:rsid w:val="00A74A52"/>
    <w:rsid w:val="00A74A75"/>
    <w:rsid w:val="00A751C7"/>
    <w:rsid w:val="00A9034D"/>
    <w:rsid w:val="00A90B05"/>
    <w:rsid w:val="00AB395D"/>
    <w:rsid w:val="00AB4548"/>
    <w:rsid w:val="00AC3538"/>
    <w:rsid w:val="00AC5F15"/>
    <w:rsid w:val="00AC6BFE"/>
    <w:rsid w:val="00AD0173"/>
    <w:rsid w:val="00AD2ECE"/>
    <w:rsid w:val="00AD4EF0"/>
    <w:rsid w:val="00AE2D25"/>
    <w:rsid w:val="00AF08CA"/>
    <w:rsid w:val="00AF2F20"/>
    <w:rsid w:val="00B01CA9"/>
    <w:rsid w:val="00B03B8F"/>
    <w:rsid w:val="00B07129"/>
    <w:rsid w:val="00B12CD6"/>
    <w:rsid w:val="00B163BE"/>
    <w:rsid w:val="00B22562"/>
    <w:rsid w:val="00B32859"/>
    <w:rsid w:val="00B35439"/>
    <w:rsid w:val="00B36890"/>
    <w:rsid w:val="00B40372"/>
    <w:rsid w:val="00B41A61"/>
    <w:rsid w:val="00B432B1"/>
    <w:rsid w:val="00B43C08"/>
    <w:rsid w:val="00B44B24"/>
    <w:rsid w:val="00B47D4F"/>
    <w:rsid w:val="00B52B31"/>
    <w:rsid w:val="00B66FA8"/>
    <w:rsid w:val="00B77DEB"/>
    <w:rsid w:val="00B90583"/>
    <w:rsid w:val="00B91E08"/>
    <w:rsid w:val="00B93174"/>
    <w:rsid w:val="00B97AFE"/>
    <w:rsid w:val="00BA19C9"/>
    <w:rsid w:val="00BA736F"/>
    <w:rsid w:val="00BB1A29"/>
    <w:rsid w:val="00BB386E"/>
    <w:rsid w:val="00BB3D80"/>
    <w:rsid w:val="00BC0249"/>
    <w:rsid w:val="00BC4AC4"/>
    <w:rsid w:val="00BE78E8"/>
    <w:rsid w:val="00BE7F2B"/>
    <w:rsid w:val="00BF25E4"/>
    <w:rsid w:val="00BF36D5"/>
    <w:rsid w:val="00BF59A7"/>
    <w:rsid w:val="00BF61A2"/>
    <w:rsid w:val="00C0298F"/>
    <w:rsid w:val="00C05468"/>
    <w:rsid w:val="00C068AC"/>
    <w:rsid w:val="00C128FC"/>
    <w:rsid w:val="00C27F12"/>
    <w:rsid w:val="00C4067E"/>
    <w:rsid w:val="00C4348D"/>
    <w:rsid w:val="00C44BEB"/>
    <w:rsid w:val="00C44C82"/>
    <w:rsid w:val="00C44CD4"/>
    <w:rsid w:val="00C50E40"/>
    <w:rsid w:val="00C61AF0"/>
    <w:rsid w:val="00C627A8"/>
    <w:rsid w:val="00C62C62"/>
    <w:rsid w:val="00C64610"/>
    <w:rsid w:val="00C66152"/>
    <w:rsid w:val="00C677E5"/>
    <w:rsid w:val="00C7110B"/>
    <w:rsid w:val="00C71E4F"/>
    <w:rsid w:val="00C71EDF"/>
    <w:rsid w:val="00C8011C"/>
    <w:rsid w:val="00C8060C"/>
    <w:rsid w:val="00C809F4"/>
    <w:rsid w:val="00C85E33"/>
    <w:rsid w:val="00C90DF5"/>
    <w:rsid w:val="00CB743B"/>
    <w:rsid w:val="00CB7F75"/>
    <w:rsid w:val="00CC0313"/>
    <w:rsid w:val="00CC19AD"/>
    <w:rsid w:val="00CC43E3"/>
    <w:rsid w:val="00CD3125"/>
    <w:rsid w:val="00CE25CD"/>
    <w:rsid w:val="00CE7B98"/>
    <w:rsid w:val="00CE7DBE"/>
    <w:rsid w:val="00CE7E21"/>
    <w:rsid w:val="00CF0B88"/>
    <w:rsid w:val="00CF1A23"/>
    <w:rsid w:val="00CF55A8"/>
    <w:rsid w:val="00D0526F"/>
    <w:rsid w:val="00D21CD5"/>
    <w:rsid w:val="00D3075F"/>
    <w:rsid w:val="00D3199F"/>
    <w:rsid w:val="00D33D04"/>
    <w:rsid w:val="00D411D7"/>
    <w:rsid w:val="00D461FC"/>
    <w:rsid w:val="00D52A48"/>
    <w:rsid w:val="00D57D43"/>
    <w:rsid w:val="00D62A67"/>
    <w:rsid w:val="00D62BD6"/>
    <w:rsid w:val="00D72F04"/>
    <w:rsid w:val="00D82E1D"/>
    <w:rsid w:val="00D86239"/>
    <w:rsid w:val="00D946BC"/>
    <w:rsid w:val="00DA158B"/>
    <w:rsid w:val="00DA2377"/>
    <w:rsid w:val="00DA764A"/>
    <w:rsid w:val="00DB1237"/>
    <w:rsid w:val="00DB33A3"/>
    <w:rsid w:val="00DB52C6"/>
    <w:rsid w:val="00DB71CC"/>
    <w:rsid w:val="00DC420D"/>
    <w:rsid w:val="00DC7726"/>
    <w:rsid w:val="00DD132C"/>
    <w:rsid w:val="00DD6C16"/>
    <w:rsid w:val="00DD6D3E"/>
    <w:rsid w:val="00DE052A"/>
    <w:rsid w:val="00DE3BAA"/>
    <w:rsid w:val="00DE3C60"/>
    <w:rsid w:val="00DE5CD5"/>
    <w:rsid w:val="00DE5EDA"/>
    <w:rsid w:val="00DE6B93"/>
    <w:rsid w:val="00DE7141"/>
    <w:rsid w:val="00DF3C40"/>
    <w:rsid w:val="00E013C1"/>
    <w:rsid w:val="00E06FC4"/>
    <w:rsid w:val="00E10C2A"/>
    <w:rsid w:val="00E15B9C"/>
    <w:rsid w:val="00E17E77"/>
    <w:rsid w:val="00E21539"/>
    <w:rsid w:val="00E4205D"/>
    <w:rsid w:val="00E44359"/>
    <w:rsid w:val="00E449FA"/>
    <w:rsid w:val="00E514D0"/>
    <w:rsid w:val="00E551CB"/>
    <w:rsid w:val="00E611F7"/>
    <w:rsid w:val="00E631DE"/>
    <w:rsid w:val="00E65C0B"/>
    <w:rsid w:val="00E66103"/>
    <w:rsid w:val="00E73D69"/>
    <w:rsid w:val="00E74575"/>
    <w:rsid w:val="00E814EA"/>
    <w:rsid w:val="00E8577E"/>
    <w:rsid w:val="00E8624D"/>
    <w:rsid w:val="00E93B4B"/>
    <w:rsid w:val="00E947B7"/>
    <w:rsid w:val="00EA2C5C"/>
    <w:rsid w:val="00EA3154"/>
    <w:rsid w:val="00EA33C4"/>
    <w:rsid w:val="00EA52A4"/>
    <w:rsid w:val="00EC0D0A"/>
    <w:rsid w:val="00EC1478"/>
    <w:rsid w:val="00EC7941"/>
    <w:rsid w:val="00EC7D12"/>
    <w:rsid w:val="00EE1028"/>
    <w:rsid w:val="00EE1F08"/>
    <w:rsid w:val="00EE2E96"/>
    <w:rsid w:val="00EF51C1"/>
    <w:rsid w:val="00EF653A"/>
    <w:rsid w:val="00EF6686"/>
    <w:rsid w:val="00F02DE6"/>
    <w:rsid w:val="00F034CF"/>
    <w:rsid w:val="00F04FFE"/>
    <w:rsid w:val="00F07C4A"/>
    <w:rsid w:val="00F1185D"/>
    <w:rsid w:val="00F3139B"/>
    <w:rsid w:val="00F31FC9"/>
    <w:rsid w:val="00F35491"/>
    <w:rsid w:val="00F46F41"/>
    <w:rsid w:val="00F47A06"/>
    <w:rsid w:val="00F5190B"/>
    <w:rsid w:val="00F527E5"/>
    <w:rsid w:val="00F530A3"/>
    <w:rsid w:val="00F54720"/>
    <w:rsid w:val="00F579A4"/>
    <w:rsid w:val="00F647B4"/>
    <w:rsid w:val="00F656D6"/>
    <w:rsid w:val="00F66D9F"/>
    <w:rsid w:val="00F72391"/>
    <w:rsid w:val="00F8200B"/>
    <w:rsid w:val="00F90A02"/>
    <w:rsid w:val="00FA07A0"/>
    <w:rsid w:val="00FA0E76"/>
    <w:rsid w:val="00FA4018"/>
    <w:rsid w:val="00FB1EF6"/>
    <w:rsid w:val="00FB300B"/>
    <w:rsid w:val="00FC2CF3"/>
    <w:rsid w:val="00FC37C6"/>
    <w:rsid w:val="00FC498B"/>
    <w:rsid w:val="00FC54DE"/>
    <w:rsid w:val="00FD4724"/>
    <w:rsid w:val="00FE0863"/>
    <w:rsid w:val="00FE5FFE"/>
    <w:rsid w:val="00FF4754"/>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074B29B-FF6C-44E4-9080-36D02901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4"/>
    <w:qFormat/>
    <w:rsid w:val="00F66D9F"/>
  </w:style>
  <w:style w:type="paragraph" w:styleId="Otsikko1">
    <w:name w:val="heading 1"/>
    <w:basedOn w:val="Normaali"/>
    <w:next w:val="Alaotsikko"/>
    <w:link w:val="Otsikko1Char"/>
    <w:uiPriority w:val="9"/>
    <w:qFormat/>
    <w:rsid w:val="00336BBB"/>
    <w:pPr>
      <w:keepNext/>
      <w:keepLines/>
      <w:pageBreakBefore/>
      <w:numPr>
        <w:numId w:val="5"/>
      </w:numPr>
      <w:spacing w:after="240" w:line="720" w:lineRule="atLeast"/>
      <w:jc w:val="center"/>
      <w:outlineLvl w:val="0"/>
    </w:pPr>
    <w:rPr>
      <w:rFonts w:asciiTheme="majorHAnsi" w:eastAsiaTheme="majorEastAsia" w:hAnsiTheme="majorHAnsi" w:cstheme="majorBidi"/>
      <w:bCs/>
      <w:sz w:val="36"/>
      <w:szCs w:val="28"/>
    </w:rPr>
  </w:style>
  <w:style w:type="paragraph" w:styleId="Otsikko2">
    <w:name w:val="heading 2"/>
    <w:basedOn w:val="Normaali"/>
    <w:next w:val="Leipteksti"/>
    <w:link w:val="Otsikko2Char"/>
    <w:uiPriority w:val="9"/>
    <w:unhideWhenUsed/>
    <w:qFormat/>
    <w:rsid w:val="00336BBB"/>
    <w:pPr>
      <w:keepNext/>
      <w:keepLines/>
      <w:numPr>
        <w:ilvl w:val="1"/>
        <w:numId w:val="5"/>
      </w:numPr>
      <w:pBdr>
        <w:top w:val="single" w:sz="4" w:space="6" w:color="443135"/>
      </w:pBdr>
      <w:spacing w:before="480" w:after="120"/>
      <w:jc w:val="center"/>
      <w:outlineLvl w:val="1"/>
    </w:pPr>
    <w:rPr>
      <w:rFonts w:asciiTheme="majorHAnsi" w:eastAsiaTheme="majorEastAsia" w:hAnsiTheme="majorHAnsi" w:cstheme="majorBidi"/>
      <w:bCs/>
      <w:i/>
      <w:color w:val="782327"/>
      <w:sz w:val="32"/>
      <w:szCs w:val="26"/>
    </w:rPr>
  </w:style>
  <w:style w:type="paragraph" w:styleId="Otsikko3">
    <w:name w:val="heading 3"/>
    <w:basedOn w:val="Normaali"/>
    <w:next w:val="Leipteksti"/>
    <w:link w:val="Otsikko3Char"/>
    <w:uiPriority w:val="9"/>
    <w:unhideWhenUsed/>
    <w:qFormat/>
    <w:rsid w:val="00336BBB"/>
    <w:pPr>
      <w:keepNext/>
      <w:keepLines/>
      <w:numPr>
        <w:ilvl w:val="2"/>
        <w:numId w:val="5"/>
      </w:numPr>
      <w:spacing w:before="240" w:after="120"/>
      <w:ind w:left="2138"/>
      <w:jc w:val="center"/>
      <w:outlineLvl w:val="2"/>
    </w:pPr>
    <w:rPr>
      <w:rFonts w:asciiTheme="majorHAnsi" w:eastAsiaTheme="majorEastAsia" w:hAnsiTheme="majorHAnsi" w:cstheme="majorBidi"/>
      <w:bCs/>
      <w:i/>
      <w:color w:val="782327"/>
      <w:sz w:val="28"/>
    </w:rPr>
  </w:style>
  <w:style w:type="paragraph" w:styleId="Otsikko4">
    <w:name w:val="heading 4"/>
    <w:basedOn w:val="Normaali"/>
    <w:next w:val="Leipteksti"/>
    <w:link w:val="Otsikko4Char"/>
    <w:uiPriority w:val="9"/>
    <w:unhideWhenUsed/>
    <w:qFormat/>
    <w:rsid w:val="00336BBB"/>
    <w:pPr>
      <w:keepNext/>
      <w:keepLines/>
      <w:numPr>
        <w:ilvl w:val="3"/>
        <w:numId w:val="5"/>
      </w:numPr>
      <w:spacing w:before="240" w:after="120"/>
      <w:jc w:val="center"/>
      <w:outlineLvl w:val="3"/>
    </w:pPr>
    <w:rPr>
      <w:rFonts w:asciiTheme="majorHAnsi" w:eastAsiaTheme="majorEastAsia" w:hAnsiTheme="majorHAnsi" w:cstheme="majorBidi"/>
      <w:bCs/>
      <w:i/>
      <w:iCs/>
      <w:color w:val="782327"/>
      <w:sz w:val="24"/>
    </w:rPr>
  </w:style>
  <w:style w:type="paragraph" w:styleId="Otsikko5">
    <w:name w:val="heading 5"/>
    <w:basedOn w:val="Normaali"/>
    <w:next w:val="Leipteksti"/>
    <w:link w:val="Otsikko5Char"/>
    <w:uiPriority w:val="9"/>
    <w:unhideWhenUsed/>
    <w:rsid w:val="00D62A67"/>
    <w:pPr>
      <w:keepNext/>
      <w:keepLines/>
      <w:numPr>
        <w:ilvl w:val="4"/>
        <w:numId w:val="5"/>
      </w:numPr>
      <w:spacing w:before="200" w:after="120"/>
      <w:jc w:val="center"/>
      <w:outlineLvl w:val="4"/>
    </w:pPr>
    <w:rPr>
      <w:rFonts w:asciiTheme="majorHAnsi" w:eastAsiaTheme="majorEastAsia" w:hAnsiTheme="majorHAnsi" w:cstheme="majorBidi"/>
      <w:i/>
      <w:color w:val="782327"/>
    </w:rPr>
  </w:style>
  <w:style w:type="paragraph" w:styleId="Otsikko6">
    <w:name w:val="heading 6"/>
    <w:basedOn w:val="Normaali"/>
    <w:next w:val="Leipteksti"/>
    <w:link w:val="Otsikko6Char"/>
    <w:uiPriority w:val="9"/>
    <w:unhideWhenUsed/>
    <w:rsid w:val="00D62A67"/>
    <w:pPr>
      <w:keepNext/>
      <w:keepLines/>
      <w:numPr>
        <w:ilvl w:val="5"/>
        <w:numId w:val="5"/>
      </w:numPr>
      <w:spacing w:before="200" w:after="120"/>
      <w:jc w:val="center"/>
      <w:outlineLvl w:val="5"/>
    </w:pPr>
    <w:rPr>
      <w:rFonts w:asciiTheme="majorHAnsi" w:eastAsiaTheme="majorEastAsia" w:hAnsiTheme="majorHAnsi" w:cstheme="majorBidi"/>
      <w:i/>
      <w:iCs/>
      <w:color w:val="782327"/>
    </w:rPr>
  </w:style>
  <w:style w:type="paragraph" w:styleId="Otsikko7">
    <w:name w:val="heading 7"/>
    <w:basedOn w:val="Normaali"/>
    <w:next w:val="Leipteksti"/>
    <w:link w:val="Otsikko7Char"/>
    <w:uiPriority w:val="9"/>
    <w:unhideWhenUsed/>
    <w:rsid w:val="00D62A67"/>
    <w:pPr>
      <w:keepNext/>
      <w:keepLines/>
      <w:numPr>
        <w:ilvl w:val="6"/>
        <w:numId w:val="5"/>
      </w:numPr>
      <w:spacing w:before="200" w:after="120"/>
      <w:jc w:val="center"/>
      <w:outlineLvl w:val="6"/>
    </w:pPr>
    <w:rPr>
      <w:rFonts w:asciiTheme="majorHAnsi" w:eastAsiaTheme="majorEastAsia" w:hAnsiTheme="majorHAnsi" w:cstheme="majorBidi"/>
      <w:i/>
      <w:iCs/>
      <w:color w:val="782327"/>
    </w:rPr>
  </w:style>
  <w:style w:type="paragraph" w:styleId="Otsikko8">
    <w:name w:val="heading 8"/>
    <w:basedOn w:val="Normaali"/>
    <w:next w:val="Leipteksti"/>
    <w:link w:val="Otsikko8Char"/>
    <w:uiPriority w:val="9"/>
    <w:unhideWhenUsed/>
    <w:rsid w:val="00D62A67"/>
    <w:pPr>
      <w:keepNext/>
      <w:keepLines/>
      <w:numPr>
        <w:ilvl w:val="7"/>
        <w:numId w:val="5"/>
      </w:numPr>
      <w:spacing w:before="200" w:after="120"/>
      <w:jc w:val="center"/>
      <w:outlineLvl w:val="7"/>
    </w:pPr>
    <w:rPr>
      <w:rFonts w:asciiTheme="majorHAnsi" w:eastAsiaTheme="majorEastAsia" w:hAnsiTheme="majorHAnsi" w:cstheme="majorBidi"/>
      <w:i/>
      <w:color w:val="782327"/>
      <w:szCs w:val="20"/>
    </w:rPr>
  </w:style>
  <w:style w:type="paragraph" w:styleId="Otsikko9">
    <w:name w:val="heading 9"/>
    <w:basedOn w:val="Normaali"/>
    <w:next w:val="Normaali"/>
    <w:link w:val="Otsikko9Char"/>
    <w:uiPriority w:val="9"/>
    <w:unhideWhenUsed/>
    <w:rsid w:val="00D62A67"/>
    <w:pPr>
      <w:keepNext/>
      <w:keepLines/>
      <w:numPr>
        <w:ilvl w:val="8"/>
        <w:numId w:val="5"/>
      </w:numPr>
      <w:spacing w:before="200" w:after="120"/>
      <w:jc w:val="center"/>
      <w:outlineLvl w:val="8"/>
    </w:pPr>
    <w:rPr>
      <w:rFonts w:asciiTheme="majorHAnsi" w:eastAsiaTheme="majorEastAsia" w:hAnsiTheme="majorHAnsi" w:cstheme="majorBidi"/>
      <w:i/>
      <w:iCs/>
      <w:color w:val="782327"/>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C627A8"/>
    <w:rPr>
      <w:rFonts w:ascii="Tahoma" w:hAnsi="Tahoma" w:cs="Tahoma"/>
      <w:sz w:val="16"/>
      <w:szCs w:val="16"/>
    </w:rPr>
  </w:style>
  <w:style w:type="character" w:customStyle="1" w:styleId="SelitetekstiChar">
    <w:name w:val="Seliteteksti Char"/>
    <w:basedOn w:val="Kappaleenoletusfontti"/>
    <w:link w:val="Seliteteksti"/>
    <w:uiPriority w:val="99"/>
    <w:semiHidden/>
    <w:rsid w:val="00C627A8"/>
    <w:rPr>
      <w:rFonts w:ascii="Tahoma" w:hAnsi="Tahoma" w:cs="Tahoma"/>
      <w:sz w:val="16"/>
      <w:szCs w:val="16"/>
    </w:rPr>
  </w:style>
  <w:style w:type="paragraph" w:styleId="Otsikko">
    <w:name w:val="Title"/>
    <w:basedOn w:val="Normaali"/>
    <w:link w:val="OtsikkoChar"/>
    <w:uiPriority w:val="10"/>
    <w:qFormat/>
    <w:rsid w:val="00336BBB"/>
    <w:pPr>
      <w:spacing w:after="240"/>
      <w:contextualSpacing/>
      <w:jc w:val="center"/>
    </w:pPr>
    <w:rPr>
      <w:rFonts w:asciiTheme="majorHAnsi" w:eastAsiaTheme="majorEastAsia" w:hAnsiTheme="majorHAnsi" w:cstheme="majorHAnsi"/>
      <w:sz w:val="36"/>
      <w:szCs w:val="52"/>
    </w:rPr>
  </w:style>
  <w:style w:type="character" w:customStyle="1" w:styleId="OtsikkoChar">
    <w:name w:val="Otsikko Char"/>
    <w:basedOn w:val="Kappaleenoletusfontti"/>
    <w:link w:val="Otsikko"/>
    <w:uiPriority w:val="10"/>
    <w:rsid w:val="00336BBB"/>
    <w:rPr>
      <w:rFonts w:asciiTheme="majorHAnsi" w:eastAsiaTheme="majorEastAsia" w:hAnsiTheme="majorHAnsi" w:cstheme="majorHAnsi"/>
      <w:sz w:val="36"/>
      <w:szCs w:val="52"/>
    </w:rPr>
  </w:style>
  <w:style w:type="paragraph" w:styleId="Alaotsikko">
    <w:name w:val="Subtitle"/>
    <w:basedOn w:val="Normaali"/>
    <w:next w:val="Ingressi"/>
    <w:link w:val="AlaotsikkoChar"/>
    <w:uiPriority w:val="11"/>
    <w:qFormat/>
    <w:rsid w:val="00336BBB"/>
    <w:pPr>
      <w:numPr>
        <w:ilvl w:val="1"/>
      </w:numPr>
      <w:pBdr>
        <w:top w:val="single" w:sz="2" w:space="6" w:color="443135"/>
      </w:pBdr>
      <w:spacing w:after="360"/>
      <w:jc w:val="center"/>
    </w:pPr>
    <w:rPr>
      <w:rFonts w:asciiTheme="majorHAnsi" w:eastAsiaTheme="majorEastAsia" w:hAnsiTheme="majorHAnsi" w:cstheme="majorHAnsi"/>
      <w:i/>
      <w:iCs/>
      <w:color w:val="782327"/>
      <w:sz w:val="32"/>
      <w:szCs w:val="24"/>
    </w:rPr>
  </w:style>
  <w:style w:type="character" w:customStyle="1" w:styleId="AlaotsikkoChar">
    <w:name w:val="Alaotsikko Char"/>
    <w:basedOn w:val="Kappaleenoletusfontti"/>
    <w:link w:val="Alaotsikko"/>
    <w:uiPriority w:val="11"/>
    <w:rsid w:val="00336BBB"/>
    <w:rPr>
      <w:rFonts w:asciiTheme="majorHAnsi" w:eastAsiaTheme="majorEastAsia" w:hAnsiTheme="majorHAnsi" w:cstheme="majorHAnsi"/>
      <w:i/>
      <w:iCs/>
      <w:color w:val="782327"/>
      <w:sz w:val="32"/>
      <w:szCs w:val="24"/>
    </w:rPr>
  </w:style>
  <w:style w:type="character" w:customStyle="1" w:styleId="Otsikko1Char">
    <w:name w:val="Otsikko 1 Char"/>
    <w:basedOn w:val="Kappaleenoletusfontti"/>
    <w:link w:val="Otsikko1"/>
    <w:uiPriority w:val="9"/>
    <w:rsid w:val="00336BBB"/>
    <w:rPr>
      <w:rFonts w:asciiTheme="majorHAnsi" w:eastAsiaTheme="majorEastAsia" w:hAnsiTheme="majorHAnsi" w:cstheme="majorBidi"/>
      <w:bCs/>
      <w:sz w:val="36"/>
      <w:szCs w:val="28"/>
    </w:rPr>
  </w:style>
  <w:style w:type="numbering" w:customStyle="1" w:styleId="Otsikkonumerointi">
    <w:name w:val="Otsikkonumerointi"/>
    <w:uiPriority w:val="99"/>
    <w:rsid w:val="00336BBB"/>
    <w:pPr>
      <w:numPr>
        <w:numId w:val="1"/>
      </w:numPr>
    </w:pPr>
  </w:style>
  <w:style w:type="paragraph" w:styleId="Leipteksti">
    <w:name w:val="Body Text"/>
    <w:basedOn w:val="Normaali"/>
    <w:link w:val="LeiptekstiChar"/>
    <w:qFormat/>
    <w:rsid w:val="001441C2"/>
    <w:pPr>
      <w:spacing w:after="200" w:line="264" w:lineRule="auto"/>
    </w:pPr>
  </w:style>
  <w:style w:type="character" w:customStyle="1" w:styleId="LeiptekstiChar">
    <w:name w:val="Leipäteksti Char"/>
    <w:basedOn w:val="Kappaleenoletusfontti"/>
    <w:link w:val="Leipteksti"/>
    <w:rsid w:val="00121E13"/>
  </w:style>
  <w:style w:type="paragraph" w:customStyle="1" w:styleId="Ingressi">
    <w:name w:val="Ingressi"/>
    <w:basedOn w:val="Normaali"/>
    <w:next w:val="Leipteksti"/>
    <w:link w:val="IngressiChar"/>
    <w:uiPriority w:val="12"/>
    <w:qFormat/>
    <w:rsid w:val="00203285"/>
    <w:pPr>
      <w:spacing w:after="480" w:line="252" w:lineRule="auto"/>
    </w:pPr>
    <w:rPr>
      <w:rFonts w:asciiTheme="majorHAnsi" w:hAnsiTheme="majorHAnsi"/>
      <w:color w:val="605053"/>
      <w:sz w:val="28"/>
      <w:szCs w:val="36"/>
    </w:rPr>
  </w:style>
  <w:style w:type="character" w:customStyle="1" w:styleId="Otsikko2Char">
    <w:name w:val="Otsikko 2 Char"/>
    <w:basedOn w:val="Kappaleenoletusfontti"/>
    <w:link w:val="Otsikko2"/>
    <w:uiPriority w:val="9"/>
    <w:rsid w:val="00336BBB"/>
    <w:rPr>
      <w:rFonts w:asciiTheme="majorHAnsi" w:eastAsiaTheme="majorEastAsia" w:hAnsiTheme="majorHAnsi" w:cstheme="majorBidi"/>
      <w:bCs/>
      <w:i/>
      <w:color w:val="782327"/>
      <w:sz w:val="32"/>
      <w:szCs w:val="26"/>
    </w:rPr>
  </w:style>
  <w:style w:type="character" w:customStyle="1" w:styleId="IngressiChar">
    <w:name w:val="Ingressi Char"/>
    <w:basedOn w:val="Kappaleenoletusfontti"/>
    <w:link w:val="Ingressi"/>
    <w:uiPriority w:val="12"/>
    <w:rsid w:val="00203285"/>
    <w:rPr>
      <w:rFonts w:asciiTheme="majorHAnsi" w:hAnsiTheme="majorHAnsi"/>
      <w:color w:val="605053"/>
      <w:sz w:val="28"/>
      <w:szCs w:val="36"/>
    </w:rPr>
  </w:style>
  <w:style w:type="paragraph" w:styleId="Yltunniste">
    <w:name w:val="header"/>
    <w:basedOn w:val="Normaali"/>
    <w:link w:val="YltunnisteChar"/>
    <w:uiPriority w:val="99"/>
    <w:unhideWhenUsed/>
    <w:rsid w:val="006B1D0C"/>
    <w:pPr>
      <w:tabs>
        <w:tab w:val="center" w:pos="4819"/>
        <w:tab w:val="right" w:pos="9638"/>
      </w:tabs>
    </w:pPr>
  </w:style>
  <w:style w:type="character" w:customStyle="1" w:styleId="YltunnisteChar">
    <w:name w:val="Ylätunniste Char"/>
    <w:basedOn w:val="Kappaleenoletusfontti"/>
    <w:link w:val="Yltunniste"/>
    <w:uiPriority w:val="99"/>
    <w:rsid w:val="006B1D0C"/>
  </w:style>
  <w:style w:type="paragraph" w:styleId="Alatunniste">
    <w:name w:val="footer"/>
    <w:basedOn w:val="Normaali"/>
    <w:link w:val="AlatunnisteChar"/>
    <w:uiPriority w:val="99"/>
    <w:rsid w:val="006B1D0C"/>
    <w:pPr>
      <w:jc w:val="center"/>
    </w:pPr>
  </w:style>
  <w:style w:type="character" w:customStyle="1" w:styleId="AlatunnisteChar">
    <w:name w:val="Alatunniste Char"/>
    <w:basedOn w:val="Kappaleenoletusfontti"/>
    <w:link w:val="Alatunniste"/>
    <w:uiPriority w:val="99"/>
    <w:rsid w:val="006B1D0C"/>
  </w:style>
  <w:style w:type="character" w:customStyle="1" w:styleId="Otsikko3Char">
    <w:name w:val="Otsikko 3 Char"/>
    <w:basedOn w:val="Kappaleenoletusfontti"/>
    <w:link w:val="Otsikko3"/>
    <w:uiPriority w:val="9"/>
    <w:rsid w:val="00336BBB"/>
    <w:rPr>
      <w:rFonts w:asciiTheme="majorHAnsi" w:eastAsiaTheme="majorEastAsia" w:hAnsiTheme="majorHAnsi" w:cstheme="majorBidi"/>
      <w:bCs/>
      <w:i/>
      <w:color w:val="782327"/>
      <w:sz w:val="28"/>
    </w:rPr>
  </w:style>
  <w:style w:type="character" w:customStyle="1" w:styleId="Otsikko4Char">
    <w:name w:val="Otsikko 4 Char"/>
    <w:basedOn w:val="Kappaleenoletusfontti"/>
    <w:link w:val="Otsikko4"/>
    <w:uiPriority w:val="9"/>
    <w:rsid w:val="00336BBB"/>
    <w:rPr>
      <w:rFonts w:asciiTheme="majorHAnsi" w:eastAsiaTheme="majorEastAsia" w:hAnsiTheme="majorHAnsi" w:cstheme="majorBidi"/>
      <w:bCs/>
      <w:i/>
      <w:iCs/>
      <w:color w:val="782327"/>
      <w:sz w:val="24"/>
    </w:rPr>
  </w:style>
  <w:style w:type="character" w:customStyle="1" w:styleId="Otsikko5Char">
    <w:name w:val="Otsikko 5 Char"/>
    <w:basedOn w:val="Kappaleenoletusfontti"/>
    <w:link w:val="Otsikko5"/>
    <w:uiPriority w:val="9"/>
    <w:rsid w:val="00D62A67"/>
    <w:rPr>
      <w:rFonts w:asciiTheme="majorHAnsi" w:eastAsiaTheme="majorEastAsia" w:hAnsiTheme="majorHAnsi" w:cstheme="majorBidi"/>
      <w:i/>
      <w:color w:val="782327"/>
    </w:rPr>
  </w:style>
  <w:style w:type="character" w:customStyle="1" w:styleId="Otsikko6Char">
    <w:name w:val="Otsikko 6 Char"/>
    <w:basedOn w:val="Kappaleenoletusfontti"/>
    <w:link w:val="Otsikko6"/>
    <w:uiPriority w:val="9"/>
    <w:rsid w:val="00D62A67"/>
    <w:rPr>
      <w:rFonts w:asciiTheme="majorHAnsi" w:eastAsiaTheme="majorEastAsia" w:hAnsiTheme="majorHAnsi" w:cstheme="majorBidi"/>
      <w:i/>
      <w:iCs/>
      <w:color w:val="782327"/>
    </w:rPr>
  </w:style>
  <w:style w:type="character" w:customStyle="1" w:styleId="Otsikko7Char">
    <w:name w:val="Otsikko 7 Char"/>
    <w:basedOn w:val="Kappaleenoletusfontti"/>
    <w:link w:val="Otsikko7"/>
    <w:uiPriority w:val="9"/>
    <w:rsid w:val="00D62A67"/>
    <w:rPr>
      <w:rFonts w:asciiTheme="majorHAnsi" w:eastAsiaTheme="majorEastAsia" w:hAnsiTheme="majorHAnsi" w:cstheme="majorBidi"/>
      <w:i/>
      <w:iCs/>
      <w:color w:val="782327"/>
    </w:rPr>
  </w:style>
  <w:style w:type="character" w:customStyle="1" w:styleId="Otsikko8Char">
    <w:name w:val="Otsikko 8 Char"/>
    <w:basedOn w:val="Kappaleenoletusfontti"/>
    <w:link w:val="Otsikko8"/>
    <w:uiPriority w:val="9"/>
    <w:rsid w:val="00D62A67"/>
    <w:rPr>
      <w:rFonts w:asciiTheme="majorHAnsi" w:eastAsiaTheme="majorEastAsia" w:hAnsiTheme="majorHAnsi" w:cstheme="majorBidi"/>
      <w:i/>
      <w:color w:val="782327"/>
      <w:szCs w:val="20"/>
    </w:rPr>
  </w:style>
  <w:style w:type="character" w:customStyle="1" w:styleId="Otsikko9Char">
    <w:name w:val="Otsikko 9 Char"/>
    <w:basedOn w:val="Kappaleenoletusfontti"/>
    <w:link w:val="Otsikko9"/>
    <w:uiPriority w:val="9"/>
    <w:rsid w:val="00D62A67"/>
    <w:rPr>
      <w:rFonts w:asciiTheme="majorHAnsi" w:eastAsiaTheme="majorEastAsia" w:hAnsiTheme="majorHAnsi" w:cstheme="majorBidi"/>
      <w:i/>
      <w:iCs/>
      <w:color w:val="782327"/>
      <w:szCs w:val="20"/>
    </w:rPr>
  </w:style>
  <w:style w:type="paragraph" w:styleId="Sisllysluettelonotsikko">
    <w:name w:val="TOC Heading"/>
    <w:basedOn w:val="Otsikko1"/>
    <w:next w:val="Normaali"/>
    <w:uiPriority w:val="39"/>
    <w:semiHidden/>
    <w:rsid w:val="00C05468"/>
    <w:pPr>
      <w:pageBreakBefore w:val="0"/>
      <w:numPr>
        <w:numId w:val="0"/>
      </w:numPr>
      <w:spacing w:before="480" w:after="0" w:line="276" w:lineRule="auto"/>
      <w:jc w:val="left"/>
      <w:outlineLvl w:val="9"/>
    </w:pPr>
    <w:rPr>
      <w:b/>
      <w:color w:val="A9AB77" w:themeColor="accent1" w:themeShade="BF"/>
      <w:sz w:val="28"/>
    </w:rPr>
  </w:style>
  <w:style w:type="paragraph" w:styleId="Sisluet1">
    <w:name w:val="toc 1"/>
    <w:basedOn w:val="Normaali"/>
    <w:next w:val="Normaali"/>
    <w:autoRedefine/>
    <w:uiPriority w:val="39"/>
    <w:unhideWhenUsed/>
    <w:rsid w:val="00C05468"/>
    <w:pPr>
      <w:tabs>
        <w:tab w:val="right" w:leader="dot" w:pos="9571"/>
      </w:tabs>
      <w:spacing w:before="320"/>
    </w:pPr>
    <w:rPr>
      <w:rFonts w:asciiTheme="majorHAnsi" w:hAnsiTheme="majorHAnsi"/>
      <w:color w:val="782327"/>
      <w:sz w:val="32"/>
    </w:rPr>
  </w:style>
  <w:style w:type="paragraph" w:styleId="Sisluet2">
    <w:name w:val="toc 2"/>
    <w:basedOn w:val="Normaali"/>
    <w:next w:val="Normaali"/>
    <w:autoRedefine/>
    <w:uiPriority w:val="39"/>
    <w:unhideWhenUsed/>
    <w:rsid w:val="00C05468"/>
    <w:pPr>
      <w:spacing w:after="40"/>
      <w:ind w:left="709"/>
    </w:pPr>
  </w:style>
  <w:style w:type="paragraph" w:styleId="Sisluet3">
    <w:name w:val="toc 3"/>
    <w:basedOn w:val="Normaali"/>
    <w:next w:val="Normaali"/>
    <w:autoRedefine/>
    <w:uiPriority w:val="39"/>
    <w:unhideWhenUsed/>
    <w:rsid w:val="00C05468"/>
    <w:pPr>
      <w:tabs>
        <w:tab w:val="right" w:leader="dot" w:pos="9571"/>
      </w:tabs>
      <w:spacing w:after="40"/>
      <w:ind w:left="992"/>
    </w:pPr>
  </w:style>
  <w:style w:type="character" w:styleId="Hyperlinkki">
    <w:name w:val="Hyperlink"/>
    <w:basedOn w:val="Kappaleenoletusfontti"/>
    <w:uiPriority w:val="99"/>
    <w:unhideWhenUsed/>
    <w:rsid w:val="00C05468"/>
    <w:rPr>
      <w:color w:val="443135" w:themeColor="hyperlink"/>
      <w:u w:val="single"/>
    </w:rPr>
  </w:style>
  <w:style w:type="paragraph" w:styleId="Sisluet4">
    <w:name w:val="toc 4"/>
    <w:basedOn w:val="Normaali"/>
    <w:next w:val="Normaali"/>
    <w:autoRedefine/>
    <w:uiPriority w:val="39"/>
    <w:unhideWhenUsed/>
    <w:rsid w:val="00C05468"/>
    <w:pPr>
      <w:tabs>
        <w:tab w:val="right" w:leader="dot" w:pos="9571"/>
      </w:tabs>
      <w:spacing w:after="40"/>
      <w:ind w:left="1276"/>
    </w:pPr>
  </w:style>
  <w:style w:type="paragraph" w:styleId="Sisluet5">
    <w:name w:val="toc 5"/>
    <w:basedOn w:val="Normaali"/>
    <w:next w:val="Normaali"/>
    <w:autoRedefine/>
    <w:uiPriority w:val="39"/>
    <w:unhideWhenUsed/>
    <w:rsid w:val="00C05468"/>
    <w:pPr>
      <w:tabs>
        <w:tab w:val="right" w:leader="dot" w:pos="9571"/>
      </w:tabs>
      <w:spacing w:after="40"/>
      <w:ind w:left="1559"/>
    </w:pPr>
  </w:style>
  <w:style w:type="paragraph" w:styleId="Sisluet6">
    <w:name w:val="toc 6"/>
    <w:basedOn w:val="Normaali"/>
    <w:next w:val="Normaali"/>
    <w:autoRedefine/>
    <w:uiPriority w:val="39"/>
    <w:unhideWhenUsed/>
    <w:rsid w:val="00C05468"/>
    <w:pPr>
      <w:tabs>
        <w:tab w:val="right" w:leader="dot" w:pos="9571"/>
      </w:tabs>
      <w:spacing w:after="40"/>
      <w:ind w:left="1843"/>
    </w:pPr>
  </w:style>
  <w:style w:type="paragraph" w:styleId="Sisluet7">
    <w:name w:val="toc 7"/>
    <w:basedOn w:val="Normaali"/>
    <w:next w:val="Normaali"/>
    <w:autoRedefine/>
    <w:uiPriority w:val="39"/>
    <w:unhideWhenUsed/>
    <w:rsid w:val="00C05468"/>
    <w:pPr>
      <w:tabs>
        <w:tab w:val="right" w:leader="dot" w:pos="9571"/>
      </w:tabs>
      <w:spacing w:after="40"/>
      <w:ind w:left="2126"/>
    </w:pPr>
  </w:style>
  <w:style w:type="paragraph" w:styleId="Sisluet8">
    <w:name w:val="toc 8"/>
    <w:basedOn w:val="Normaali"/>
    <w:next w:val="Normaali"/>
    <w:autoRedefine/>
    <w:uiPriority w:val="39"/>
    <w:unhideWhenUsed/>
    <w:rsid w:val="00C05468"/>
    <w:pPr>
      <w:tabs>
        <w:tab w:val="right" w:leader="dot" w:pos="9571"/>
      </w:tabs>
      <w:spacing w:after="40"/>
      <w:ind w:left="2410"/>
    </w:pPr>
  </w:style>
  <w:style w:type="paragraph" w:styleId="Sisluet9">
    <w:name w:val="toc 9"/>
    <w:basedOn w:val="Normaali"/>
    <w:next w:val="Normaali"/>
    <w:autoRedefine/>
    <w:uiPriority w:val="39"/>
    <w:unhideWhenUsed/>
    <w:rsid w:val="00C05468"/>
    <w:pPr>
      <w:tabs>
        <w:tab w:val="right" w:leader="dot" w:pos="9571"/>
      </w:tabs>
      <w:spacing w:after="40"/>
      <w:ind w:left="2693"/>
    </w:pPr>
  </w:style>
  <w:style w:type="table" w:styleId="TaulukkoRuudukko">
    <w:name w:val="Table Grid"/>
    <w:basedOn w:val="Normaalitaulukko"/>
    <w:uiPriority w:val="59"/>
    <w:rsid w:val="00135422"/>
    <w:tblPr>
      <w:tblBorders>
        <w:top w:val="single" w:sz="4" w:space="0" w:color="695A5D" w:themeColor="text1"/>
        <w:left w:val="single" w:sz="4" w:space="0" w:color="695A5D" w:themeColor="text1"/>
        <w:bottom w:val="single" w:sz="4" w:space="0" w:color="695A5D" w:themeColor="text1"/>
        <w:right w:val="single" w:sz="4" w:space="0" w:color="695A5D" w:themeColor="text1"/>
        <w:insideH w:val="single" w:sz="4" w:space="0" w:color="695A5D" w:themeColor="text1"/>
        <w:insideV w:val="single" w:sz="4" w:space="0" w:color="695A5D" w:themeColor="text1"/>
      </w:tblBorders>
    </w:tblPr>
  </w:style>
  <w:style w:type="table" w:customStyle="1" w:styleId="Eireunaviivaa">
    <w:name w:val="Ei reunaviivaa"/>
    <w:basedOn w:val="Normaalitaulukko"/>
    <w:uiPriority w:val="99"/>
    <w:qFormat/>
    <w:rsid w:val="00544A2B"/>
    <w:tblPr/>
  </w:style>
  <w:style w:type="paragraph" w:styleId="Luettelokappale">
    <w:name w:val="List Paragraph"/>
    <w:basedOn w:val="Normaali"/>
    <w:uiPriority w:val="34"/>
    <w:unhideWhenUsed/>
    <w:qFormat/>
    <w:rsid w:val="008B6C49"/>
    <w:pPr>
      <w:ind w:left="720"/>
      <w:contextualSpacing/>
    </w:pPr>
  </w:style>
  <w:style w:type="paragraph" w:styleId="Alaviitteenteksti">
    <w:name w:val="footnote text"/>
    <w:basedOn w:val="Normaali"/>
    <w:link w:val="AlaviitteentekstiChar"/>
    <w:uiPriority w:val="99"/>
    <w:semiHidden/>
    <w:unhideWhenUsed/>
    <w:rsid w:val="0095362B"/>
    <w:rPr>
      <w:sz w:val="20"/>
      <w:szCs w:val="20"/>
    </w:rPr>
  </w:style>
  <w:style w:type="character" w:customStyle="1" w:styleId="AlaviitteentekstiChar">
    <w:name w:val="Alaviitteen teksti Char"/>
    <w:basedOn w:val="Kappaleenoletusfontti"/>
    <w:link w:val="Alaviitteenteksti"/>
    <w:uiPriority w:val="99"/>
    <w:semiHidden/>
    <w:rsid w:val="0095362B"/>
    <w:rPr>
      <w:sz w:val="20"/>
      <w:szCs w:val="20"/>
    </w:rPr>
  </w:style>
  <w:style w:type="character" w:styleId="Alaviitteenviite">
    <w:name w:val="footnote reference"/>
    <w:basedOn w:val="Kappaleenoletusfontti"/>
    <w:uiPriority w:val="99"/>
    <w:semiHidden/>
    <w:unhideWhenUsed/>
    <w:rsid w:val="0095362B"/>
    <w:rPr>
      <w:vertAlign w:val="superscript"/>
    </w:rPr>
  </w:style>
  <w:style w:type="character" w:styleId="Kommentinviite">
    <w:name w:val="annotation reference"/>
    <w:basedOn w:val="Kappaleenoletusfontti"/>
    <w:uiPriority w:val="99"/>
    <w:semiHidden/>
    <w:unhideWhenUsed/>
    <w:rsid w:val="00C8011C"/>
    <w:rPr>
      <w:sz w:val="16"/>
      <w:szCs w:val="16"/>
    </w:rPr>
  </w:style>
  <w:style w:type="paragraph" w:styleId="Kommentinteksti">
    <w:name w:val="annotation text"/>
    <w:basedOn w:val="Normaali"/>
    <w:link w:val="KommentintekstiChar"/>
    <w:uiPriority w:val="99"/>
    <w:semiHidden/>
    <w:unhideWhenUsed/>
    <w:rsid w:val="00C8011C"/>
    <w:rPr>
      <w:sz w:val="20"/>
      <w:szCs w:val="20"/>
    </w:rPr>
  </w:style>
  <w:style w:type="character" w:customStyle="1" w:styleId="KommentintekstiChar">
    <w:name w:val="Kommentin teksti Char"/>
    <w:basedOn w:val="Kappaleenoletusfontti"/>
    <w:link w:val="Kommentinteksti"/>
    <w:uiPriority w:val="99"/>
    <w:semiHidden/>
    <w:rsid w:val="00C8011C"/>
    <w:rPr>
      <w:sz w:val="20"/>
      <w:szCs w:val="20"/>
    </w:rPr>
  </w:style>
  <w:style w:type="paragraph" w:styleId="Kommentinotsikko">
    <w:name w:val="annotation subject"/>
    <w:basedOn w:val="Kommentinteksti"/>
    <w:next w:val="Kommentinteksti"/>
    <w:link w:val="KommentinotsikkoChar"/>
    <w:uiPriority w:val="99"/>
    <w:semiHidden/>
    <w:unhideWhenUsed/>
    <w:rsid w:val="00C8011C"/>
    <w:rPr>
      <w:b/>
      <w:bCs/>
    </w:rPr>
  </w:style>
  <w:style w:type="character" w:customStyle="1" w:styleId="KommentinotsikkoChar">
    <w:name w:val="Kommentin otsikko Char"/>
    <w:basedOn w:val="KommentintekstiChar"/>
    <w:link w:val="Kommentinotsikko"/>
    <w:uiPriority w:val="99"/>
    <w:semiHidden/>
    <w:rsid w:val="00C8011C"/>
    <w:rPr>
      <w:b/>
      <w:bCs/>
      <w:sz w:val="20"/>
      <w:szCs w:val="20"/>
    </w:rPr>
  </w:style>
  <w:style w:type="paragraph" w:styleId="NormaaliWWW">
    <w:name w:val="Normal (Web)"/>
    <w:basedOn w:val="Normaali"/>
    <w:uiPriority w:val="99"/>
    <w:unhideWhenUsed/>
    <w:rsid w:val="004B7A5A"/>
    <w:pPr>
      <w:spacing w:after="240"/>
    </w:pPr>
    <w:rPr>
      <w:rFonts w:ascii="Times New Roman" w:eastAsia="Times New Roman" w:hAnsi="Times New Roman" w:cs="Times New Roman"/>
      <w:sz w:val="24"/>
      <w:szCs w:val="24"/>
      <w:lang w:eastAsia="fi-FI"/>
    </w:rPr>
  </w:style>
  <w:style w:type="character" w:styleId="Voimakas">
    <w:name w:val="Strong"/>
    <w:uiPriority w:val="22"/>
    <w:qFormat/>
    <w:rsid w:val="00A030EE"/>
    <w:rPr>
      <w:b/>
      <w:bCs/>
    </w:rPr>
  </w:style>
  <w:style w:type="table" w:styleId="Vaaleavarjostus-korostus2">
    <w:name w:val="Light Shading Accent 2"/>
    <w:basedOn w:val="Normaalitaulukko"/>
    <w:uiPriority w:val="60"/>
    <w:rsid w:val="000121CF"/>
    <w:rPr>
      <w:color w:val="699886" w:themeColor="accent2" w:themeShade="BF"/>
    </w:rPr>
    <w:tblPr>
      <w:tblStyleRowBandSize w:val="1"/>
      <w:tblStyleColBandSize w:val="1"/>
      <w:tblBorders>
        <w:top w:val="single" w:sz="8" w:space="0" w:color="9DBCB0" w:themeColor="accent2"/>
        <w:bottom w:val="single" w:sz="8" w:space="0" w:color="9DBCB0" w:themeColor="accent2"/>
      </w:tblBorders>
    </w:tblPr>
    <w:tblStylePr w:type="firstRow">
      <w:pPr>
        <w:spacing w:before="0" w:after="0" w:line="240" w:lineRule="auto"/>
      </w:pPr>
      <w:rPr>
        <w:b/>
        <w:bCs/>
      </w:rPr>
      <w:tblPr/>
      <w:tcPr>
        <w:tcBorders>
          <w:top w:val="single" w:sz="8" w:space="0" w:color="9DBCB0" w:themeColor="accent2"/>
          <w:left w:val="nil"/>
          <w:bottom w:val="single" w:sz="8" w:space="0" w:color="9DBCB0" w:themeColor="accent2"/>
          <w:right w:val="nil"/>
          <w:insideH w:val="nil"/>
          <w:insideV w:val="nil"/>
        </w:tcBorders>
      </w:tcPr>
    </w:tblStylePr>
    <w:tblStylePr w:type="lastRow">
      <w:pPr>
        <w:spacing w:before="0" w:after="0" w:line="240" w:lineRule="auto"/>
      </w:pPr>
      <w:rPr>
        <w:b/>
        <w:bCs/>
      </w:rPr>
      <w:tblPr/>
      <w:tcPr>
        <w:tcBorders>
          <w:top w:val="single" w:sz="8" w:space="0" w:color="9DBCB0" w:themeColor="accent2"/>
          <w:left w:val="nil"/>
          <w:bottom w:val="single" w:sz="8" w:space="0" w:color="9DBCB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EB" w:themeFill="accent2" w:themeFillTint="3F"/>
      </w:tcPr>
    </w:tblStylePr>
    <w:tblStylePr w:type="band1Horz">
      <w:tblPr/>
      <w:tcPr>
        <w:tcBorders>
          <w:left w:val="nil"/>
          <w:right w:val="nil"/>
          <w:insideH w:val="nil"/>
          <w:insideV w:val="nil"/>
        </w:tcBorders>
        <w:shd w:val="clear" w:color="auto" w:fill="E6EEEB" w:themeFill="accent2" w:themeFillTint="3F"/>
      </w:tcPr>
    </w:tblStylePr>
  </w:style>
  <w:style w:type="table" w:styleId="Normaaliluettelo1-korostus2">
    <w:name w:val="Medium List 1 Accent 2"/>
    <w:basedOn w:val="Normaalitaulukko"/>
    <w:uiPriority w:val="65"/>
    <w:rsid w:val="000121CF"/>
    <w:rPr>
      <w:color w:val="695A5D" w:themeColor="text1"/>
    </w:rPr>
    <w:tblPr>
      <w:tblStyleRowBandSize w:val="1"/>
      <w:tblStyleColBandSize w:val="1"/>
      <w:tblBorders>
        <w:top w:val="single" w:sz="8" w:space="0" w:color="9DBCB0" w:themeColor="accent2"/>
        <w:bottom w:val="single" w:sz="8" w:space="0" w:color="9DBCB0" w:themeColor="accent2"/>
      </w:tblBorders>
    </w:tblPr>
    <w:tblStylePr w:type="firstRow">
      <w:rPr>
        <w:rFonts w:asciiTheme="majorHAnsi" w:eastAsiaTheme="majorEastAsia" w:hAnsiTheme="majorHAnsi" w:cstheme="majorBidi"/>
      </w:rPr>
      <w:tblPr/>
      <w:tcPr>
        <w:tcBorders>
          <w:top w:val="nil"/>
          <w:bottom w:val="single" w:sz="8" w:space="0" w:color="9DBCB0" w:themeColor="accent2"/>
        </w:tcBorders>
      </w:tcPr>
    </w:tblStylePr>
    <w:tblStylePr w:type="lastRow">
      <w:rPr>
        <w:b/>
        <w:bCs/>
        <w:color w:val="605053" w:themeColor="text2"/>
      </w:rPr>
      <w:tblPr/>
      <w:tcPr>
        <w:tcBorders>
          <w:top w:val="single" w:sz="8" w:space="0" w:color="9DBCB0" w:themeColor="accent2"/>
          <w:bottom w:val="single" w:sz="8" w:space="0" w:color="9DBCB0" w:themeColor="accent2"/>
        </w:tcBorders>
      </w:tcPr>
    </w:tblStylePr>
    <w:tblStylePr w:type="firstCol">
      <w:rPr>
        <w:b/>
        <w:bCs/>
      </w:rPr>
    </w:tblStylePr>
    <w:tblStylePr w:type="lastCol">
      <w:rPr>
        <w:b/>
        <w:bCs/>
      </w:rPr>
      <w:tblPr/>
      <w:tcPr>
        <w:tcBorders>
          <w:top w:val="single" w:sz="8" w:space="0" w:color="9DBCB0" w:themeColor="accent2"/>
          <w:bottom w:val="single" w:sz="8" w:space="0" w:color="9DBCB0" w:themeColor="accent2"/>
        </w:tcBorders>
      </w:tcPr>
    </w:tblStylePr>
    <w:tblStylePr w:type="band1Vert">
      <w:tblPr/>
      <w:tcPr>
        <w:shd w:val="clear" w:color="auto" w:fill="E6EEEB" w:themeFill="accent2" w:themeFillTint="3F"/>
      </w:tcPr>
    </w:tblStylePr>
    <w:tblStylePr w:type="band1Horz">
      <w:tblPr/>
      <w:tcPr>
        <w:shd w:val="clear" w:color="auto" w:fill="E6EEEB" w:themeFill="accent2" w:themeFillTint="3F"/>
      </w:tcPr>
    </w:tblStylePr>
  </w:style>
  <w:style w:type="table" w:styleId="Normaaliruudukko1-korostus2">
    <w:name w:val="Medium Grid 1 Accent 2"/>
    <w:basedOn w:val="Normaalitaulukko"/>
    <w:uiPriority w:val="67"/>
    <w:rsid w:val="000121CF"/>
    <w:tblPr>
      <w:tblStyleRowBandSize w:val="1"/>
      <w:tblStyleColBandSize w:val="1"/>
      <w:tblBorders>
        <w:top w:val="single" w:sz="8" w:space="0" w:color="B5CCC3" w:themeColor="accent2" w:themeTint="BF"/>
        <w:left w:val="single" w:sz="8" w:space="0" w:color="B5CCC3" w:themeColor="accent2" w:themeTint="BF"/>
        <w:bottom w:val="single" w:sz="8" w:space="0" w:color="B5CCC3" w:themeColor="accent2" w:themeTint="BF"/>
        <w:right w:val="single" w:sz="8" w:space="0" w:color="B5CCC3" w:themeColor="accent2" w:themeTint="BF"/>
        <w:insideH w:val="single" w:sz="8" w:space="0" w:color="B5CCC3" w:themeColor="accent2" w:themeTint="BF"/>
        <w:insideV w:val="single" w:sz="8" w:space="0" w:color="B5CCC3" w:themeColor="accent2" w:themeTint="BF"/>
      </w:tblBorders>
    </w:tblPr>
    <w:tcPr>
      <w:shd w:val="clear" w:color="auto" w:fill="E6EEEB" w:themeFill="accent2" w:themeFillTint="3F"/>
    </w:tcPr>
    <w:tblStylePr w:type="firstRow">
      <w:rPr>
        <w:b/>
        <w:bCs/>
      </w:rPr>
    </w:tblStylePr>
    <w:tblStylePr w:type="lastRow">
      <w:rPr>
        <w:b/>
        <w:bCs/>
      </w:rPr>
      <w:tblPr/>
      <w:tcPr>
        <w:tcBorders>
          <w:top w:val="single" w:sz="18" w:space="0" w:color="B5CCC3" w:themeColor="accent2" w:themeTint="BF"/>
        </w:tcBorders>
      </w:tcPr>
    </w:tblStylePr>
    <w:tblStylePr w:type="firstCol">
      <w:rPr>
        <w:b/>
        <w:bCs/>
      </w:rPr>
    </w:tblStylePr>
    <w:tblStylePr w:type="lastCol">
      <w:rPr>
        <w:b/>
        <w:bCs/>
      </w:rPr>
    </w:tblStylePr>
    <w:tblStylePr w:type="band1Vert">
      <w:tblPr/>
      <w:tcPr>
        <w:shd w:val="clear" w:color="auto" w:fill="CEDDD7" w:themeFill="accent2" w:themeFillTint="7F"/>
      </w:tcPr>
    </w:tblStylePr>
    <w:tblStylePr w:type="band1Horz">
      <w:tblPr/>
      <w:tcPr>
        <w:shd w:val="clear" w:color="auto" w:fill="CEDDD7"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7465">
      <w:bodyDiv w:val="1"/>
      <w:marLeft w:val="0"/>
      <w:marRight w:val="0"/>
      <w:marTop w:val="0"/>
      <w:marBottom w:val="0"/>
      <w:divBdr>
        <w:top w:val="none" w:sz="0" w:space="0" w:color="auto"/>
        <w:left w:val="none" w:sz="0" w:space="0" w:color="auto"/>
        <w:bottom w:val="none" w:sz="0" w:space="0" w:color="auto"/>
        <w:right w:val="none" w:sz="0" w:space="0" w:color="auto"/>
      </w:divBdr>
    </w:div>
    <w:div w:id="33121845">
      <w:bodyDiv w:val="1"/>
      <w:marLeft w:val="0"/>
      <w:marRight w:val="0"/>
      <w:marTop w:val="0"/>
      <w:marBottom w:val="0"/>
      <w:divBdr>
        <w:top w:val="none" w:sz="0" w:space="0" w:color="auto"/>
        <w:left w:val="none" w:sz="0" w:space="0" w:color="auto"/>
        <w:bottom w:val="none" w:sz="0" w:space="0" w:color="auto"/>
        <w:right w:val="none" w:sz="0" w:space="0" w:color="auto"/>
      </w:divBdr>
      <w:divsChild>
        <w:div w:id="91753192">
          <w:marLeft w:val="0"/>
          <w:marRight w:val="0"/>
          <w:marTop w:val="0"/>
          <w:marBottom w:val="0"/>
          <w:divBdr>
            <w:top w:val="single" w:sz="6" w:space="8" w:color="808080"/>
            <w:left w:val="single" w:sz="6" w:space="8" w:color="808080"/>
            <w:bottom w:val="single" w:sz="6" w:space="8" w:color="C0C0C0"/>
            <w:right w:val="single" w:sz="6" w:space="8" w:color="C0C0C0"/>
          </w:divBdr>
        </w:div>
      </w:divsChild>
    </w:div>
    <w:div w:id="330304956">
      <w:bodyDiv w:val="1"/>
      <w:marLeft w:val="0"/>
      <w:marRight w:val="0"/>
      <w:marTop w:val="0"/>
      <w:marBottom w:val="0"/>
      <w:divBdr>
        <w:top w:val="none" w:sz="0" w:space="0" w:color="auto"/>
        <w:left w:val="none" w:sz="0" w:space="0" w:color="auto"/>
        <w:bottom w:val="none" w:sz="0" w:space="0" w:color="auto"/>
        <w:right w:val="none" w:sz="0" w:space="0" w:color="auto"/>
      </w:divBdr>
      <w:divsChild>
        <w:div w:id="955866316">
          <w:marLeft w:val="0"/>
          <w:marRight w:val="0"/>
          <w:marTop w:val="0"/>
          <w:marBottom w:val="0"/>
          <w:divBdr>
            <w:top w:val="none" w:sz="0" w:space="0" w:color="auto"/>
            <w:left w:val="none" w:sz="0" w:space="0" w:color="auto"/>
            <w:bottom w:val="none" w:sz="0" w:space="0" w:color="auto"/>
            <w:right w:val="none" w:sz="0" w:space="0" w:color="auto"/>
          </w:divBdr>
          <w:divsChild>
            <w:div w:id="1354768751">
              <w:marLeft w:val="0"/>
              <w:marRight w:val="0"/>
              <w:marTop w:val="0"/>
              <w:marBottom w:val="0"/>
              <w:divBdr>
                <w:top w:val="none" w:sz="0" w:space="0" w:color="auto"/>
                <w:left w:val="none" w:sz="0" w:space="0" w:color="auto"/>
                <w:bottom w:val="none" w:sz="0" w:space="0" w:color="auto"/>
                <w:right w:val="none" w:sz="0" w:space="0" w:color="auto"/>
              </w:divBdr>
              <w:divsChild>
                <w:div w:id="21256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89510">
      <w:bodyDiv w:val="1"/>
      <w:marLeft w:val="0"/>
      <w:marRight w:val="0"/>
      <w:marTop w:val="0"/>
      <w:marBottom w:val="0"/>
      <w:divBdr>
        <w:top w:val="none" w:sz="0" w:space="0" w:color="auto"/>
        <w:left w:val="none" w:sz="0" w:space="0" w:color="auto"/>
        <w:bottom w:val="none" w:sz="0" w:space="0" w:color="auto"/>
        <w:right w:val="none" w:sz="0" w:space="0" w:color="auto"/>
      </w:divBdr>
      <w:divsChild>
        <w:div w:id="2086224598">
          <w:marLeft w:val="0"/>
          <w:marRight w:val="0"/>
          <w:marTop w:val="0"/>
          <w:marBottom w:val="0"/>
          <w:divBdr>
            <w:top w:val="single" w:sz="6" w:space="8" w:color="808080"/>
            <w:left w:val="single" w:sz="6" w:space="8" w:color="808080"/>
            <w:bottom w:val="single" w:sz="6" w:space="8" w:color="C0C0C0"/>
            <w:right w:val="single" w:sz="6" w:space="8" w:color="C0C0C0"/>
          </w:divBdr>
        </w:div>
      </w:divsChild>
    </w:div>
    <w:div w:id="2141069477">
      <w:bodyDiv w:val="1"/>
      <w:marLeft w:val="0"/>
      <w:marRight w:val="0"/>
      <w:marTop w:val="0"/>
      <w:marBottom w:val="0"/>
      <w:divBdr>
        <w:top w:val="none" w:sz="0" w:space="0" w:color="auto"/>
        <w:left w:val="none" w:sz="0" w:space="0" w:color="auto"/>
        <w:bottom w:val="none" w:sz="0" w:space="0" w:color="auto"/>
        <w:right w:val="none" w:sz="0" w:space="0" w:color="auto"/>
      </w:divBdr>
      <w:divsChild>
        <w:div w:id="810098977">
          <w:marLeft w:val="0"/>
          <w:marRight w:val="0"/>
          <w:marTop w:val="0"/>
          <w:marBottom w:val="0"/>
          <w:divBdr>
            <w:top w:val="none" w:sz="0" w:space="0" w:color="auto"/>
            <w:left w:val="none" w:sz="0" w:space="0" w:color="auto"/>
            <w:bottom w:val="none" w:sz="0" w:space="0" w:color="auto"/>
            <w:right w:val="none" w:sz="0" w:space="0" w:color="auto"/>
          </w:divBdr>
          <w:divsChild>
            <w:div w:id="1191260214">
              <w:marLeft w:val="0"/>
              <w:marRight w:val="0"/>
              <w:marTop w:val="0"/>
              <w:marBottom w:val="0"/>
              <w:divBdr>
                <w:top w:val="none" w:sz="0" w:space="0" w:color="auto"/>
                <w:left w:val="none" w:sz="0" w:space="0" w:color="auto"/>
                <w:bottom w:val="none" w:sz="0" w:space="0" w:color="auto"/>
                <w:right w:val="none" w:sz="0" w:space="0" w:color="auto"/>
              </w:divBdr>
              <w:divsChild>
                <w:div w:id="11509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ammaisetduuniin.f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YHOLNIN\Application%20Data\Microsoft\Mallit\Muut%20mallit\Raportti.dotx" TargetMode="External"/></Relationships>
</file>

<file path=word/theme/theme1.xml><?xml version="1.0" encoding="utf-8"?>
<a:theme xmlns:a="http://schemas.openxmlformats.org/drawingml/2006/main" name="Office-teema">
  <a:themeElements>
    <a:clrScheme name="Porvoo">
      <a:dk1>
        <a:srgbClr val="695A5D"/>
      </a:dk1>
      <a:lt1>
        <a:sysClr val="window" lastClr="FFFFFF"/>
      </a:lt1>
      <a:dk2>
        <a:srgbClr val="605053"/>
      </a:dk2>
      <a:lt2>
        <a:srgbClr val="D0D1B4"/>
      </a:lt2>
      <a:accent1>
        <a:srgbClr val="D0D1B4"/>
      </a:accent1>
      <a:accent2>
        <a:srgbClr val="9DBCB0"/>
      </a:accent2>
      <a:accent3>
        <a:srgbClr val="443135"/>
      </a:accent3>
      <a:accent4>
        <a:srgbClr val="E6BFAE"/>
      </a:accent4>
      <a:accent5>
        <a:srgbClr val="782327"/>
      </a:accent5>
      <a:accent6>
        <a:srgbClr val="D3BF96"/>
      </a:accent6>
      <a:hlink>
        <a:srgbClr val="443135"/>
      </a:hlink>
      <a:folHlink>
        <a:srgbClr val="E6BFAE"/>
      </a:folHlink>
    </a:clrScheme>
    <a:fontScheme name="Porvoo">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Viitteet_x0020__x002f__x0020_Tietol_x00e4_hteet xmlns="4b5a61e5-6ecb-4d06-86ea-6ef056cc934c" xsi:nil="true"/>
    <Tietoturvaluokitus xmlns="4b5a61e5-6ecb-4d06-86ea-6ef056cc934c">Julkinen</Tietoturvaluokitus>
    <Kieli xmlns="4b5a61e5-6ecb-4d06-86ea-6ef056cc934c">
      <Value>---</Value>
    </Kieli>
    <Avain_x0020_sanat xmlns="4b5a61e5-6ecb-4d06-86ea-6ef056cc934c" xsi:nil="true"/>
    <Vapaamuotoinen_x0020_sis_x00e4_lt_x00f6_kuvaus xmlns="4b5a61e5-6ecb-4d06-86ea-6ef056cc934c" xsi:nil="true"/>
    <Kattavuus_x0020__x002f__x0020_Toimiala xmlns="4b5a61e5-6ecb-4d06-86ea-6ef056cc934c">Yleinen</Kattavuus_x0020__x002f__x0020_Toimiala>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A4699933BD223743870A5B7BB08102BF" ma:contentTypeVersion="6" ma:contentTypeDescription="Luo uusi asiakirja." ma:contentTypeScope="" ma:versionID="dd71b8f3c75fbd71922a99fa1aad17d0">
  <xsd:schema xmlns:xsd="http://www.w3.org/2001/XMLSchema" xmlns:p="http://schemas.microsoft.com/office/2006/metadata/properties" xmlns:ns2="4b5a61e5-6ecb-4d06-86ea-6ef056cc934c" targetNamespace="http://schemas.microsoft.com/office/2006/metadata/properties" ma:root="true" ma:fieldsID="bb61817f8db15cc1b3260753bfbf3b14" ns2:_="">
    <xsd:import namespace="4b5a61e5-6ecb-4d06-86ea-6ef056cc934c"/>
    <xsd:element name="properties">
      <xsd:complexType>
        <xsd:sequence>
          <xsd:element name="documentManagement">
            <xsd:complexType>
              <xsd:all>
                <xsd:element ref="ns2:Tietoturvaluokitus"/>
                <xsd:element ref="ns2:Kattavuus_x0020__x002f__x0020_Toimiala"/>
                <xsd:element ref="ns2:Kieli" minOccurs="0"/>
                <xsd:element ref="ns2:Avain_x0020_sanat" minOccurs="0"/>
                <xsd:element ref="ns2:Vapaamuotoinen_x0020_sis_x00e4_lt_x00f6_kuvaus" minOccurs="0"/>
                <xsd:element ref="ns2:Viitteet_x0020__x002f__x0020_Tietol_x00e4_hteet" minOccurs="0"/>
              </xsd:all>
            </xsd:complexType>
          </xsd:element>
        </xsd:sequence>
      </xsd:complexType>
    </xsd:element>
  </xsd:schema>
  <xsd:schema xmlns:xsd="http://www.w3.org/2001/XMLSchema" xmlns:dms="http://schemas.microsoft.com/office/2006/documentManagement/types" targetNamespace="4b5a61e5-6ecb-4d06-86ea-6ef056cc934c" elementFormDefault="qualified">
    <xsd:import namespace="http://schemas.microsoft.com/office/2006/documentManagement/types"/>
    <xsd:element name="Tietoturvaluokitus" ma:index="8" ma:displayName="Tietoturvaluokitus" ma:default="Julkinen" ma:description="Valitse sopiva tietoturvaluokittelutaso" ma:format="RadioButtons" ma:internalName="Tietoturvaluokitus">
      <xsd:simpleType>
        <xsd:restriction base="dms:Choice">
          <xsd:enumeration value="Julkinen"/>
          <xsd:enumeration value="vain Sisäiseen käyttöön"/>
          <xsd:enumeration value="Luottamuksellinen"/>
          <xsd:enumeration value="Salainen"/>
          <xsd:enumeration value="Erittäin salainen"/>
        </xsd:restriction>
      </xsd:simpleType>
    </xsd:element>
    <xsd:element name="Kattavuus_x0020__x002f__x0020_Toimiala" ma:index="9" ma:displayName="Kattavuus / Toimiala" ma:default="Yleinen" ma:format="RadioButtons" ma:internalName="Kattavuus_x0020__x002f__x0020_Toimiala">
      <xsd:simpleType>
        <xsd:restriction base="dms:Choice">
          <xsd:enumeration value="Yleinen"/>
          <xsd:enumeration value="Yleishallinto"/>
          <xsd:enumeration value="Sosiaali- ja terveystoimi"/>
          <xsd:enumeration value="Sivistystoimi"/>
          <xsd:enumeration value="Tekninen ja ympäristötoimi"/>
          <xsd:enumeration value="Muut"/>
        </xsd:restriction>
      </xsd:simpleType>
    </xsd:element>
    <xsd:element name="Kieli" ma:index="10" nillable="true" ma:displayName="Kieli" ma:default="---" ma:description="Tiedoston sisältökieli&#10;" ma:internalName="Kieli">
      <xsd:complexType>
        <xsd:complexContent>
          <xsd:extension base="dms:MultiChoice">
            <xsd:sequence>
              <xsd:element name="Value" maxOccurs="unbounded" minOccurs="0" nillable="true">
                <xsd:simpleType>
                  <xsd:restriction base="dms:Choice">
                    <xsd:enumeration value="---"/>
                    <xsd:enumeration value="Suomi"/>
                    <xsd:enumeration value="Ruotsi"/>
                  </xsd:restriction>
                </xsd:simpleType>
              </xsd:element>
            </xsd:sequence>
          </xsd:extension>
        </xsd:complexContent>
      </xsd:complexType>
    </xsd:element>
    <xsd:element name="Avain_x0020_sanat" ma:index="11" nillable="true" ma:displayName="Avain sanat" ma:description="Asiakirjan avainsanat" ma:internalName="Avain_x0020_sanat">
      <xsd:simpleType>
        <xsd:restriction base="dms:Note"/>
      </xsd:simpleType>
    </xsd:element>
    <xsd:element name="Vapaamuotoinen_x0020_sis_x00e4_lt_x00f6_kuvaus" ma:index="12" nillable="true" ma:displayName="Vapaamuotoinen sisältökuvaus" ma:internalName="Vapaamuotoinen_x0020_sis_x00e4_lt_x00f6_kuvaus">
      <xsd:simpleType>
        <xsd:restriction base="dms:Note"/>
      </xsd:simpleType>
    </xsd:element>
    <xsd:element name="Viitteet_x0020__x002f__x0020_Tietol_x00e4_hteet" ma:index="13" nillable="true" ma:displayName="Viitteet / Tietolähteet" ma:internalName="Viitteet_x0020__x002f__x0020_Tietol_x00e4_hteet">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50EF7-FE07-413A-897C-B3493C124ABA}">
  <ds:schemaRefs>
    <ds:schemaRef ds:uri="http://schemas.microsoft.com/office/2006/metadata/properties"/>
    <ds:schemaRef ds:uri="4b5a61e5-6ecb-4d06-86ea-6ef056cc934c"/>
  </ds:schemaRefs>
</ds:datastoreItem>
</file>

<file path=customXml/itemProps2.xml><?xml version="1.0" encoding="utf-8"?>
<ds:datastoreItem xmlns:ds="http://schemas.openxmlformats.org/officeDocument/2006/customXml" ds:itemID="{4FE56A01-A0A1-41D3-A1DC-CA8D68CCB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a61e5-6ecb-4d06-86ea-6ef056cc934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620F601-7480-457C-A846-35411BF64135}">
  <ds:schemaRefs>
    <ds:schemaRef ds:uri="http://schemas.microsoft.com/sharepoint/v3/contenttype/forms"/>
  </ds:schemaRefs>
</ds:datastoreItem>
</file>

<file path=customXml/itemProps4.xml><?xml version="1.0" encoding="utf-8"?>
<ds:datastoreItem xmlns:ds="http://schemas.openxmlformats.org/officeDocument/2006/customXml" ds:itemID="{20FC4700-69AC-4B33-A4E3-0709E2184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Raportti.dotx</Template>
  <TotalTime>0</TotalTime>
  <Pages>1</Pages>
  <Words>4279</Words>
  <Characters>34666</Characters>
  <Application>Microsoft Office Word</Application>
  <DocSecurity>0</DocSecurity>
  <Lines>288</Lines>
  <Paragraphs>77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Porvoo</Company>
  <LinksUpToDate>false</LinksUpToDate>
  <CharactersWithSpaces>38868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Nyholm Nina</dc:creator>
  <cp:lastModifiedBy>Vuori Anne (STM)</cp:lastModifiedBy>
  <cp:revision>3</cp:revision>
  <cp:lastPrinted>2013-10-29T08:10:00Z</cp:lastPrinted>
  <dcterms:created xsi:type="dcterms:W3CDTF">2018-07-05T10:15:00Z</dcterms:created>
  <dcterms:modified xsi:type="dcterms:W3CDTF">2018-07-05T10:15:00Z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0x010100A4699933BD223743870A5B7BB08102BF</vt:lpwstr>
  </property>
</Properties>
</file>