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EC" w:rsidRDefault="004D63EC" w:rsidP="00B86456">
      <w:pPr>
        <w:spacing w:line="360" w:lineRule="auto"/>
        <w:jc w:val="both"/>
        <w:rPr>
          <w:b/>
        </w:rPr>
      </w:pPr>
      <w:bookmarkStart w:id="0" w:name="_GoBack"/>
      <w:bookmarkEnd w:id="0"/>
    </w:p>
    <w:p w:rsidR="004D63EC" w:rsidRDefault="004D63EC" w:rsidP="00B86456">
      <w:pPr>
        <w:spacing w:line="360" w:lineRule="auto"/>
        <w:jc w:val="both"/>
        <w:rPr>
          <w:b/>
        </w:rPr>
      </w:pPr>
      <w:r>
        <w:rPr>
          <w:b/>
        </w:rPr>
        <w:t xml:space="preserve">Suomen vammaispoliittisen ohjelman </w:t>
      </w:r>
      <w:proofErr w:type="spellStart"/>
      <w:r>
        <w:rPr>
          <w:b/>
        </w:rPr>
        <w:t>VAMPOn</w:t>
      </w:r>
      <w:proofErr w:type="spellEnd"/>
      <w:r>
        <w:rPr>
          <w:b/>
        </w:rPr>
        <w:t xml:space="preserve"> vaikuttavuus kuntatasolla</w:t>
      </w:r>
    </w:p>
    <w:p w:rsidR="00D726B2" w:rsidRDefault="00D726B2" w:rsidP="00B86456">
      <w:pPr>
        <w:spacing w:line="360" w:lineRule="auto"/>
        <w:jc w:val="both"/>
        <w:rPr>
          <w:b/>
        </w:rPr>
      </w:pPr>
    </w:p>
    <w:p w:rsidR="00D726B2" w:rsidRDefault="00D726B2" w:rsidP="00B86456">
      <w:pPr>
        <w:spacing w:line="360" w:lineRule="auto"/>
        <w:jc w:val="both"/>
        <w:rPr>
          <w:b/>
        </w:rPr>
      </w:pPr>
    </w:p>
    <w:p w:rsidR="00D726B2" w:rsidRDefault="00D726B2" w:rsidP="00B86456">
      <w:pPr>
        <w:spacing w:line="360" w:lineRule="auto"/>
        <w:jc w:val="both"/>
        <w:rPr>
          <w:b/>
        </w:rPr>
      </w:pPr>
      <w:r>
        <w:rPr>
          <w:b/>
        </w:rPr>
        <w:t>Iiro Toikka, korkeakouluharjoittelija</w:t>
      </w: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B846E8" w:rsidRPr="00B86456" w:rsidRDefault="00B91EF9" w:rsidP="00B86456">
      <w:pPr>
        <w:spacing w:line="360" w:lineRule="auto"/>
        <w:jc w:val="both"/>
        <w:rPr>
          <w:b/>
        </w:rPr>
      </w:pPr>
      <w:r w:rsidRPr="00B86456">
        <w:rPr>
          <w:b/>
        </w:rPr>
        <w:t xml:space="preserve">1. </w:t>
      </w:r>
      <w:r w:rsidR="006828B9" w:rsidRPr="00B86456">
        <w:rPr>
          <w:b/>
        </w:rPr>
        <w:t>Suomen vammaispoliittinen ohjelma</w:t>
      </w:r>
    </w:p>
    <w:p w:rsidR="006828B9" w:rsidRPr="00B86456" w:rsidRDefault="006828B9" w:rsidP="00B86456">
      <w:pPr>
        <w:spacing w:line="360" w:lineRule="auto"/>
        <w:jc w:val="both"/>
      </w:pPr>
    </w:p>
    <w:p w:rsidR="004B61ED" w:rsidRPr="00B86456" w:rsidRDefault="006828B9" w:rsidP="00B86456">
      <w:pPr>
        <w:spacing w:line="360" w:lineRule="auto"/>
        <w:jc w:val="both"/>
      </w:pPr>
      <w:r w:rsidRPr="00B86456">
        <w:t>Suomen vammaispoliittinen ohjelma VAMPO on vammaisten henkilöiden oi</w:t>
      </w:r>
      <w:r w:rsidR="00BB1339">
        <w:t>keudenmukaisen aseman turvaamis</w:t>
      </w:r>
      <w:r w:rsidRPr="00B86456">
        <w:t>e</w:t>
      </w:r>
      <w:r w:rsidR="00BB1339">
        <w:t>k</w:t>
      </w:r>
      <w:r w:rsidRPr="00B86456">
        <w:t>si laad</w:t>
      </w:r>
      <w:r w:rsidR="004B61ED" w:rsidRPr="00B86456">
        <w:t xml:space="preserve">ittu </w:t>
      </w:r>
      <w:r w:rsidR="004B61ED" w:rsidRPr="00717338">
        <w:t>ohjelma.</w:t>
      </w:r>
      <w:r w:rsidR="004B61ED" w:rsidRPr="00B86456">
        <w:t xml:space="preserve"> Sen tavoitteena on vammaispolitiikan </w:t>
      </w:r>
      <w:proofErr w:type="spellStart"/>
      <w:r w:rsidR="004B61ED" w:rsidRPr="00B86456">
        <w:t>valtavirtaistaminen</w:t>
      </w:r>
      <w:proofErr w:type="spellEnd"/>
      <w:r w:rsidR="004B61ED" w:rsidRPr="00B86456">
        <w:t xml:space="preserve">, suunnan ja kehysten antaminen kunnalliselle ja alueelliselle vammaispolitiikalle, sekä YK:n yleissopimuksen kansallisen täytäntöönpanon edistäminen. </w:t>
      </w:r>
      <w:proofErr w:type="spellStart"/>
      <w:r w:rsidR="004B61ED" w:rsidRPr="00B86456">
        <w:t>VAMPOn</w:t>
      </w:r>
      <w:proofErr w:type="spellEnd"/>
      <w:r w:rsidR="004B61ED" w:rsidRPr="00B86456">
        <w:t xml:space="preserve"> taustalla on valtioneuvoston eduskunnalle vuonna 2006 antama vammaispoliittinen selonteko</w:t>
      </w:r>
      <w:r w:rsidR="00BB1339">
        <w:t>,</w:t>
      </w:r>
      <w:r w:rsidR="004B61ED" w:rsidRPr="00B86456">
        <w:t xml:space="preserve"> sekä Suomen vuonna 2007 allekirjoittama YK:n yleissopimus vammaisten henkilöiden oikeuksista sekä yksilövalitusmekani</w:t>
      </w:r>
      <w:r w:rsidR="008C7B7F">
        <w:t>smin sisältävä valinnainen pöytä</w:t>
      </w:r>
      <w:r w:rsidR="004B61ED" w:rsidRPr="00B86456">
        <w:t xml:space="preserve">kirja. </w:t>
      </w:r>
      <w:proofErr w:type="spellStart"/>
      <w:r w:rsidR="004B61ED" w:rsidRPr="00B86456">
        <w:t>VAMPOn</w:t>
      </w:r>
      <w:proofErr w:type="spellEnd"/>
      <w:r w:rsidR="004B61ED" w:rsidRPr="00B86456">
        <w:t xml:space="preserve"> ohjelmatyö käynnistet</w:t>
      </w:r>
      <w:r w:rsidR="008C7B7F">
        <w:t>tiin syyskuussa 2008, ja se saa</w:t>
      </w:r>
      <w:r w:rsidR="004B61ED" w:rsidRPr="00B86456">
        <w:t>t</w:t>
      </w:r>
      <w:r w:rsidR="008C7B7F">
        <w:t>i</w:t>
      </w:r>
      <w:r w:rsidR="004B61ED" w:rsidRPr="00B86456">
        <w:t>in päätökseen maaliskuussa 2010. VAMPO on valmisteltu Suomen eri hallinnonalojen ja asiantuntijatahojen yhteistyönä.</w:t>
      </w:r>
      <w:r w:rsidR="007D00BD" w:rsidRPr="00B86456">
        <w:t xml:space="preserve"> </w:t>
      </w:r>
      <w:proofErr w:type="spellStart"/>
      <w:r w:rsidR="007D00BD" w:rsidRPr="00B86456">
        <w:t>VAMPOssa</w:t>
      </w:r>
      <w:proofErr w:type="spellEnd"/>
      <w:r w:rsidR="007D00BD" w:rsidRPr="00B86456">
        <w:t xml:space="preserve"> linjataan vuosien </w:t>
      </w:r>
      <w:proofErr w:type="gramStart"/>
      <w:r w:rsidR="007D00BD" w:rsidRPr="00B86456">
        <w:t>2010-2015</w:t>
      </w:r>
      <w:proofErr w:type="gramEnd"/>
      <w:r w:rsidR="007D00BD" w:rsidRPr="00B86456">
        <w:t xml:space="preserve"> </w:t>
      </w:r>
      <w:r w:rsidR="00FC3C1E" w:rsidRPr="00B86456">
        <w:t xml:space="preserve">konkreettiset vammaispoliittiset toimenpiteet ja yhteiskunnalliset kehityskulut, joilla tavoitellaan kestävää ja vastuullista vammaispolitiikkaa. </w:t>
      </w:r>
      <w:proofErr w:type="spellStart"/>
      <w:r w:rsidR="00FC3C1E" w:rsidRPr="00B86456">
        <w:t>VAMPOn</w:t>
      </w:r>
      <w:proofErr w:type="spellEnd"/>
      <w:r w:rsidR="00FC3C1E" w:rsidRPr="00B86456">
        <w:t xml:space="preserve"> tarkoitus on, että kaikkia politiikan lohkoja kehitetään vammaisten ihmisten oikeuksien, vapauksien ja yhdenvertais</w:t>
      </w:r>
      <w:r w:rsidR="00DC4421">
        <w:t>t</w:t>
      </w:r>
      <w:r w:rsidR="00FC3C1E" w:rsidRPr="00B86456">
        <w:t xml:space="preserve">en mahdollisuuksien näkökulmasta. </w:t>
      </w:r>
    </w:p>
    <w:p w:rsidR="004B61ED" w:rsidRPr="00B86456" w:rsidRDefault="004B61ED" w:rsidP="00B86456">
      <w:pPr>
        <w:spacing w:line="360" w:lineRule="auto"/>
        <w:jc w:val="both"/>
      </w:pPr>
    </w:p>
    <w:p w:rsidR="007D00BD" w:rsidRPr="00B86456" w:rsidRDefault="004B61ED" w:rsidP="00B86456">
      <w:pPr>
        <w:spacing w:line="360" w:lineRule="auto"/>
        <w:jc w:val="both"/>
      </w:pPr>
      <w:proofErr w:type="spellStart"/>
      <w:r w:rsidRPr="00B86456">
        <w:t>VAMPOn</w:t>
      </w:r>
      <w:proofErr w:type="spellEnd"/>
      <w:r w:rsidRPr="00B86456">
        <w:t xml:space="preserve"> yhteistyötahoja ovat valtioneuvostotasolla yhdeksän </w:t>
      </w:r>
      <w:r w:rsidR="00531750">
        <w:t>eri ministeriötä: ulkoasiainmi</w:t>
      </w:r>
      <w:r w:rsidRPr="00B86456">
        <w:t xml:space="preserve">nisteriö, oikeusministeriö, sisäministeriö, opetus- ja kulttuuriministeriö, valtiovarainministeriö, liikenne- ja viestintäministeriö, työ- ja elinkeinoministeriö, ympäristöministeriö sekä sosiaali- ja terveysministeriö. Muita valmistelutahoja olivat Suomen vammaisfoorumi, Suomen Kuntaliitto, työmarkkinaosapuolet, Terveyden ja hyvinvoinnin laitos THL, sekä sosiaali- ja terveysministeriön yhteydessä toimiva </w:t>
      </w:r>
      <w:r w:rsidR="00FC0ABA">
        <w:t>v</w:t>
      </w:r>
      <w:r w:rsidRPr="00FC0ABA">
        <w:t>altakunnallinen</w:t>
      </w:r>
      <w:r w:rsidRPr="00B86456">
        <w:t xml:space="preserve"> vammaisneuvosto VANE. </w:t>
      </w:r>
    </w:p>
    <w:p w:rsidR="007D00BD" w:rsidRPr="00B86456" w:rsidRDefault="007D00BD" w:rsidP="00B86456">
      <w:pPr>
        <w:spacing w:line="360" w:lineRule="auto"/>
        <w:jc w:val="both"/>
      </w:pPr>
    </w:p>
    <w:p w:rsidR="00FC3C1E" w:rsidRPr="00B86456" w:rsidRDefault="00C37866" w:rsidP="00B86456">
      <w:pPr>
        <w:spacing w:line="360" w:lineRule="auto"/>
        <w:jc w:val="both"/>
      </w:pPr>
      <w:r w:rsidRPr="00B86456">
        <w:t>VAMPO</w:t>
      </w:r>
      <w:r w:rsidR="002941DE" w:rsidRPr="00B86456">
        <w:t xml:space="preserve"> koo</w:t>
      </w:r>
      <w:r w:rsidR="00FC3C1E" w:rsidRPr="00B86456">
        <w:t>stuu yhteensä 122 konkreettisesta toimenpiteestä, joilla vammaisten ihmisten elämän epäkohtiin puututaan. Jokaisella 122 toimenpiteellä on vastaava hallinnonala, joka on vastuussa toimenpiteen edistämisestä. Jokaisen toimenpiteen oheen on myös merkitty toimenpiteen edistämisen aikataulutus, resurssitarve, ja indikaattori</w:t>
      </w:r>
      <w:r w:rsidR="00F53C05">
        <w:t>,</w:t>
      </w:r>
      <w:r w:rsidR="00FC3C1E" w:rsidRPr="00B86456">
        <w:t xml:space="preserve"> jolla edistystä toimenpiteen kohdalla seurataan. Osa toimenpiteistä vaatii lainsää</w:t>
      </w:r>
      <w:r w:rsidR="00B75CF8" w:rsidRPr="00B86456">
        <w:t>dännöllisiä muutoksia ja toimeenpanon ohjausta, osa taas koulutusta,</w:t>
      </w:r>
      <w:r w:rsidR="00EB53EF" w:rsidRPr="00B86456">
        <w:t xml:space="preserve"> tiedotusta ja kehittämistyötä. Arvion mukaan yli puolet toimenpiteistä pystytään toimeenpanemaan ilman lisäkustannuksia.</w:t>
      </w:r>
      <w:r w:rsidRPr="00B86456">
        <w:t xml:space="preserve"> Nämä 122 konkreetist</w:t>
      </w:r>
      <w:r w:rsidR="00660786">
        <w:t>a toimenpidettä on jaettu</w:t>
      </w:r>
      <w:r w:rsidRPr="00B86456">
        <w:t xml:space="preserve"> 14 </w:t>
      </w:r>
      <w:r w:rsidRPr="00B86456">
        <w:lastRenderedPageBreak/>
        <w:t>vammaispoliittisesti merkittävään sisältöalueeseen: itsenäinen elämä; yhteiskunnallinen osallisuus ja osallistuminen; rakennettu ympäristö; liikennepalvelut; koulutus ja opiskelu; työ; terveydenhuolto ja kuntoutus; sosiaaliturva; oikeusturva, turvallisuus ja koskemattomuus; kulttuuri ja vapaa-aika; vammaisten henkilöiden kohtaama syrjintä; tietopohja; verotuen korvaaminen suoralla määrärahatuella; kansainvälinen toiminta.</w:t>
      </w:r>
    </w:p>
    <w:p w:rsidR="00EB53EF" w:rsidRPr="00B86456" w:rsidRDefault="00EB53EF" w:rsidP="00B86456">
      <w:pPr>
        <w:spacing w:line="360" w:lineRule="auto"/>
        <w:jc w:val="both"/>
      </w:pPr>
    </w:p>
    <w:p w:rsidR="00EB53EF" w:rsidRPr="00B86456" w:rsidRDefault="00EB53EF" w:rsidP="00B86456">
      <w:pPr>
        <w:spacing w:line="360" w:lineRule="auto"/>
        <w:jc w:val="both"/>
      </w:pPr>
      <w:r w:rsidRPr="00B86456">
        <w:t>Vammaispoliittisen ohjelman kärjen muodostavat toimenpiteet, joilla varmistetaan viisi kärkitavoitetta:</w:t>
      </w:r>
    </w:p>
    <w:p w:rsidR="00EB53EF" w:rsidRPr="00B86456" w:rsidRDefault="00EB53EF" w:rsidP="00B86456">
      <w:pPr>
        <w:pStyle w:val="Luettelokappale"/>
        <w:numPr>
          <w:ilvl w:val="0"/>
          <w:numId w:val="1"/>
        </w:numPr>
        <w:spacing w:line="360" w:lineRule="auto"/>
        <w:jc w:val="both"/>
      </w:pPr>
      <w:r w:rsidRPr="00B86456">
        <w:t>YK:n vammaisten henkilöiden oikeuksia koskevan yleissopimuksen ratifioinnin edellyttämien säädösmuutosten valmistelu ja voimaansaattaminen</w:t>
      </w:r>
    </w:p>
    <w:p w:rsidR="00EB53EF" w:rsidRPr="00B86456" w:rsidRDefault="00EB53EF" w:rsidP="00B86456">
      <w:pPr>
        <w:pStyle w:val="Luettelokappale"/>
        <w:numPr>
          <w:ilvl w:val="0"/>
          <w:numId w:val="1"/>
        </w:numPr>
        <w:spacing w:line="360" w:lineRule="auto"/>
        <w:jc w:val="both"/>
      </w:pPr>
      <w:r w:rsidRPr="00B86456">
        <w:t>vammaisten henkilöiden sosioekonomisen aseman parantaminen ja köyhyyden torjunta</w:t>
      </w:r>
    </w:p>
    <w:p w:rsidR="00EB53EF" w:rsidRPr="00B86456" w:rsidRDefault="00EB53EF" w:rsidP="00B86456">
      <w:pPr>
        <w:pStyle w:val="Luettelokappale"/>
        <w:numPr>
          <w:ilvl w:val="0"/>
          <w:numId w:val="1"/>
        </w:numPr>
        <w:spacing w:line="360" w:lineRule="auto"/>
        <w:jc w:val="both"/>
      </w:pPr>
      <w:r w:rsidRPr="00B86456">
        <w:t>erityispalveluiden ja tukitoimien saatavuuden ja laadun varmistaminen maan eri puolilla</w:t>
      </w:r>
    </w:p>
    <w:p w:rsidR="00EB53EF" w:rsidRPr="00B86456" w:rsidRDefault="00EB53EF" w:rsidP="00B86456">
      <w:pPr>
        <w:pStyle w:val="Luettelokappale"/>
        <w:numPr>
          <w:ilvl w:val="0"/>
          <w:numId w:val="1"/>
        </w:numPr>
        <w:spacing w:line="360" w:lineRule="auto"/>
        <w:jc w:val="both"/>
      </w:pPr>
      <w:r w:rsidRPr="00B86456">
        <w:t>yhteiskunnan esteettömyyden laaja-alainen vahvistaminen ja lisääminen</w:t>
      </w:r>
    </w:p>
    <w:p w:rsidR="00EB53EF" w:rsidRPr="00B86456" w:rsidRDefault="00EB53EF" w:rsidP="00B86456">
      <w:pPr>
        <w:pStyle w:val="Luettelokappale"/>
        <w:numPr>
          <w:ilvl w:val="0"/>
          <w:numId w:val="1"/>
        </w:numPr>
        <w:spacing w:line="360" w:lineRule="auto"/>
        <w:jc w:val="both"/>
      </w:pPr>
      <w:r w:rsidRPr="00B86456">
        <w:t>vammaistutkimuksen vahvistaminen, tietopohjan lisääminen sekä laadukkaiden ja monipuolisten menetelmien kehittäminen vammaispolitiikan toteuttamiseksi ja seurannan tueksi.</w:t>
      </w:r>
    </w:p>
    <w:p w:rsidR="00EB53EF" w:rsidRPr="00B86456" w:rsidRDefault="00EB53EF" w:rsidP="00B86456">
      <w:pPr>
        <w:spacing w:line="360" w:lineRule="auto"/>
        <w:jc w:val="both"/>
      </w:pPr>
    </w:p>
    <w:p w:rsidR="00EB53EF" w:rsidRPr="00B86456" w:rsidRDefault="00EB53EF" w:rsidP="00B86456">
      <w:pPr>
        <w:spacing w:line="360" w:lineRule="auto"/>
        <w:jc w:val="both"/>
      </w:pPr>
      <w:r w:rsidRPr="00B86456">
        <w:t xml:space="preserve"> </w:t>
      </w:r>
    </w:p>
    <w:p w:rsidR="006828B9" w:rsidRPr="00B86456" w:rsidRDefault="004B61ED" w:rsidP="00B86456">
      <w:pPr>
        <w:spacing w:line="360" w:lineRule="auto"/>
        <w:jc w:val="both"/>
      </w:pPr>
      <w:r w:rsidRPr="00B86456">
        <w:t xml:space="preserve"> </w:t>
      </w:r>
    </w:p>
    <w:p w:rsidR="006828B9" w:rsidRPr="00B86456" w:rsidRDefault="006828B9" w:rsidP="00B86456">
      <w:pPr>
        <w:spacing w:line="360" w:lineRule="auto"/>
        <w:jc w:val="both"/>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6828B9" w:rsidRPr="00B86456" w:rsidRDefault="00B91EF9" w:rsidP="00B86456">
      <w:pPr>
        <w:spacing w:line="360" w:lineRule="auto"/>
        <w:jc w:val="both"/>
        <w:rPr>
          <w:b/>
        </w:rPr>
      </w:pPr>
      <w:r w:rsidRPr="00B86456">
        <w:rPr>
          <w:b/>
        </w:rPr>
        <w:lastRenderedPageBreak/>
        <w:t xml:space="preserve">2. </w:t>
      </w:r>
      <w:r w:rsidR="006828B9" w:rsidRPr="00B86456">
        <w:rPr>
          <w:b/>
        </w:rPr>
        <w:t>Kunnalliset vammaisneuvostot</w:t>
      </w:r>
    </w:p>
    <w:p w:rsidR="00397D00" w:rsidRPr="00B86456" w:rsidRDefault="00397D00" w:rsidP="00B86456">
      <w:pPr>
        <w:spacing w:line="360" w:lineRule="auto"/>
        <w:jc w:val="both"/>
      </w:pPr>
    </w:p>
    <w:p w:rsidR="00785995" w:rsidRPr="00B86456" w:rsidRDefault="00397D00" w:rsidP="00B86456">
      <w:pPr>
        <w:spacing w:line="360" w:lineRule="auto"/>
        <w:jc w:val="both"/>
      </w:pPr>
      <w:r w:rsidRPr="00B86456">
        <w:t xml:space="preserve">Suomessa vammaisten kuntalaisten näkemyksiä kunnan hallinnossa ja politiikassa pitävät esillä kunnalliset </w:t>
      </w:r>
      <w:r w:rsidR="00B57FF4" w:rsidRPr="00B86456">
        <w:t xml:space="preserve">ja alueelliset </w:t>
      </w:r>
      <w:r w:rsidRPr="00B86456">
        <w:t>vammaisneuvostot.</w:t>
      </w:r>
      <w:r w:rsidR="00B57FF4" w:rsidRPr="00B86456">
        <w:t xml:space="preserve"> Paikalliset vammaisneuvostot ovat tällä hetkellä ei-pakollisia elimiä, jonka kunnanhallitus voi perustaa kuntaan niin halutessaan. Kunnalliset vammaisneuvostot ovat paikallisten vammaisjärjestöjen, yksityisten vammaisten henkilöiden ja kunnan hallinnon edustajien yhteistyöelin. Kunnalliset vammaisneuvostot ovat luonteeltaan neuvoa-antavia, eikä niillä ole vammaisasioissa tai muissakaan asioissa päätösvaltaa. </w:t>
      </w:r>
      <w:r w:rsidR="00D16377" w:rsidRPr="00B86456">
        <w:t xml:space="preserve">Neuvosto voi olla kunnan oma, tai kahdella tai useammalla kunnalla voi olla yhteinen neuvosto. </w:t>
      </w:r>
      <w:r w:rsidR="003C77EC" w:rsidRPr="00B86456">
        <w:t>Neuvostojen tehtävä on t</w:t>
      </w:r>
      <w:r w:rsidR="00793DAB">
        <w:t>ehdä aloitteita ja esityksiä, sekä</w:t>
      </w:r>
      <w:r w:rsidR="003C77EC" w:rsidRPr="00B86456">
        <w:t xml:space="preserve"> antaa lausuntoja asioissa, joilla on merkitystä vammaisten ihmisten elämään. Vammaisneuvostot eivät kuitenkaan voi k</w:t>
      </w:r>
      <w:r w:rsidR="00785995" w:rsidRPr="00B86456">
        <w:t>äsitellä yksittäisiä tapauksia.</w:t>
      </w:r>
    </w:p>
    <w:p w:rsidR="00785995" w:rsidRPr="00B86456" w:rsidRDefault="00785995" w:rsidP="00B86456">
      <w:pPr>
        <w:spacing w:line="360" w:lineRule="auto"/>
        <w:jc w:val="both"/>
      </w:pPr>
    </w:p>
    <w:p w:rsidR="00165D32" w:rsidRPr="00B86456" w:rsidRDefault="00785995" w:rsidP="00B86456">
      <w:pPr>
        <w:spacing w:line="360" w:lineRule="auto"/>
        <w:jc w:val="both"/>
      </w:pPr>
      <w:r w:rsidRPr="00B86456">
        <w:t>Vammaisneuvostojen jäsenet koostuvat paikallisten vammaisjärjestöjen edustajista sekä kunnan e</w:t>
      </w:r>
      <w:r w:rsidR="001379EA" w:rsidRPr="00B86456">
        <w:t xml:space="preserve">ri hallinnonalojen edustajista (esim. sosiaali- ja terveystoimi, </w:t>
      </w:r>
      <w:r w:rsidR="001379EA" w:rsidRPr="00FC0ABA">
        <w:t>tek</w:t>
      </w:r>
      <w:r w:rsidR="005F62CF" w:rsidRPr="00FC0ABA">
        <w:t>n</w:t>
      </w:r>
      <w:r w:rsidR="001379EA" w:rsidRPr="00FC0ABA">
        <w:t>inen</w:t>
      </w:r>
      <w:r w:rsidR="001379EA" w:rsidRPr="00B86456">
        <w:t xml:space="preserve"> toimi, perusturva, sivistystoimi, koulutoimi, liikunta- ja vapaa-aikatoimi, kul</w:t>
      </w:r>
      <w:r w:rsidR="00165D32" w:rsidRPr="00B86456">
        <w:t>ttuuritoimi ja ympäristötoimi).</w:t>
      </w:r>
    </w:p>
    <w:p w:rsidR="00165D32" w:rsidRPr="00B86456" w:rsidRDefault="00165D32" w:rsidP="00B86456">
      <w:pPr>
        <w:spacing w:line="360" w:lineRule="auto"/>
        <w:jc w:val="both"/>
      </w:pPr>
    </w:p>
    <w:p w:rsidR="00CA0638" w:rsidRPr="00B86456" w:rsidRDefault="00165D32" w:rsidP="00B86456">
      <w:pPr>
        <w:pStyle w:val="py"/>
        <w:spacing w:line="360" w:lineRule="auto"/>
        <w:jc w:val="both"/>
      </w:pPr>
      <w:r w:rsidRPr="00B86456">
        <w:t>Suomessa on tällä hetkellä Valtakunnallisen vammaisneuvoston tietojen mukaan toiminnassa yhteensä 151 kunnallista tai alueellista vam</w:t>
      </w:r>
      <w:r w:rsidR="00636BC4" w:rsidRPr="00B86456">
        <w:t>maisneuvostoa, joista osa on kuntien yhteisiä. Läheskään kaikissa kunnissa ei kuitenkaan ole omaa</w:t>
      </w:r>
      <w:r w:rsidR="00E3533B" w:rsidRPr="00B86456">
        <w:t xml:space="preserve"> tai yhteistä vammaisneuvostoa. Toukokuussa 2015 voimaantullut uusi </w:t>
      </w:r>
      <w:r w:rsidR="00FC0ABA">
        <w:t>k</w:t>
      </w:r>
      <w:r w:rsidR="00E3533B" w:rsidRPr="00FC0ABA">
        <w:t>untalaki</w:t>
      </w:r>
      <w:r w:rsidR="00E3533B" w:rsidRPr="00B86456">
        <w:t xml:space="preserve"> kuitenkin asettaa tulevaisuudessa kunnalliset vammaisneuvos</w:t>
      </w:r>
      <w:r w:rsidR="00CA0638" w:rsidRPr="00B86456">
        <w:t>t</w:t>
      </w:r>
      <w:r w:rsidR="00E3533B" w:rsidRPr="00B86456">
        <w:t xml:space="preserve">ot juridisesti eri asemaan kuin tällä hetkellä. Uuden kuntalain 28 § mukaan </w:t>
      </w:r>
      <w:r w:rsidR="00CA0638" w:rsidRPr="00B86456">
        <w:t>”Vammaisten henkilöiden osallistumis- ja vaikuttamismahdollisuuksien varmistamiseksi kunnanhallituksen on asetettava vammaisneuvosto. Vammaisneuvosto voi olla useamman kunnan yhteinen. Vammaisilla henkilöillä sekä heidän omaisillaan ja järjestöillään tulee olla vammaisneuvostossa riittävä edustus. Kunnanhallituksen on huolehdittava vammaisneuvoston toimintaedellytyksistä.</w:t>
      </w:r>
    </w:p>
    <w:p w:rsidR="00CA0638" w:rsidRPr="00B86456" w:rsidRDefault="00CA0638" w:rsidP="00B86456">
      <w:pPr>
        <w:pStyle w:val="py"/>
        <w:spacing w:line="360" w:lineRule="auto"/>
        <w:jc w:val="both"/>
      </w:pPr>
      <w:r w:rsidRPr="00B86456">
        <w:t>Vammaisneuvostolle on annettava mahdollisuus vaikuttaa kunnan eri toimialojen toiminnan suunnitteluun, valmisteluun ja seurantaan asioissa, joilla on merkitystä vammaisten henkilöiden hyvinvoinnin, terveyden, osallisuuden, elinympäristön, asumisen, liikkumisen tai päivittäisistä toiminnoista suoriutumisen taikka heidän tarvitsemiensa palvelujen kannalta.</w:t>
      </w:r>
      <w:r w:rsidR="00F57C7D" w:rsidRPr="00B86456">
        <w:t>”</w:t>
      </w:r>
    </w:p>
    <w:p w:rsidR="00A66FA4" w:rsidRDefault="009774A8" w:rsidP="00A66FA4">
      <w:pPr>
        <w:pStyle w:val="py"/>
        <w:spacing w:line="360" w:lineRule="auto"/>
        <w:jc w:val="both"/>
      </w:pPr>
      <w:r w:rsidRPr="00B86456">
        <w:t xml:space="preserve">Toisin sanoen tulevaisuudessa </w:t>
      </w:r>
      <w:r w:rsidR="00542C0C" w:rsidRPr="00B86456">
        <w:t>kunnalliset vammaisneuvostot eivät enää ole vapaaehtoisia, vaan kunnanhallituksen on lain mukaan asetettava joko</w:t>
      </w:r>
      <w:r w:rsidR="00791FB2">
        <w:t xml:space="preserve"> oma tai yhteinen vammaisneuvos</w:t>
      </w:r>
      <w:r w:rsidR="00542C0C" w:rsidRPr="00B86456">
        <w:t xml:space="preserve">to, sekä huolehdittava sen toimintaedellytyksistä, eli käytännössä resursseista. </w:t>
      </w:r>
    </w:p>
    <w:p w:rsidR="006828B9" w:rsidRPr="00A66FA4" w:rsidRDefault="00B91EF9" w:rsidP="00A66FA4">
      <w:pPr>
        <w:pStyle w:val="py"/>
        <w:spacing w:line="360" w:lineRule="auto"/>
        <w:jc w:val="both"/>
      </w:pPr>
      <w:r w:rsidRPr="00B86456">
        <w:rPr>
          <w:b/>
        </w:rPr>
        <w:lastRenderedPageBreak/>
        <w:t xml:space="preserve">3. </w:t>
      </w:r>
      <w:r w:rsidR="00F1676A">
        <w:rPr>
          <w:b/>
        </w:rPr>
        <w:t>Kyselylomakkeen</w:t>
      </w:r>
      <w:r w:rsidR="006828B9" w:rsidRPr="00B86456">
        <w:rPr>
          <w:b/>
        </w:rPr>
        <w:t xml:space="preserve"> esittely</w:t>
      </w:r>
    </w:p>
    <w:p w:rsidR="00F67B78" w:rsidRPr="00B86456" w:rsidRDefault="00F67B78" w:rsidP="00B86456">
      <w:pPr>
        <w:spacing w:line="360" w:lineRule="auto"/>
        <w:jc w:val="both"/>
      </w:pPr>
    </w:p>
    <w:p w:rsidR="001B3CC0" w:rsidRPr="00B86456" w:rsidRDefault="00F67B78" w:rsidP="00B86456">
      <w:pPr>
        <w:spacing w:line="360" w:lineRule="auto"/>
        <w:jc w:val="both"/>
      </w:pPr>
      <w:r w:rsidRPr="00B86456">
        <w:t xml:space="preserve">Valtakunnallinen vammaisneuvosto lähetti maaliskuussa 2015 kyselylomakkeen jokaiselle Suomen 151 kunnalliselle vammaisneuvostolle sekä valtakunnallisille vammaisjärjestöille. Kysely koski Suomen vammaispoliittisen ohjelman </w:t>
      </w:r>
      <w:proofErr w:type="spellStart"/>
      <w:r w:rsidRPr="00B86456">
        <w:t>VAMPOn</w:t>
      </w:r>
      <w:proofErr w:type="spellEnd"/>
      <w:r w:rsidRPr="00B86456">
        <w:t xml:space="preserve"> vaikuttavuutta kuntatasolla. Kyselylomake koostui yhteensä 65 mo</w:t>
      </w:r>
      <w:r w:rsidR="000032F3">
        <w:t>nivalintakysymyksestä. Kysymy</w:t>
      </w:r>
      <w:r w:rsidRPr="00B86456">
        <w:t>s</w:t>
      </w:r>
      <w:r w:rsidR="000032F3">
        <w:t>t</w:t>
      </w:r>
      <w:r w:rsidRPr="00B86456">
        <w:t>en kohdalla oli myös mahdollisuus vapaamuotoisiin, täydentäviin vastauksiin</w:t>
      </w:r>
      <w:r w:rsidR="00032DCE">
        <w:t xml:space="preserve"> tai kommentteihin</w:t>
      </w:r>
      <w:r w:rsidRPr="00B86456">
        <w:t xml:space="preserve">. Kuten itse VAMPO, oli kyselylomakkeen kysymykset jaettu temaattisiin osuuksiin, jotka noudattivat </w:t>
      </w:r>
      <w:proofErr w:type="spellStart"/>
      <w:r w:rsidRPr="00B86456">
        <w:t>VAMPOn</w:t>
      </w:r>
      <w:proofErr w:type="spellEnd"/>
      <w:r w:rsidRPr="00B86456">
        <w:t xml:space="preserve"> vammaispoliittisesti merkittäviä sisältöaluetta. Kysymykset koskivat itsenäistä elämää, yhteiskunnallista osallisuutta ja osallistumista, rakennettua ympäri</w:t>
      </w:r>
      <w:r w:rsidR="00B930A2" w:rsidRPr="00B86456">
        <w:t>stöä, työtä, liikennepalveluita</w:t>
      </w:r>
      <w:r w:rsidRPr="00B86456">
        <w:t>,</w:t>
      </w:r>
      <w:r w:rsidR="00B930A2" w:rsidRPr="00B86456">
        <w:t xml:space="preserve"> koulutusta ja opiskelua, terveydenhuoltoa ja kuntoutusta, sosiaaliturvaa, oikeust</w:t>
      </w:r>
      <w:r w:rsidR="00751067" w:rsidRPr="00B86456">
        <w:t>urvaa, turvallisuutta ja koskem</w:t>
      </w:r>
      <w:r w:rsidR="00B930A2" w:rsidRPr="00B86456">
        <w:t xml:space="preserve">attomuutta, sekä kulttuuria ja vapaa-aikaa. </w:t>
      </w:r>
    </w:p>
    <w:p w:rsidR="001B3CC0" w:rsidRPr="00B86456" w:rsidRDefault="001B3CC0" w:rsidP="00B86456">
      <w:pPr>
        <w:spacing w:line="360" w:lineRule="auto"/>
        <w:jc w:val="both"/>
      </w:pPr>
    </w:p>
    <w:p w:rsidR="00FD09EA" w:rsidRPr="00B86456" w:rsidRDefault="001B3CC0" w:rsidP="00B86456">
      <w:pPr>
        <w:spacing w:line="360" w:lineRule="auto"/>
        <w:jc w:val="both"/>
      </w:pPr>
      <w:r w:rsidRPr="00B86456">
        <w:t>Kyselyssä kysymyksiä oli kahdenlais</w:t>
      </w:r>
      <w:r w:rsidR="005C5650">
        <w:t xml:space="preserve">ia. Ensimmäisissä kysyttiin, miten </w:t>
      </w:r>
      <w:proofErr w:type="spellStart"/>
      <w:r w:rsidR="005C5650">
        <w:t>VAMPOn</w:t>
      </w:r>
      <w:proofErr w:type="spellEnd"/>
      <w:r w:rsidR="005C5650">
        <w:t xml:space="preserve"> eri toimenpiteiden tavoitteet</w:t>
      </w:r>
      <w:r w:rsidR="00922E9B">
        <w:t xml:space="preserve"> ovat</w:t>
      </w:r>
      <w:r w:rsidRPr="00B86456">
        <w:t xml:space="preserve"> vuosina </w:t>
      </w:r>
      <w:r w:rsidRPr="00FC0ABA">
        <w:t>201</w:t>
      </w:r>
      <w:r w:rsidR="008436FB" w:rsidRPr="00FC0ABA">
        <w:t>0</w:t>
      </w:r>
      <w:r w:rsidR="00FC0ABA">
        <w:t>–</w:t>
      </w:r>
      <w:r w:rsidR="008436FB" w:rsidRPr="00FC0ABA">
        <w:t>2015</w:t>
      </w:r>
      <w:r w:rsidR="008436FB">
        <w:t xml:space="preserve"> toteutuneet kuntatasolla. Toisissa</w:t>
      </w:r>
      <w:r w:rsidRPr="00B86456">
        <w:t xml:space="preserve"> k</w:t>
      </w:r>
      <w:r w:rsidR="008436FB">
        <w:t>ysyttiin</w:t>
      </w:r>
      <w:r w:rsidRPr="00B86456">
        <w:t>, onko vammaisneuvostojen</w:t>
      </w:r>
      <w:r w:rsidR="00536DE3">
        <w:t xml:space="preserve"> ja järjestöjen</w:t>
      </w:r>
      <w:r w:rsidRPr="00B86456">
        <w:t xml:space="preserve"> mielestä</w:t>
      </w:r>
      <w:r w:rsidR="00536DE3">
        <w:t xml:space="preserve"> itse</w:t>
      </w:r>
      <w:r w:rsidRPr="00B86456">
        <w:t xml:space="preserve"> </w:t>
      </w:r>
      <w:proofErr w:type="spellStart"/>
      <w:r w:rsidRPr="00B86456">
        <w:t>VAMPOlla</w:t>
      </w:r>
      <w:proofErr w:type="spellEnd"/>
      <w:r w:rsidRPr="00B86456">
        <w:t xml:space="preserve"> ollut vaikutusta tavoitteiden toteutumiseen. </w:t>
      </w:r>
      <w:r w:rsidR="005F68A6">
        <w:t>Kysely</w:t>
      </w:r>
      <w:r w:rsidR="000801DC" w:rsidRPr="00B86456">
        <w:t xml:space="preserve">tutkimuksella haluttiin siis </w:t>
      </w:r>
      <w:r w:rsidR="00242EF5" w:rsidRPr="00B86456">
        <w:t xml:space="preserve">selvittää kuntien nykytilanne suhteessa </w:t>
      </w:r>
      <w:proofErr w:type="spellStart"/>
      <w:r w:rsidR="00242EF5" w:rsidRPr="00B86456">
        <w:t>VAMPOn</w:t>
      </w:r>
      <w:proofErr w:type="spellEnd"/>
      <w:r w:rsidR="00242EF5" w:rsidRPr="00B86456">
        <w:t xml:space="preserve"> tavoitteisiin, sekä se, onko itse </w:t>
      </w:r>
      <w:proofErr w:type="spellStart"/>
      <w:r w:rsidR="00242EF5" w:rsidRPr="00B86456">
        <w:t>VAMPOlla</w:t>
      </w:r>
      <w:proofErr w:type="spellEnd"/>
      <w:r w:rsidR="00242EF5" w:rsidRPr="00B86456">
        <w:t xml:space="preserve"> ollut konkreettista vaikutus</w:t>
      </w:r>
      <w:r w:rsidR="00FD09EA" w:rsidRPr="00B86456">
        <w:t>ta tavoitteiden toteutumisessa.</w:t>
      </w:r>
    </w:p>
    <w:p w:rsidR="00FD09EA" w:rsidRPr="00B86456" w:rsidRDefault="00FD09EA" w:rsidP="00B86456">
      <w:pPr>
        <w:spacing w:line="360" w:lineRule="auto"/>
        <w:jc w:val="both"/>
      </w:pPr>
    </w:p>
    <w:p w:rsidR="005273B8" w:rsidRPr="00B86456" w:rsidRDefault="006A62D2" w:rsidP="00B86456">
      <w:pPr>
        <w:spacing w:line="360" w:lineRule="auto"/>
        <w:jc w:val="both"/>
      </w:pPr>
      <w:r w:rsidRPr="00B86456">
        <w:t>Vastausvaihtoehtoja oli ykköstyypin kysymyksissä (tavoitteiden toteutumista mittaa</w:t>
      </w:r>
      <w:r w:rsidR="00941DB2">
        <w:t>vi</w:t>
      </w:r>
      <w:r w:rsidRPr="00B86456">
        <w:t>ssa kysymyksissä)</w:t>
      </w:r>
      <w:r w:rsidR="00941DB2">
        <w:t xml:space="preserve"> yleensä</w:t>
      </w:r>
      <w:r w:rsidRPr="00B86456">
        <w:t xml:space="preserve"> kolme tai neljä, ja ka</w:t>
      </w:r>
      <w:r w:rsidR="00941DB2">
        <w:t>kkostyypin kysymyksissä (</w:t>
      </w:r>
      <w:proofErr w:type="spellStart"/>
      <w:r w:rsidR="00941DB2">
        <w:t>VAMPOn</w:t>
      </w:r>
      <w:proofErr w:type="spellEnd"/>
      <w:r w:rsidR="00941DB2">
        <w:t xml:space="preserve"> </w:t>
      </w:r>
      <w:r w:rsidRPr="00B86456">
        <w:t>vaikutuksen mittaaminen tavoitteiden saavuttamisessa) kaksi</w:t>
      </w:r>
      <w:r w:rsidR="00AB6CDF" w:rsidRPr="00B86456">
        <w:t>. Ykköstyypin kysymysten vastausva</w:t>
      </w:r>
      <w:r w:rsidR="009A33F2">
        <w:t>ihtoehdot olivat yleisimmin</w:t>
      </w:r>
      <w:r w:rsidR="00AB6CDF" w:rsidRPr="00B86456">
        <w:t xml:space="preserve"> mallia a) tavoite x on toteutunut; b) tavoite x on suurimmaksi osaksi toteutunut; c) tavoite x on vain osittain toteutunut;</w:t>
      </w:r>
      <w:r w:rsidR="001062F5" w:rsidRPr="00B86456">
        <w:t xml:space="preserve"> tai</w:t>
      </w:r>
      <w:r w:rsidR="00AB6CDF" w:rsidRPr="00B86456">
        <w:t xml:space="preserve"> d) tavoite x ei ole tot</w:t>
      </w:r>
      <w:r w:rsidR="000C097E" w:rsidRPr="00B86456">
        <w:t>eutunut. Kakkostyypin vastausvaihtoehdot</w:t>
      </w:r>
      <w:r w:rsidR="00AB6CDF" w:rsidRPr="00B86456">
        <w:t xml:space="preserve"> taas</w:t>
      </w:r>
      <w:r w:rsidR="000C097E" w:rsidRPr="00B86456">
        <w:t xml:space="preserve"> </w:t>
      </w:r>
      <w:r w:rsidR="001062F5" w:rsidRPr="00B86456">
        <w:t>joko</w:t>
      </w:r>
      <w:r w:rsidR="0097514B" w:rsidRPr="00B86456">
        <w:t xml:space="preserve"> a) </w:t>
      </w:r>
      <w:proofErr w:type="spellStart"/>
      <w:r w:rsidR="0097514B" w:rsidRPr="00B86456">
        <w:t>VAMPOlla</w:t>
      </w:r>
      <w:proofErr w:type="spellEnd"/>
      <w:r w:rsidR="0097514B" w:rsidRPr="00B86456">
        <w:t xml:space="preserve"> on ollut merkitystä tavoitteen x toteutumisessa tai b) </w:t>
      </w:r>
      <w:proofErr w:type="spellStart"/>
      <w:r w:rsidR="0097514B" w:rsidRPr="00B86456">
        <w:t>VAMPOlla</w:t>
      </w:r>
      <w:proofErr w:type="spellEnd"/>
      <w:r w:rsidR="0097514B" w:rsidRPr="00B86456">
        <w:t xml:space="preserve"> ei ole ollut merkitystä tavoitteen x toteutumisessa.</w:t>
      </w:r>
    </w:p>
    <w:p w:rsidR="005273B8" w:rsidRPr="00B86456" w:rsidRDefault="005273B8" w:rsidP="00B86456">
      <w:pPr>
        <w:spacing w:line="360" w:lineRule="auto"/>
        <w:jc w:val="both"/>
      </w:pPr>
    </w:p>
    <w:p w:rsidR="005273B8" w:rsidRPr="00B86456" w:rsidRDefault="005273B8" w:rsidP="00B86456">
      <w:pPr>
        <w:spacing w:line="360" w:lineRule="auto"/>
        <w:jc w:val="both"/>
      </w:pPr>
      <w:r w:rsidRPr="00B86456">
        <w:t>Määräaikaan mennessä yhteensä 70 neuvostoa vastasivat Valtakunnallisen vammaisneuvoston lähettämään kyselyyn. Vastausprosentti kunnallisten vammaisne</w:t>
      </w:r>
      <w:r w:rsidR="00CB0403">
        <w:t>uvostojen osalta oli siis 46</w:t>
      </w:r>
      <w:r w:rsidR="00CB2DD3" w:rsidRPr="00B86456">
        <w:t xml:space="preserve">. On kuitenkin merkillepantavaa, että vaikka koko </w:t>
      </w:r>
      <w:r w:rsidR="00CB0403">
        <w:t>kyselyn vastausprosentti on 46</w:t>
      </w:r>
      <w:r w:rsidR="00CB2DD3" w:rsidRPr="00B86456">
        <w:t>, on suurella osalla yksittäisistä kysymyksistä alhaisempi vastausp</w:t>
      </w:r>
      <w:r w:rsidR="000A51C6">
        <w:t>rosentti, sillä kaikki vastaajatahot</w:t>
      </w:r>
      <w:r w:rsidR="00CB2DD3" w:rsidRPr="00B86456">
        <w:t xml:space="preserve"> eivät ole vastanneet jokaiseen kysymykseen. </w:t>
      </w:r>
      <w:r w:rsidR="00A528F0" w:rsidRPr="00B86456">
        <w:t xml:space="preserve">Merkillepantavaa on myös se, että neuvostot ovat vastanneet </w:t>
      </w:r>
      <w:r w:rsidR="004A033E">
        <w:lastRenderedPageBreak/>
        <w:t xml:space="preserve">huomattavasti </w:t>
      </w:r>
      <w:r w:rsidR="00A528F0" w:rsidRPr="00B86456">
        <w:t xml:space="preserve">aktiivisemmin ykköstyypin kysymyksiin kuin kakkostyypin kysymyksiin. </w:t>
      </w:r>
      <w:r w:rsidR="0014037B" w:rsidRPr="00B86456">
        <w:t>Jotkut neuvostot olivat vapaamuotoisissa vastauksissa ja palautteessa kertoneet, että joidenkin kysymysten koettiin olevan</w:t>
      </w:r>
      <w:r w:rsidR="000A0E8F">
        <w:t xml:space="preserve"> liian vaikeita, varsinkin kysy</w:t>
      </w:r>
      <w:r w:rsidR="0014037B" w:rsidRPr="00B86456">
        <w:t xml:space="preserve">mykset </w:t>
      </w:r>
      <w:proofErr w:type="spellStart"/>
      <w:r w:rsidR="0014037B" w:rsidRPr="00B86456">
        <w:t>VAMPOn</w:t>
      </w:r>
      <w:proofErr w:type="spellEnd"/>
      <w:r w:rsidR="0014037B" w:rsidRPr="00B86456">
        <w:t xml:space="preserve"> vaikuttavuudesta. </w:t>
      </w:r>
      <w:r w:rsidR="00631F22" w:rsidRPr="00B86456">
        <w:t xml:space="preserve">Useat neuvostot myös kokivat, että VAMPO ohjelmana soveltuu paremmin valtionhallinnon tasolla kuin kuntatasolle, ja näin ollen kokivat, että </w:t>
      </w:r>
      <w:proofErr w:type="spellStart"/>
      <w:r w:rsidR="00631F22" w:rsidRPr="00B86456">
        <w:t>VAMPOn</w:t>
      </w:r>
      <w:proofErr w:type="spellEnd"/>
      <w:r w:rsidR="00631F22" w:rsidRPr="00B86456">
        <w:t xml:space="preserve"> vaikutusta tavoitteiden toteutumiseen on hankalaa tai jopa mahdotonta arvioida.</w:t>
      </w:r>
    </w:p>
    <w:p w:rsidR="00243230" w:rsidRPr="00B86456" w:rsidRDefault="00243230" w:rsidP="00B86456">
      <w:pPr>
        <w:spacing w:line="360" w:lineRule="auto"/>
        <w:jc w:val="both"/>
      </w:pPr>
    </w:p>
    <w:p w:rsidR="004040A4" w:rsidRPr="00B86456" w:rsidRDefault="00243230" w:rsidP="00B86456">
      <w:pPr>
        <w:spacing w:line="360" w:lineRule="auto"/>
        <w:jc w:val="both"/>
      </w:pPr>
      <w:r w:rsidRPr="00B86456">
        <w:t>Vastauksia kyselyyn tuli kohtalaisen tasa</w:t>
      </w:r>
      <w:r w:rsidR="00EF7403" w:rsidRPr="00B86456">
        <w:t>isesti ympäri M</w:t>
      </w:r>
      <w:r w:rsidRPr="00B86456">
        <w:t>anner-Suomea</w:t>
      </w:r>
      <w:r w:rsidR="00EF7403" w:rsidRPr="00B86456">
        <w:t>. Kaikista Manner-Suomen maakunnista</w:t>
      </w:r>
      <w:r w:rsidR="008058F3">
        <w:t xml:space="preserve"> tuli vastauksia vähintään yksi vastaus,</w:t>
      </w:r>
      <w:r w:rsidR="00EF7403" w:rsidRPr="00B86456">
        <w:t xml:space="preserve"> lukuun ottamatta Kainuun maakunt</w:t>
      </w:r>
      <w:r w:rsidR="003F5578">
        <w:t>a</w:t>
      </w:r>
      <w:r w:rsidR="00EF7403" w:rsidRPr="00B86456">
        <w:t xml:space="preserve">a. </w:t>
      </w:r>
      <w:r w:rsidR="00F56C94" w:rsidRPr="00B86456">
        <w:t>Eniten vastauksia tuli Etelä-Pohjanmaan maakunnasta</w:t>
      </w:r>
      <w:r w:rsidR="001024E5" w:rsidRPr="00B86456">
        <w:t>, jonka osuus vastauksista oli suhteellisesti ja absoluuttisesti suurin,</w:t>
      </w:r>
      <w:r w:rsidR="00F56C94" w:rsidRPr="00B86456">
        <w:t xml:space="preserve"> (9 kpl</w:t>
      </w:r>
      <w:r w:rsidR="008934B0" w:rsidRPr="00B86456">
        <w:t>/13 %</w:t>
      </w:r>
      <w:r w:rsidR="00F56C94" w:rsidRPr="00B86456">
        <w:t>) ja Uudenmaan maakunnasta (8 kpl</w:t>
      </w:r>
      <w:r w:rsidR="008934B0" w:rsidRPr="00B86456">
        <w:t>/11 %</w:t>
      </w:r>
      <w:r w:rsidR="00F56C94" w:rsidRPr="00B86456">
        <w:t>)</w:t>
      </w:r>
      <w:r w:rsidR="00903C69" w:rsidRPr="00B86456">
        <w:t>.</w:t>
      </w:r>
      <w:r w:rsidR="000B1853" w:rsidRPr="00B86456">
        <w:t xml:space="preserve"> Vähiten vastauksia tuli Pohjanmaalta (1 kpl</w:t>
      </w:r>
      <w:r w:rsidR="006A69AC" w:rsidRPr="00B86456">
        <w:t>) ja Keski-Pohjanmaalta (1 kpl).</w:t>
      </w:r>
      <w:r w:rsidR="00903C69" w:rsidRPr="00B86456">
        <w:t xml:space="preserve"> Kuvio 1 havainnollistaa vastausten jakautumisen maakunnittain. </w:t>
      </w:r>
    </w:p>
    <w:p w:rsidR="004040A4" w:rsidRPr="00B86456" w:rsidRDefault="004040A4" w:rsidP="00B86456">
      <w:pPr>
        <w:spacing w:line="360" w:lineRule="auto"/>
        <w:jc w:val="both"/>
      </w:pPr>
    </w:p>
    <w:p w:rsidR="00243230" w:rsidRPr="00B86456" w:rsidRDefault="004040A4" w:rsidP="00B86456">
      <w:pPr>
        <w:tabs>
          <w:tab w:val="right" w:pos="9638"/>
        </w:tabs>
        <w:spacing w:line="360" w:lineRule="auto"/>
        <w:jc w:val="both"/>
      </w:pPr>
      <w:r w:rsidRPr="00B86456">
        <w:rPr>
          <w:noProof/>
        </w:rPr>
        <w:drawing>
          <wp:inline distT="0" distB="0" distL="0" distR="0" wp14:anchorId="39AF4A85" wp14:editId="14CAA18B">
            <wp:extent cx="5393267" cy="3263901"/>
            <wp:effectExtent l="0" t="0" r="17145" b="12700"/>
            <wp:docPr id="1" name="Kaavi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F56C94" w:rsidRPr="00B86456">
        <w:t xml:space="preserve"> </w:t>
      </w:r>
      <w:r w:rsidRPr="00B86456">
        <w:tab/>
      </w:r>
    </w:p>
    <w:p w:rsidR="00F67B78" w:rsidRPr="00B86456" w:rsidRDefault="00AB6CDF" w:rsidP="00B86456">
      <w:pPr>
        <w:spacing w:line="360" w:lineRule="auto"/>
        <w:jc w:val="both"/>
      </w:pPr>
      <w:r w:rsidRPr="00B86456">
        <w:t xml:space="preserve">  </w:t>
      </w:r>
      <w:r w:rsidR="00F67B78" w:rsidRPr="00B86456">
        <w:t xml:space="preserve"> </w:t>
      </w:r>
    </w:p>
    <w:p w:rsidR="006828B9" w:rsidRPr="00B86456" w:rsidRDefault="006828B9" w:rsidP="00B86456">
      <w:pPr>
        <w:spacing w:line="360" w:lineRule="auto"/>
        <w:jc w:val="both"/>
      </w:pPr>
    </w:p>
    <w:p w:rsidR="006F7B09" w:rsidRDefault="006F7B09" w:rsidP="00B86456">
      <w:pPr>
        <w:spacing w:line="360" w:lineRule="auto"/>
        <w:jc w:val="both"/>
        <w:rPr>
          <w:b/>
        </w:rPr>
      </w:pPr>
    </w:p>
    <w:p w:rsidR="006F7B09" w:rsidRDefault="006F7B09" w:rsidP="00B86456">
      <w:pPr>
        <w:spacing w:line="360" w:lineRule="auto"/>
        <w:jc w:val="both"/>
        <w:rPr>
          <w:b/>
        </w:rPr>
      </w:pPr>
    </w:p>
    <w:p w:rsidR="006F7B09" w:rsidRDefault="006F7B09" w:rsidP="00B86456">
      <w:pPr>
        <w:spacing w:line="360" w:lineRule="auto"/>
        <w:jc w:val="both"/>
        <w:rPr>
          <w:b/>
        </w:rPr>
      </w:pPr>
    </w:p>
    <w:p w:rsidR="006F7B09" w:rsidRDefault="006F7B09" w:rsidP="00B86456">
      <w:pPr>
        <w:spacing w:line="360" w:lineRule="auto"/>
        <w:jc w:val="both"/>
        <w:rPr>
          <w:b/>
        </w:rPr>
      </w:pPr>
    </w:p>
    <w:p w:rsidR="006F7B09" w:rsidRDefault="006F7B09" w:rsidP="00B86456">
      <w:pPr>
        <w:spacing w:line="360" w:lineRule="auto"/>
        <w:jc w:val="both"/>
        <w:rPr>
          <w:b/>
        </w:rPr>
      </w:pPr>
    </w:p>
    <w:p w:rsidR="006828B9" w:rsidRPr="00B86456" w:rsidRDefault="00B91EF9" w:rsidP="00B86456">
      <w:pPr>
        <w:spacing w:line="360" w:lineRule="auto"/>
        <w:jc w:val="both"/>
        <w:rPr>
          <w:b/>
        </w:rPr>
      </w:pPr>
      <w:r w:rsidRPr="00B86456">
        <w:rPr>
          <w:b/>
        </w:rPr>
        <w:lastRenderedPageBreak/>
        <w:t xml:space="preserve">4. </w:t>
      </w:r>
      <w:proofErr w:type="spellStart"/>
      <w:r w:rsidR="006828B9" w:rsidRPr="00B86456">
        <w:rPr>
          <w:b/>
        </w:rPr>
        <w:t>VAMPOn</w:t>
      </w:r>
      <w:proofErr w:type="spellEnd"/>
      <w:r w:rsidR="006828B9" w:rsidRPr="00B86456">
        <w:rPr>
          <w:b/>
        </w:rPr>
        <w:t xml:space="preserve"> toimenpiteiden toteutuminen</w:t>
      </w:r>
      <w:r w:rsidR="006F7B09">
        <w:rPr>
          <w:b/>
        </w:rPr>
        <w:t xml:space="preserve"> ja </w:t>
      </w:r>
      <w:proofErr w:type="spellStart"/>
      <w:r w:rsidR="006F7B09">
        <w:rPr>
          <w:b/>
        </w:rPr>
        <w:t>VAMPOn</w:t>
      </w:r>
      <w:proofErr w:type="spellEnd"/>
      <w:r w:rsidR="006F7B09">
        <w:rPr>
          <w:b/>
        </w:rPr>
        <w:t xml:space="preserve"> vaikuttavuus</w:t>
      </w:r>
    </w:p>
    <w:p w:rsidR="006A2C44" w:rsidRPr="00B86456" w:rsidRDefault="006A2C44" w:rsidP="00B86456">
      <w:pPr>
        <w:spacing w:line="360" w:lineRule="auto"/>
        <w:jc w:val="both"/>
      </w:pPr>
    </w:p>
    <w:p w:rsidR="006A2C44" w:rsidRPr="00B86456" w:rsidRDefault="006A2C44" w:rsidP="00B86456">
      <w:pPr>
        <w:spacing w:line="360" w:lineRule="auto"/>
        <w:jc w:val="both"/>
      </w:pPr>
      <w:proofErr w:type="spellStart"/>
      <w:r w:rsidRPr="00B86456">
        <w:t>VAMPOn</w:t>
      </w:r>
      <w:proofErr w:type="spellEnd"/>
      <w:r w:rsidRPr="00B86456">
        <w:t xml:space="preserve"> toimenpiteiden toteutumista mittaavat kysymykset kyselylomakkeessa </w:t>
      </w:r>
      <w:r w:rsidR="00982566" w:rsidRPr="00B86456">
        <w:t>jakautu</w:t>
      </w:r>
      <w:r w:rsidR="00AC11D9">
        <w:t>i</w:t>
      </w:r>
      <w:r w:rsidR="00982566" w:rsidRPr="00B86456">
        <w:t xml:space="preserve">vat yhteensä kymmeneen temaattiseen osuuteen, joista kaikista oli vähintään yksi kysymys. Itsenäistä elämää koskevia kysymyksiä oli seitsemän kappaletta, yhteiskunnallista osallisuutta kaksi kappaletta, rakennettua ympäristöä kolme kappaletta, työtä yksi kappale, liikennepalveluja kuusi kappaletta, koulutusta ja opiskelua neljä kappaletta, terveydenhuoltoa ja kuntoutusta kolme kappaletta, sosiaaliturvaa yksi kappale, oikeusturvaa, turvallisuutta ja koskemattomuutta yksi kappale, ja kulttuuria ja vapaa-aikaa kolme kappaletta. </w:t>
      </w:r>
    </w:p>
    <w:p w:rsidR="00E12EEF" w:rsidRPr="00B86456" w:rsidRDefault="00E12EEF" w:rsidP="00B86456">
      <w:pPr>
        <w:spacing w:line="360" w:lineRule="auto"/>
        <w:jc w:val="both"/>
      </w:pPr>
    </w:p>
    <w:p w:rsidR="00E12EEF" w:rsidRPr="00B86456" w:rsidRDefault="00B91EF9" w:rsidP="00B86456">
      <w:pPr>
        <w:spacing w:line="360" w:lineRule="auto"/>
        <w:jc w:val="both"/>
      </w:pPr>
      <w:r w:rsidRPr="00B86456">
        <w:rPr>
          <w:i/>
        </w:rPr>
        <w:t xml:space="preserve">4.1 </w:t>
      </w:r>
      <w:r w:rsidR="00E12EEF" w:rsidRPr="00B86456">
        <w:rPr>
          <w:i/>
        </w:rPr>
        <w:t>Itsenäinen</w:t>
      </w:r>
      <w:r w:rsidR="00E12EEF" w:rsidRPr="00B86456">
        <w:t xml:space="preserve"> </w:t>
      </w:r>
      <w:r w:rsidR="00E12EEF" w:rsidRPr="00B86456">
        <w:rPr>
          <w:i/>
        </w:rPr>
        <w:t>elämä</w:t>
      </w:r>
    </w:p>
    <w:p w:rsidR="00E12EEF" w:rsidRPr="00B86456" w:rsidRDefault="00E12EEF" w:rsidP="00B86456">
      <w:pPr>
        <w:spacing w:line="360" w:lineRule="auto"/>
        <w:jc w:val="both"/>
      </w:pPr>
    </w:p>
    <w:p w:rsidR="004F20B8" w:rsidRDefault="00E12EEF" w:rsidP="00B86456">
      <w:pPr>
        <w:spacing w:line="360" w:lineRule="auto"/>
        <w:jc w:val="both"/>
      </w:pPr>
      <w:r w:rsidRPr="00B86456">
        <w:t xml:space="preserve">Suomen hallituksen vammaispoliittisen ohjelman </w:t>
      </w:r>
      <w:proofErr w:type="spellStart"/>
      <w:r w:rsidRPr="00B86456">
        <w:t>VAMPOn</w:t>
      </w:r>
      <w:proofErr w:type="spellEnd"/>
      <w:r w:rsidRPr="00B86456">
        <w:t xml:space="preserve"> toimenpiteet 1</w:t>
      </w:r>
      <w:r w:rsidR="00FC0ABA">
        <w:t>–</w:t>
      </w:r>
      <w:r w:rsidRPr="00B86456">
        <w:t xml:space="preserve">33 koskevat itsenäistä elämää. </w:t>
      </w:r>
      <w:r w:rsidR="00086D41">
        <w:t>J</w:t>
      </w:r>
      <w:r w:rsidR="00407A6A" w:rsidRPr="00B86456">
        <w:t xml:space="preserve">okaisella on oikeus elämään ja henkilökohtaiseen vapauteen. Yksilöllisesti toteutettu asuminen on itsenäisen elämän keskeisiä lähtökohtia, ja tavoitteena on, että esteettömiä, toiminnallisesti joustavia ja tarvittaessa helposti mukautettavissa olevia asuntoja on tarjolla riittävästi. </w:t>
      </w:r>
    </w:p>
    <w:p w:rsidR="004F20B8" w:rsidRDefault="004F20B8" w:rsidP="00B86456">
      <w:pPr>
        <w:spacing w:line="360" w:lineRule="auto"/>
        <w:jc w:val="both"/>
      </w:pPr>
    </w:p>
    <w:p w:rsidR="00407A6A" w:rsidRPr="00B86456" w:rsidRDefault="00407A6A" w:rsidP="00B86456">
      <w:pPr>
        <w:spacing w:line="360" w:lineRule="auto"/>
        <w:jc w:val="both"/>
      </w:pPr>
      <w:proofErr w:type="spellStart"/>
      <w:r w:rsidRPr="00B86456">
        <w:t>VAMPOn</w:t>
      </w:r>
      <w:proofErr w:type="spellEnd"/>
      <w:r w:rsidRPr="00B86456">
        <w:t xml:space="preserve"> 5. toimenpide on ”Ohjeistetaan esteettömyyden huomioon ottaminen osana lähiympäristöjen kaavoituksen ja muun suunnittelun ohjausta”. Kunnallisilta vammaisneuvostoilta ja järjestöiltä kysyttiin onko vammaisten it</w:t>
      </w:r>
      <w:r w:rsidR="00A44CCE">
        <w:t>senäinen asuminen toteutunut. Vastanneista 19 % vastasi ”kyllä”, 76 % vastasi ”osittain”, ja 5 % vastasi</w:t>
      </w:r>
      <w:r w:rsidRPr="00B86456">
        <w:t xml:space="preserve"> ”ei”.</w:t>
      </w:r>
      <w:r w:rsidR="008F3FD6" w:rsidRPr="00B86456">
        <w:t xml:space="preserve"> Oheinen kuvio 2 havainnollistaa vastausten jakaumaa. </w:t>
      </w:r>
      <w:r w:rsidRPr="00B86456">
        <w:t xml:space="preserve"> </w:t>
      </w:r>
    </w:p>
    <w:p w:rsidR="00407A6A" w:rsidRPr="00B86456" w:rsidRDefault="00407A6A" w:rsidP="00B86456">
      <w:pPr>
        <w:spacing w:line="360" w:lineRule="auto"/>
        <w:jc w:val="both"/>
      </w:pPr>
    </w:p>
    <w:p w:rsidR="00E12EEF" w:rsidRPr="00B86456" w:rsidRDefault="00407A6A" w:rsidP="00B86456">
      <w:pPr>
        <w:spacing w:line="360" w:lineRule="auto"/>
        <w:jc w:val="both"/>
      </w:pPr>
      <w:r w:rsidRPr="00B86456">
        <w:rPr>
          <w:noProof/>
        </w:rPr>
        <w:lastRenderedPageBreak/>
        <w:drawing>
          <wp:inline distT="0" distB="0" distL="0" distR="0" wp14:anchorId="3CA40113" wp14:editId="7ACA1CDA">
            <wp:extent cx="4572000" cy="2771987"/>
            <wp:effectExtent l="0" t="0" r="19050" b="9525"/>
            <wp:docPr id="2" name="Kaavi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86456">
        <w:t xml:space="preserve"> </w:t>
      </w:r>
    </w:p>
    <w:p w:rsidR="0041672E" w:rsidRPr="00B86456" w:rsidRDefault="0041672E" w:rsidP="00B86456">
      <w:pPr>
        <w:spacing w:line="360" w:lineRule="auto"/>
        <w:jc w:val="both"/>
      </w:pPr>
    </w:p>
    <w:p w:rsidR="0041672E" w:rsidRPr="00B86456" w:rsidRDefault="0041672E" w:rsidP="00B86456">
      <w:pPr>
        <w:spacing w:line="360" w:lineRule="auto"/>
        <w:jc w:val="both"/>
      </w:pPr>
      <w:r w:rsidRPr="00B86456">
        <w:t xml:space="preserve">Kun kunnallisilta neuvostoilta kysyttiin, onko </w:t>
      </w:r>
      <w:proofErr w:type="spellStart"/>
      <w:r w:rsidRPr="00B86456">
        <w:t>VAMPO-toimenpiteellä</w:t>
      </w:r>
      <w:proofErr w:type="spellEnd"/>
      <w:r w:rsidRPr="00B86456">
        <w:t xml:space="preserve"> ollut vaikutusta tavoitteen toteutumisessa, niin 52 % vastanneista o</w:t>
      </w:r>
      <w:r w:rsidR="00514FB5">
        <w:t xml:space="preserve">li sitä mieltä, että </w:t>
      </w:r>
      <w:proofErr w:type="spellStart"/>
      <w:r w:rsidR="00514FB5">
        <w:t>VAMPOlla</w:t>
      </w:r>
      <w:proofErr w:type="spellEnd"/>
      <w:r w:rsidR="00514FB5">
        <w:t xml:space="preserve"> o</w:t>
      </w:r>
      <w:r w:rsidR="00515013">
        <w:t>n ollut vaikutusta, ja 48</w:t>
      </w:r>
      <w:r w:rsidRPr="00B86456">
        <w:t xml:space="preserve"> % </w:t>
      </w:r>
      <w:r w:rsidR="00515013">
        <w:t>oli sitä mieltä että ei.</w:t>
      </w:r>
    </w:p>
    <w:p w:rsidR="0041672E" w:rsidRPr="00B86456" w:rsidRDefault="0041672E" w:rsidP="00B86456">
      <w:pPr>
        <w:spacing w:line="360" w:lineRule="auto"/>
        <w:jc w:val="both"/>
      </w:pPr>
    </w:p>
    <w:p w:rsidR="00E71DDD" w:rsidRDefault="00D33BA9" w:rsidP="00B86456">
      <w:pPr>
        <w:spacing w:line="360" w:lineRule="auto"/>
        <w:jc w:val="both"/>
      </w:pPr>
      <w:proofErr w:type="spellStart"/>
      <w:r w:rsidRPr="00B86456">
        <w:t>VAMPOn</w:t>
      </w:r>
      <w:proofErr w:type="spellEnd"/>
      <w:r w:rsidRPr="00B86456">
        <w:t xml:space="preserve"> toimenpide 6 on ”otetaan huomioon vammaispoliittinen näkökulma ja vammaisten henkilöiden edustus asuntopoliittisten ohjelmien suunnittelussa ja toteutuksessa. Kyselyssä kysyttiin ovatko vammaisia edustavat tahot olleet osallisina asuntopoliittisia toimenpiteitä su</w:t>
      </w:r>
      <w:r w:rsidR="00B7741D">
        <w:t>unniteltaessa ja toteutettaessa.</w:t>
      </w:r>
      <w:r w:rsidRPr="00B86456">
        <w:t xml:space="preserve"> </w:t>
      </w:r>
      <w:r w:rsidR="00F10F3C">
        <w:t>Vastanneista 6 % vastasi</w:t>
      </w:r>
      <w:r w:rsidR="00066093" w:rsidRPr="00B86456">
        <w:t xml:space="preserve"> ”aina</w:t>
      </w:r>
      <w:r w:rsidR="00841D7B" w:rsidRPr="00B86456">
        <w:t>”</w:t>
      </w:r>
      <w:r w:rsidR="00066093" w:rsidRPr="00B86456">
        <w:t>, 18 %</w:t>
      </w:r>
      <w:r w:rsidR="00F10F3C">
        <w:t xml:space="preserve"> vastasi</w:t>
      </w:r>
      <w:r w:rsidR="00066093" w:rsidRPr="00B86456">
        <w:t xml:space="preserve"> </w:t>
      </w:r>
      <w:r w:rsidR="00841D7B" w:rsidRPr="00B86456">
        <w:t>”</w:t>
      </w:r>
      <w:r w:rsidR="00066093" w:rsidRPr="00B86456">
        <w:t>useimmiten</w:t>
      </w:r>
      <w:r w:rsidR="00841D7B" w:rsidRPr="00B86456">
        <w:t>”</w:t>
      </w:r>
      <w:r w:rsidR="00066093" w:rsidRPr="00B86456">
        <w:t>, 50 %</w:t>
      </w:r>
      <w:r w:rsidR="00F10F3C">
        <w:t xml:space="preserve"> vastasi</w:t>
      </w:r>
      <w:r w:rsidR="00066093" w:rsidRPr="00B86456">
        <w:t xml:space="preserve"> </w:t>
      </w:r>
      <w:r w:rsidR="00841D7B" w:rsidRPr="00B86456">
        <w:t>”</w:t>
      </w:r>
      <w:r w:rsidR="00066093" w:rsidRPr="00B86456">
        <w:t>satunnaisesti</w:t>
      </w:r>
      <w:r w:rsidR="00841D7B" w:rsidRPr="00B86456">
        <w:t>”</w:t>
      </w:r>
      <w:r w:rsidR="00066093" w:rsidRPr="00B86456">
        <w:t>, ja 26 %</w:t>
      </w:r>
      <w:r w:rsidR="00F10F3C">
        <w:t xml:space="preserve"> vastasi</w:t>
      </w:r>
      <w:r w:rsidR="00066093" w:rsidRPr="00B86456">
        <w:t xml:space="preserve"> </w:t>
      </w:r>
      <w:r w:rsidR="00841D7B" w:rsidRPr="00B86456">
        <w:t>”</w:t>
      </w:r>
      <w:r w:rsidR="00066093" w:rsidRPr="00B86456">
        <w:t>ei juuri koskaan</w:t>
      </w:r>
      <w:r w:rsidR="00841D7B" w:rsidRPr="00B86456">
        <w:t>”</w:t>
      </w:r>
      <w:r w:rsidR="00066093" w:rsidRPr="00B86456">
        <w:t>.</w:t>
      </w:r>
      <w:r w:rsidR="00E71DDD" w:rsidRPr="00B86456">
        <w:t xml:space="preserve"> Kuvio 3 havainn</w:t>
      </w:r>
      <w:r w:rsidR="002234A5" w:rsidRPr="00B86456">
        <w:t>ollistaa vastausten jakaumaa</w:t>
      </w:r>
      <w:r w:rsidR="00E71DDD" w:rsidRPr="00B86456">
        <w:t xml:space="preserve">. </w:t>
      </w:r>
    </w:p>
    <w:p w:rsidR="00B7741D" w:rsidRPr="00B86456" w:rsidRDefault="00B7741D" w:rsidP="00B86456">
      <w:pPr>
        <w:spacing w:line="360" w:lineRule="auto"/>
        <w:jc w:val="both"/>
      </w:pPr>
    </w:p>
    <w:p w:rsidR="00066093" w:rsidRPr="00B86456" w:rsidRDefault="00066093" w:rsidP="00B86456">
      <w:pPr>
        <w:spacing w:line="360" w:lineRule="auto"/>
        <w:jc w:val="both"/>
      </w:pPr>
      <w:r w:rsidRPr="00B86456">
        <w:rPr>
          <w:noProof/>
        </w:rPr>
        <w:drawing>
          <wp:inline distT="0" distB="0" distL="0" distR="0" wp14:anchorId="36C1C710" wp14:editId="42FE91FF">
            <wp:extent cx="4572000" cy="2771986"/>
            <wp:effectExtent l="0" t="0" r="19050" b="9525"/>
            <wp:docPr id="3" name="Kaavi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21709" w:rsidRPr="00B86456" w:rsidRDefault="00D21709" w:rsidP="00B86456">
      <w:pPr>
        <w:spacing w:line="360" w:lineRule="auto"/>
        <w:jc w:val="both"/>
      </w:pPr>
    </w:p>
    <w:p w:rsidR="00D21709" w:rsidRPr="00B86456" w:rsidRDefault="00D21709" w:rsidP="00B86456">
      <w:pPr>
        <w:spacing w:line="360" w:lineRule="auto"/>
        <w:jc w:val="both"/>
        <w:rPr>
          <w:color w:val="000000"/>
        </w:rPr>
      </w:pPr>
      <w:r w:rsidRPr="00B86456">
        <w:rPr>
          <w:color w:val="000000"/>
        </w:rPr>
        <w:lastRenderedPageBreak/>
        <w:t xml:space="preserve">Vastanneista kunnallisista neuvostoista ja valtakunnallisista järjestöistä 43 % oli sitä mieltä, että </w:t>
      </w:r>
      <w:proofErr w:type="spellStart"/>
      <w:r w:rsidRPr="00B86456">
        <w:rPr>
          <w:color w:val="000000"/>
        </w:rPr>
        <w:t>VAMPOlla</w:t>
      </w:r>
      <w:proofErr w:type="spellEnd"/>
      <w:r w:rsidRPr="00B86456">
        <w:rPr>
          <w:color w:val="000000"/>
        </w:rPr>
        <w:t xml:space="preserve"> on ollut vaikutusta tavoitteen toteutumisessa.</w:t>
      </w:r>
    </w:p>
    <w:p w:rsidR="00D21709" w:rsidRPr="00B86456" w:rsidRDefault="00D21709" w:rsidP="00B86456">
      <w:pPr>
        <w:spacing w:line="360" w:lineRule="auto"/>
        <w:jc w:val="both"/>
      </w:pPr>
    </w:p>
    <w:p w:rsidR="00D21709" w:rsidRPr="00B86456" w:rsidRDefault="00D21709" w:rsidP="00B86456">
      <w:pPr>
        <w:spacing w:line="360" w:lineRule="auto"/>
        <w:jc w:val="both"/>
      </w:pPr>
    </w:p>
    <w:p w:rsidR="006A2C44" w:rsidRPr="00B86456" w:rsidRDefault="000A30DF" w:rsidP="00B86456">
      <w:pPr>
        <w:spacing w:line="360" w:lineRule="auto"/>
        <w:jc w:val="both"/>
        <w:rPr>
          <w:color w:val="000000"/>
        </w:rPr>
      </w:pPr>
      <w:proofErr w:type="spellStart"/>
      <w:r w:rsidRPr="00B86456">
        <w:t>VAMPOn</w:t>
      </w:r>
      <w:proofErr w:type="spellEnd"/>
      <w:r w:rsidRPr="00B86456">
        <w:t xml:space="preserve"> toimenpide 7 on </w:t>
      </w:r>
      <w:r w:rsidRPr="00AF4648">
        <w:t>”</w:t>
      </w:r>
      <w:r w:rsidRPr="00AF4648">
        <w:rPr>
          <w:color w:val="000000" w:themeColor="text1"/>
        </w:rPr>
        <w:t xml:space="preserve">toteutetaan kehitysvammaisten asumisen ohjelma </w:t>
      </w:r>
      <w:r w:rsidRPr="000F7852">
        <w:rPr>
          <w:color w:val="000000" w:themeColor="text1"/>
        </w:rPr>
        <w:t>2010</w:t>
      </w:r>
      <w:r w:rsidR="000F7852">
        <w:rPr>
          <w:color w:val="000000" w:themeColor="text1"/>
        </w:rPr>
        <w:t>–</w:t>
      </w:r>
      <w:r w:rsidRPr="000F7852">
        <w:rPr>
          <w:color w:val="000000" w:themeColor="text1"/>
        </w:rPr>
        <w:t>2015</w:t>
      </w:r>
      <w:r w:rsidRPr="00AF4648">
        <w:rPr>
          <w:color w:val="000000" w:themeColor="text1"/>
        </w:rPr>
        <w:t>”.</w:t>
      </w:r>
      <w:r w:rsidRPr="00B86456">
        <w:rPr>
          <w:color w:val="000000" w:themeColor="text1"/>
        </w:rPr>
        <w:t xml:space="preserve"> </w:t>
      </w:r>
      <w:r w:rsidRPr="00B86456">
        <w:t>Kyselyssä kysyttiin</w:t>
      </w:r>
      <w:r w:rsidR="00A23163">
        <w:t>,</w:t>
      </w:r>
      <w:r w:rsidRPr="00B86456">
        <w:t xml:space="preserve"> onko kehitysvammaisten asumisen ohjelmaa toimeenpantu niin, että laitosasumisesta </w:t>
      </w:r>
      <w:r w:rsidR="00A23163">
        <w:t>o</w:t>
      </w:r>
      <w:r w:rsidRPr="00B86456">
        <w:t>n siirrytty y</w:t>
      </w:r>
      <w:r w:rsidR="00A23163">
        <w:t>ksilöllisiin asumisratkaisuihin.</w:t>
      </w:r>
      <w:r w:rsidRPr="00B86456">
        <w:t xml:space="preserve"> </w:t>
      </w:r>
      <w:proofErr w:type="gramStart"/>
      <w:r w:rsidR="00A23163">
        <w:t>Vastanneista 9 % vastasi</w:t>
      </w:r>
      <w:r w:rsidR="009E72D3" w:rsidRPr="00B86456">
        <w:t xml:space="preserve"> a)</w:t>
      </w:r>
      <w:r w:rsidR="00D36615" w:rsidRPr="00B86456">
        <w:t xml:space="preserve"> ”</w:t>
      </w:r>
      <w:r w:rsidR="00D36615" w:rsidRPr="00B86456">
        <w:rPr>
          <w:color w:val="000000"/>
        </w:rPr>
        <w:t>kyllä, laitosasumista ei enää järjestetä</w:t>
      </w:r>
      <w:r w:rsidR="00A23163">
        <w:rPr>
          <w:color w:val="000000"/>
        </w:rPr>
        <w:t>”, 76 % vastasi</w:t>
      </w:r>
      <w:r w:rsidR="009E72D3" w:rsidRPr="00B86456">
        <w:rPr>
          <w:color w:val="000000"/>
        </w:rPr>
        <w:t xml:space="preserve"> b) </w:t>
      </w:r>
      <w:r w:rsidR="00D36615" w:rsidRPr="00B86456">
        <w:rPr>
          <w:color w:val="000000"/>
        </w:rPr>
        <w:t>”on toimeenpantu tavoitteen mukaisesti/laitosasumista kuitenkin viel</w:t>
      </w:r>
      <w:r w:rsidR="00A23163">
        <w:rPr>
          <w:color w:val="000000"/>
        </w:rPr>
        <w:t>ä järjestetään”, 11 % vastasi</w:t>
      </w:r>
      <w:r w:rsidR="009E72D3" w:rsidRPr="00B86456">
        <w:rPr>
          <w:color w:val="000000"/>
        </w:rPr>
        <w:t xml:space="preserve"> c)</w:t>
      </w:r>
      <w:r w:rsidR="00D36615" w:rsidRPr="00B86456">
        <w:rPr>
          <w:color w:val="000000"/>
        </w:rPr>
        <w:t xml:space="preserve"> ”on toimeenpantu tavoitteen mukaisesti, mutta laitosasumista järjestetään vielä</w:t>
      </w:r>
      <w:r w:rsidR="00A23163">
        <w:rPr>
          <w:color w:val="000000"/>
        </w:rPr>
        <w:t xml:space="preserve"> melko paljon” ja 4 % vastasi</w:t>
      </w:r>
      <w:r w:rsidR="009E72D3" w:rsidRPr="00B86456">
        <w:rPr>
          <w:color w:val="000000"/>
        </w:rPr>
        <w:t xml:space="preserve"> d)</w:t>
      </w:r>
      <w:r w:rsidR="00D36615" w:rsidRPr="00B86456">
        <w:rPr>
          <w:color w:val="000000"/>
        </w:rPr>
        <w:t xml:space="preserve"> ”toimeenpano on edennyt hitaasti ja laitosasuminen on vallitseva asumismuoto”</w:t>
      </w:r>
      <w:r w:rsidR="009E72D3" w:rsidRPr="00B86456">
        <w:rPr>
          <w:color w:val="000000"/>
        </w:rPr>
        <w:t>.</w:t>
      </w:r>
      <w:proofErr w:type="gramEnd"/>
      <w:r w:rsidR="002234A5" w:rsidRPr="00B86456">
        <w:rPr>
          <w:color w:val="000000"/>
        </w:rPr>
        <w:t xml:space="preserve"> Kuvio 4 havainnollistaa vastausten jakaumaa.</w:t>
      </w:r>
    </w:p>
    <w:p w:rsidR="003317C2" w:rsidRPr="00B86456" w:rsidRDefault="003317C2" w:rsidP="00B86456">
      <w:pPr>
        <w:spacing w:line="360" w:lineRule="auto"/>
        <w:jc w:val="both"/>
        <w:rPr>
          <w:color w:val="000000"/>
        </w:rPr>
      </w:pPr>
    </w:p>
    <w:p w:rsidR="00D36615" w:rsidRPr="00B86456" w:rsidRDefault="00D36615" w:rsidP="00B86456">
      <w:pPr>
        <w:spacing w:line="360" w:lineRule="auto"/>
        <w:jc w:val="both"/>
      </w:pPr>
    </w:p>
    <w:p w:rsidR="00D36615" w:rsidRPr="00B86456" w:rsidRDefault="00D36615" w:rsidP="00B86456">
      <w:pPr>
        <w:spacing w:line="360" w:lineRule="auto"/>
        <w:jc w:val="both"/>
      </w:pPr>
      <w:r w:rsidRPr="00B86456">
        <w:rPr>
          <w:noProof/>
        </w:rPr>
        <w:drawing>
          <wp:inline distT="0" distB="0" distL="0" distR="0" wp14:anchorId="3B33ADAB" wp14:editId="489A3E48">
            <wp:extent cx="4572000" cy="2770294"/>
            <wp:effectExtent l="0" t="0" r="19050" b="11430"/>
            <wp:docPr id="4" name="Kaavi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73B8" w:rsidRPr="00B86456" w:rsidRDefault="005273B8" w:rsidP="00B86456">
      <w:pPr>
        <w:spacing w:line="360" w:lineRule="auto"/>
        <w:jc w:val="both"/>
      </w:pPr>
    </w:p>
    <w:p w:rsidR="002E52F9" w:rsidRPr="00B86456" w:rsidRDefault="002E52F9" w:rsidP="00B86456">
      <w:pPr>
        <w:spacing w:line="360" w:lineRule="auto"/>
        <w:jc w:val="both"/>
      </w:pPr>
      <w:r w:rsidRPr="00B86456">
        <w:t xml:space="preserve">74 % vastanneista neuvostoista ja järjestöistä oli sitä mieltä, että </w:t>
      </w:r>
      <w:proofErr w:type="spellStart"/>
      <w:r w:rsidRPr="00B86456">
        <w:t>VAMPOlla</w:t>
      </w:r>
      <w:proofErr w:type="spellEnd"/>
      <w:r w:rsidRPr="00B86456">
        <w:t xml:space="preserve"> on ollut vaikutusta tavoitteen toteutumisessa.</w:t>
      </w:r>
    </w:p>
    <w:p w:rsidR="005273B8" w:rsidRPr="00B86456" w:rsidRDefault="005273B8" w:rsidP="00B86456">
      <w:pPr>
        <w:spacing w:line="360" w:lineRule="auto"/>
        <w:jc w:val="both"/>
      </w:pPr>
    </w:p>
    <w:p w:rsidR="008E10C5" w:rsidRPr="00B86456" w:rsidRDefault="00B04158" w:rsidP="00B86456">
      <w:pPr>
        <w:spacing w:line="360" w:lineRule="auto"/>
        <w:jc w:val="both"/>
        <w:rPr>
          <w:color w:val="000000"/>
        </w:rPr>
      </w:pPr>
      <w:proofErr w:type="spellStart"/>
      <w:r w:rsidRPr="00B86456">
        <w:t>VAMPOn</w:t>
      </w:r>
      <w:proofErr w:type="spellEnd"/>
      <w:r w:rsidRPr="00B86456">
        <w:t xml:space="preserve"> toimenpide 14 on ”vahvistetaan kuntien paikallisen turvallisuussuunnittelun laaja käyttöönotto”. Koskien kyseistä toimenpidettä, neuvostoilta ja järjestöiltä kysyttiin onko vammaisten pelastautumista kos</w:t>
      </w:r>
      <w:r w:rsidR="0097504E">
        <w:t>kevat paikalliset suunnitelmat</w:t>
      </w:r>
      <w:r w:rsidRPr="00B86456">
        <w:t xml:space="preserve"> ja ohjeistukset tehty</w:t>
      </w:r>
      <w:r w:rsidR="0097504E">
        <w:t>.</w:t>
      </w:r>
      <w:r w:rsidRPr="00B86456">
        <w:t xml:space="preserve"> </w:t>
      </w:r>
      <w:r w:rsidR="002864B5">
        <w:t>Vastanneista 5 % vastasi</w:t>
      </w:r>
      <w:r w:rsidR="00813C40" w:rsidRPr="00B86456">
        <w:t xml:space="preserve"> a)</w:t>
      </w:r>
      <w:r w:rsidR="008E10C5" w:rsidRPr="00B86456">
        <w:t xml:space="preserve"> ”</w:t>
      </w:r>
      <w:r w:rsidR="008E10C5" w:rsidRPr="00B86456">
        <w:rPr>
          <w:color w:val="000000"/>
        </w:rPr>
        <w:t>suunnitelmat ja ohjeistukset on tehty kai</w:t>
      </w:r>
      <w:r w:rsidR="002864B5">
        <w:rPr>
          <w:color w:val="000000"/>
        </w:rPr>
        <w:t>ken kattavasti”, 60 % vastasi</w:t>
      </w:r>
      <w:r w:rsidR="008E10C5" w:rsidRPr="00B86456">
        <w:rPr>
          <w:color w:val="000000"/>
        </w:rPr>
        <w:t xml:space="preserve"> </w:t>
      </w:r>
      <w:r w:rsidR="00813C40" w:rsidRPr="00B86456">
        <w:rPr>
          <w:color w:val="000000"/>
        </w:rPr>
        <w:t xml:space="preserve">b) </w:t>
      </w:r>
      <w:r w:rsidR="008E10C5" w:rsidRPr="00B86456">
        <w:rPr>
          <w:color w:val="000000"/>
        </w:rPr>
        <w:t>”suunnitelmat ja ohjeistukset on tehty kiinteistökohtaisest</w:t>
      </w:r>
      <w:r w:rsidR="002864B5">
        <w:rPr>
          <w:color w:val="000000"/>
        </w:rPr>
        <w:t>i”, 29 % vastasi</w:t>
      </w:r>
      <w:r w:rsidR="00813C40" w:rsidRPr="00B86456">
        <w:rPr>
          <w:color w:val="000000"/>
        </w:rPr>
        <w:t xml:space="preserve"> c)</w:t>
      </w:r>
      <w:r w:rsidR="008E10C5" w:rsidRPr="00B86456">
        <w:rPr>
          <w:color w:val="000000"/>
        </w:rPr>
        <w:t xml:space="preserve"> ”suunnitelmien ja ohjeistusten teko on </w:t>
      </w:r>
      <w:r w:rsidR="008E10C5" w:rsidRPr="00B86456">
        <w:rPr>
          <w:color w:val="000000"/>
        </w:rPr>
        <w:lastRenderedPageBreak/>
        <w:t>satt</w:t>
      </w:r>
      <w:r w:rsidR="002864B5">
        <w:rPr>
          <w:color w:val="000000"/>
        </w:rPr>
        <w:t>umanvaraista”, ja 6 % vastasi</w:t>
      </w:r>
      <w:r w:rsidR="00813C40" w:rsidRPr="00B86456">
        <w:rPr>
          <w:color w:val="000000"/>
        </w:rPr>
        <w:t xml:space="preserve"> d)</w:t>
      </w:r>
      <w:r w:rsidR="008E10C5" w:rsidRPr="00B86456">
        <w:rPr>
          <w:color w:val="000000"/>
        </w:rPr>
        <w:t xml:space="preserve"> ”suunnitelmia ei ole tehty laisinkaan”</w:t>
      </w:r>
      <w:r w:rsidR="00F537AE" w:rsidRPr="00B86456">
        <w:rPr>
          <w:color w:val="000000"/>
        </w:rPr>
        <w:t>. Kuvio 5 havainnollistaa vastausten jakaumaa.</w:t>
      </w:r>
    </w:p>
    <w:p w:rsidR="008E10C5" w:rsidRPr="00B86456" w:rsidRDefault="008E10C5" w:rsidP="00B86456">
      <w:pPr>
        <w:spacing w:line="360" w:lineRule="auto"/>
        <w:jc w:val="both"/>
        <w:rPr>
          <w:color w:val="000000"/>
        </w:rPr>
      </w:pPr>
    </w:p>
    <w:p w:rsidR="008E10C5" w:rsidRPr="00B86456" w:rsidRDefault="008E10C5" w:rsidP="00B86456">
      <w:pPr>
        <w:spacing w:line="360" w:lineRule="auto"/>
        <w:jc w:val="both"/>
        <w:rPr>
          <w:color w:val="000000"/>
        </w:rPr>
      </w:pPr>
    </w:p>
    <w:p w:rsidR="008E10C5" w:rsidRPr="00B86456" w:rsidRDefault="008E10C5" w:rsidP="00B86456">
      <w:pPr>
        <w:spacing w:line="360" w:lineRule="auto"/>
        <w:jc w:val="both"/>
      </w:pPr>
    </w:p>
    <w:p w:rsidR="008E10C5" w:rsidRPr="00B86456" w:rsidRDefault="008E10C5" w:rsidP="00B86456">
      <w:pPr>
        <w:spacing w:line="360" w:lineRule="auto"/>
        <w:jc w:val="both"/>
      </w:pPr>
      <w:r w:rsidRPr="00B86456">
        <w:rPr>
          <w:noProof/>
        </w:rPr>
        <w:drawing>
          <wp:inline distT="0" distB="0" distL="0" distR="0" wp14:anchorId="60541CBB" wp14:editId="15DF2434">
            <wp:extent cx="4572000" cy="2771987"/>
            <wp:effectExtent l="0" t="0" r="19050" b="9525"/>
            <wp:docPr id="5" name="Kaavi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28B9" w:rsidRPr="00B86456" w:rsidRDefault="006828B9" w:rsidP="00B86456">
      <w:pPr>
        <w:spacing w:line="360" w:lineRule="auto"/>
        <w:jc w:val="both"/>
      </w:pPr>
    </w:p>
    <w:p w:rsidR="00560224" w:rsidRPr="00B86456" w:rsidRDefault="00BD0ED6" w:rsidP="00B86456">
      <w:pPr>
        <w:spacing w:line="360" w:lineRule="auto"/>
        <w:jc w:val="both"/>
      </w:pPr>
      <w:r w:rsidRPr="00B86456">
        <w:t>47 % vastanneista neuvosto</w:t>
      </w:r>
      <w:r w:rsidR="00560224" w:rsidRPr="00B86456">
        <w:t xml:space="preserve">ista ja järjestöistä olivat sitä mieltä, että </w:t>
      </w:r>
      <w:proofErr w:type="spellStart"/>
      <w:r w:rsidR="00560224" w:rsidRPr="00B86456">
        <w:t>VAMPO-toimenpiteellä</w:t>
      </w:r>
      <w:proofErr w:type="spellEnd"/>
      <w:r w:rsidR="00560224" w:rsidRPr="00B86456">
        <w:t xml:space="preserve"> on ollut vaikutusta tavoitteen toteutumisessa.</w:t>
      </w:r>
    </w:p>
    <w:p w:rsidR="00942848" w:rsidRPr="00B86456" w:rsidRDefault="00942848" w:rsidP="00B86456">
      <w:pPr>
        <w:spacing w:line="360" w:lineRule="auto"/>
        <w:jc w:val="both"/>
      </w:pPr>
    </w:p>
    <w:p w:rsidR="0036182E" w:rsidRPr="00B86456" w:rsidRDefault="00427166" w:rsidP="00B86456">
      <w:pPr>
        <w:spacing w:line="360" w:lineRule="auto"/>
        <w:jc w:val="both"/>
      </w:pPr>
      <w:proofErr w:type="spellStart"/>
      <w:r w:rsidRPr="00B86456">
        <w:t>VAMPOn</w:t>
      </w:r>
      <w:proofErr w:type="spellEnd"/>
      <w:r w:rsidRPr="00B86456">
        <w:t xml:space="preserve"> toimenpide 16 on ”tuetaan asuntojen ja asumisyksiköiden turvatekniikan tason nostoa, mm. automaattiset sammutusjärjestelmät (ns. </w:t>
      </w:r>
      <w:proofErr w:type="spellStart"/>
      <w:r w:rsidRPr="00B86456">
        <w:t>sprinklaus</w:t>
      </w:r>
      <w:proofErr w:type="spellEnd"/>
      <w:r w:rsidRPr="00B86456">
        <w:t>)”</w:t>
      </w:r>
      <w:r w:rsidR="00E23EB3" w:rsidRPr="00B86456">
        <w:t xml:space="preserve">. Tähän toimenpiteeseen liittyen </w:t>
      </w:r>
      <w:r w:rsidR="002172B2" w:rsidRPr="00B86456">
        <w:t xml:space="preserve">kyselylomakkeessa kysyttiin </w:t>
      </w:r>
      <w:r w:rsidR="005A7357" w:rsidRPr="00B86456">
        <w:t xml:space="preserve">onko vammaisten asumisen teknisestä turvallisuudesta </w:t>
      </w:r>
      <w:r w:rsidR="00D562DE">
        <w:t>huolehdittu.</w:t>
      </w:r>
      <w:r w:rsidR="005A7357" w:rsidRPr="00B86456">
        <w:t xml:space="preserve"> Vastanneista </w:t>
      </w:r>
      <w:r w:rsidR="00D562DE">
        <w:t>16 % vastasi ”hyvin”, 70 % vastasi</w:t>
      </w:r>
      <w:r w:rsidR="0036182E" w:rsidRPr="00B86456">
        <w:t xml:space="preserve"> ”melko hyvin (vain kiinteis</w:t>
      </w:r>
      <w:r w:rsidR="00D562DE">
        <w:t>tökohtaisesti)”, 13 % vastasi</w:t>
      </w:r>
      <w:r w:rsidR="0036182E" w:rsidRPr="00B86456">
        <w:t xml:space="preserve"> ”melko huonosti”, ja 1 % vastasi ”huonosti”. Kuvio 6 havainnollistaa vastausten jakaumaa.</w:t>
      </w:r>
    </w:p>
    <w:p w:rsidR="0036182E" w:rsidRPr="00B86456" w:rsidRDefault="0036182E" w:rsidP="00B86456">
      <w:pPr>
        <w:spacing w:line="360" w:lineRule="auto"/>
        <w:jc w:val="both"/>
      </w:pPr>
    </w:p>
    <w:p w:rsidR="00942848" w:rsidRPr="00B86456" w:rsidRDefault="0036182E" w:rsidP="00B86456">
      <w:pPr>
        <w:spacing w:line="360" w:lineRule="auto"/>
        <w:jc w:val="both"/>
      </w:pPr>
      <w:r w:rsidRPr="00B86456">
        <w:rPr>
          <w:noProof/>
        </w:rPr>
        <w:lastRenderedPageBreak/>
        <w:drawing>
          <wp:inline distT="0" distB="0" distL="0" distR="0" wp14:anchorId="2C7C9271" wp14:editId="420AD1B1">
            <wp:extent cx="4572000" cy="2771987"/>
            <wp:effectExtent l="0" t="0" r="19050" b="9525"/>
            <wp:docPr id="6" name="Kaavi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2172B2" w:rsidRPr="00B86456">
        <w:t xml:space="preserve"> </w:t>
      </w:r>
    </w:p>
    <w:p w:rsidR="00E23EB3" w:rsidRPr="00B86456" w:rsidRDefault="00E23EB3" w:rsidP="00B86456">
      <w:pPr>
        <w:spacing w:line="360" w:lineRule="auto"/>
        <w:jc w:val="both"/>
      </w:pPr>
    </w:p>
    <w:p w:rsidR="000F1FC5" w:rsidRPr="00B86456" w:rsidRDefault="000F1FC5" w:rsidP="00B86456">
      <w:pPr>
        <w:spacing w:line="360" w:lineRule="auto"/>
        <w:jc w:val="both"/>
      </w:pPr>
      <w:r w:rsidRPr="00B86456">
        <w:t xml:space="preserve">Vastanneista neuvostoista ja järjestöistä 50 % </w:t>
      </w:r>
      <w:r w:rsidR="00036D8A" w:rsidRPr="00B86456">
        <w:t xml:space="preserve">kokivat, että </w:t>
      </w:r>
      <w:proofErr w:type="spellStart"/>
      <w:r w:rsidR="00036D8A" w:rsidRPr="00B86456">
        <w:t>VAMPOlla</w:t>
      </w:r>
      <w:proofErr w:type="spellEnd"/>
      <w:r w:rsidR="00036D8A" w:rsidRPr="00B86456">
        <w:t xml:space="preserve"> on ollut merkitystä vammaisten asumisen tekniseen turvallisuuteen.</w:t>
      </w:r>
      <w:r w:rsidRPr="00B86456">
        <w:t xml:space="preserve"> </w:t>
      </w:r>
    </w:p>
    <w:p w:rsidR="000F1FC5" w:rsidRPr="00B86456" w:rsidRDefault="000F1FC5" w:rsidP="00B86456">
      <w:pPr>
        <w:spacing w:line="360" w:lineRule="auto"/>
        <w:jc w:val="both"/>
      </w:pPr>
    </w:p>
    <w:p w:rsidR="003D745C" w:rsidRPr="00B86456" w:rsidRDefault="00380C7B" w:rsidP="00B86456">
      <w:pPr>
        <w:spacing w:line="360" w:lineRule="auto"/>
        <w:jc w:val="both"/>
        <w:rPr>
          <w:color w:val="000000"/>
        </w:rPr>
      </w:pPr>
      <w:r w:rsidRPr="00B86456">
        <w:t xml:space="preserve">Liikkumisen vapaus on yksi ihmisen perusoikeuksista. </w:t>
      </w:r>
      <w:proofErr w:type="spellStart"/>
      <w:r w:rsidRPr="00B86456">
        <w:t>VAMPOn</w:t>
      </w:r>
      <w:proofErr w:type="spellEnd"/>
      <w:r w:rsidRPr="00B86456">
        <w:t xml:space="preserve"> tavoitteena on itsenäisen liikkumisen mahdollisuuden </w:t>
      </w:r>
      <w:r w:rsidR="00B42CE8">
        <w:t>t</w:t>
      </w:r>
      <w:r w:rsidRPr="00B86456">
        <w:t xml:space="preserve">urvaaminen myös vammaisille ihmisille. </w:t>
      </w:r>
      <w:proofErr w:type="spellStart"/>
      <w:r w:rsidRPr="00B86456">
        <w:t>VAMPOn</w:t>
      </w:r>
      <w:proofErr w:type="spellEnd"/>
      <w:r w:rsidRPr="00B86456">
        <w:t xml:space="preserve"> toimenpide 19 on ”selvitetään vaike</w:t>
      </w:r>
      <w:r w:rsidR="00B42CE8">
        <w:t>a</w:t>
      </w:r>
      <w:r w:rsidRPr="00B86456">
        <w:t>vammaisten henkilöiden kuljetuspalvelut hallinnonalojen yhteistyönä niin, että vammaisten henkilöiden yksilöllinen oikeus liikkumiseen toteutuu”. Kyselylomakkeessa kysyttiin, onko liikkumisen vapaus toteutunut sekä julkista joukkoliikennettä et</w:t>
      </w:r>
      <w:r w:rsidR="003D745C" w:rsidRPr="00B86456">
        <w:t>tä yksilökuljet</w:t>
      </w:r>
      <w:r w:rsidR="00BB3FCA">
        <w:t>uksia kehittäen.</w:t>
      </w:r>
      <w:r w:rsidR="00C46C59">
        <w:t xml:space="preserve"> Vastanneista 15</w:t>
      </w:r>
      <w:r w:rsidR="006A072D">
        <w:t xml:space="preserve"> % vastasi</w:t>
      </w:r>
      <w:r w:rsidR="00F81297" w:rsidRPr="00B86456">
        <w:t xml:space="preserve"> a)</w:t>
      </w:r>
      <w:r w:rsidR="003D745C" w:rsidRPr="00B86456">
        <w:t xml:space="preserve"> ”</w:t>
      </w:r>
      <w:r w:rsidR="003D745C" w:rsidRPr="00B86456">
        <w:rPr>
          <w:color w:val="000000"/>
        </w:rPr>
        <w:t>on toteutunut sekä julkista joukkoliikennettä että muita liikku</w:t>
      </w:r>
      <w:r w:rsidR="00C46C59">
        <w:rPr>
          <w:color w:val="000000"/>
        </w:rPr>
        <w:t>misen tukimuotoja kehittäen”, 10</w:t>
      </w:r>
      <w:r w:rsidR="003D745C" w:rsidRPr="00B86456">
        <w:rPr>
          <w:color w:val="000000"/>
        </w:rPr>
        <w:t xml:space="preserve"> %</w:t>
      </w:r>
      <w:r w:rsidR="00F81297" w:rsidRPr="00B86456">
        <w:rPr>
          <w:color w:val="000000"/>
        </w:rPr>
        <w:t xml:space="preserve"> b)</w:t>
      </w:r>
      <w:r w:rsidR="006A072D">
        <w:rPr>
          <w:color w:val="000000"/>
        </w:rPr>
        <w:t xml:space="preserve"> vastasi</w:t>
      </w:r>
      <w:r w:rsidR="003D745C" w:rsidRPr="00B86456">
        <w:rPr>
          <w:color w:val="000000"/>
        </w:rPr>
        <w:t xml:space="preserve"> ”on toteutunut, toimenpiteisiin on ryhdytty erityise</w:t>
      </w:r>
      <w:r w:rsidR="00C46C59">
        <w:rPr>
          <w:color w:val="000000"/>
        </w:rPr>
        <w:t>sti joukkoliikenteen osalta”, 47</w:t>
      </w:r>
      <w:r w:rsidR="006A072D">
        <w:rPr>
          <w:color w:val="000000"/>
        </w:rPr>
        <w:t xml:space="preserve"> % vastasi</w:t>
      </w:r>
      <w:r w:rsidR="00F81297" w:rsidRPr="00B86456">
        <w:rPr>
          <w:color w:val="000000"/>
        </w:rPr>
        <w:t xml:space="preserve"> c)</w:t>
      </w:r>
      <w:r w:rsidR="003D745C" w:rsidRPr="00B86456">
        <w:rPr>
          <w:color w:val="000000"/>
        </w:rPr>
        <w:t xml:space="preserve"> ”kehittämistyö on painottunut Vammaispalvelulain mukaisten k</w:t>
      </w:r>
      <w:r w:rsidR="00C46C59">
        <w:rPr>
          <w:color w:val="000000"/>
        </w:rPr>
        <w:t>uljetusten kehittämiseen”, 16</w:t>
      </w:r>
      <w:r w:rsidR="006A072D">
        <w:rPr>
          <w:color w:val="000000"/>
        </w:rPr>
        <w:t xml:space="preserve"> % vastasi</w:t>
      </w:r>
      <w:r w:rsidR="00F81297" w:rsidRPr="00B86456">
        <w:rPr>
          <w:color w:val="000000"/>
        </w:rPr>
        <w:t xml:space="preserve"> d)</w:t>
      </w:r>
      <w:r w:rsidR="003D745C" w:rsidRPr="00B86456">
        <w:rPr>
          <w:color w:val="000000"/>
        </w:rPr>
        <w:t xml:space="preserve"> </w:t>
      </w:r>
      <w:r w:rsidR="00F81297" w:rsidRPr="00B86456">
        <w:rPr>
          <w:color w:val="000000"/>
        </w:rPr>
        <w:t>”</w:t>
      </w:r>
      <w:r w:rsidR="00C46C59">
        <w:rPr>
          <w:color w:val="000000"/>
        </w:rPr>
        <w:t>on tehty vain liikkumista helpottavia yksilöllisiä ratkaisuja” ja 12 % vastasi ”ei ole kehitetty”</w:t>
      </w:r>
      <w:r w:rsidR="003D745C" w:rsidRPr="00B86456">
        <w:rPr>
          <w:color w:val="000000"/>
        </w:rPr>
        <w:t xml:space="preserve">. </w:t>
      </w:r>
      <w:r w:rsidR="00402677" w:rsidRPr="00B86456">
        <w:rPr>
          <w:color w:val="000000"/>
        </w:rPr>
        <w:t xml:space="preserve">Kuvio 7 havainnollistaa </w:t>
      </w:r>
      <w:r w:rsidR="00033361" w:rsidRPr="00B86456">
        <w:rPr>
          <w:color w:val="000000"/>
        </w:rPr>
        <w:t>vastausten jakaumaa.</w:t>
      </w:r>
    </w:p>
    <w:p w:rsidR="00E23EB3" w:rsidRPr="00B86456" w:rsidRDefault="00E23EB3" w:rsidP="00B86456">
      <w:pPr>
        <w:spacing w:line="360" w:lineRule="auto"/>
        <w:jc w:val="both"/>
        <w:rPr>
          <w:color w:val="000000"/>
        </w:rPr>
      </w:pPr>
    </w:p>
    <w:p w:rsidR="00E23EB3" w:rsidRPr="00B86456" w:rsidRDefault="00E23EB3" w:rsidP="00B86456">
      <w:pPr>
        <w:spacing w:line="360" w:lineRule="auto"/>
        <w:jc w:val="both"/>
      </w:pPr>
    </w:p>
    <w:p w:rsidR="00E23EB3" w:rsidRPr="00B86456" w:rsidRDefault="00C46C59" w:rsidP="00B86456">
      <w:pPr>
        <w:spacing w:line="360" w:lineRule="auto"/>
        <w:jc w:val="both"/>
      </w:pPr>
      <w:r>
        <w:rPr>
          <w:noProof/>
        </w:rPr>
        <w:lastRenderedPageBreak/>
        <w:drawing>
          <wp:inline distT="0" distB="0" distL="0" distR="0" wp14:anchorId="76288149" wp14:editId="6A1DDFA1">
            <wp:extent cx="4572000" cy="2743200"/>
            <wp:effectExtent l="0" t="0" r="19050" b="19050"/>
            <wp:docPr id="8" name="Kaavi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3EB3" w:rsidRPr="00B86456" w:rsidRDefault="00E23EB3" w:rsidP="00B86456">
      <w:pPr>
        <w:spacing w:line="360" w:lineRule="auto"/>
        <w:jc w:val="both"/>
      </w:pPr>
    </w:p>
    <w:p w:rsidR="00E424AB" w:rsidRPr="00B86456" w:rsidRDefault="00DF73F6" w:rsidP="00B86456">
      <w:pPr>
        <w:spacing w:line="360" w:lineRule="auto"/>
        <w:jc w:val="both"/>
      </w:pPr>
      <w:r w:rsidRPr="00B86456">
        <w:t>45 % vastanneista neuvosto</w:t>
      </w:r>
      <w:r w:rsidR="00E424AB" w:rsidRPr="00B86456">
        <w:t xml:space="preserve">ista ja järjestöistä olivat sitä mieltä, että </w:t>
      </w:r>
      <w:proofErr w:type="spellStart"/>
      <w:r w:rsidR="00E424AB" w:rsidRPr="00B86456">
        <w:t>VAMPO-toimenpiteellä</w:t>
      </w:r>
      <w:proofErr w:type="spellEnd"/>
      <w:r w:rsidR="00E424AB" w:rsidRPr="00B86456">
        <w:t xml:space="preserve"> on ollut vaikutusta siihen, että liikkumisen vapaus on toteutunut julkista joukkoliikennettä ja yksilökuljetuksia kehittämällä.</w:t>
      </w:r>
    </w:p>
    <w:p w:rsidR="00E23EB3" w:rsidRPr="00B86456" w:rsidRDefault="00E23EB3" w:rsidP="00B86456">
      <w:pPr>
        <w:spacing w:line="360" w:lineRule="auto"/>
        <w:jc w:val="both"/>
      </w:pPr>
    </w:p>
    <w:p w:rsidR="00F83712" w:rsidRPr="00B86456" w:rsidRDefault="00BF0D96" w:rsidP="00B86456">
      <w:pPr>
        <w:spacing w:line="360" w:lineRule="auto"/>
        <w:jc w:val="both"/>
        <w:rPr>
          <w:color w:val="000000"/>
        </w:rPr>
      </w:pPr>
      <w:r>
        <w:t>Oikeus sanan</w:t>
      </w:r>
      <w:r w:rsidR="008051B6" w:rsidRPr="00B86456">
        <w:t xml:space="preserve"> ja mielipiteen ilmaisemiseen on jokaisen kansalaisen perusoikeus. </w:t>
      </w:r>
      <w:proofErr w:type="spellStart"/>
      <w:r w:rsidR="008051B6" w:rsidRPr="00B86456">
        <w:t>VAMPOn</w:t>
      </w:r>
      <w:proofErr w:type="spellEnd"/>
      <w:r w:rsidR="008051B6" w:rsidRPr="00B86456">
        <w:t xml:space="preserve"> tavoitteena on turvata vammaisille henkilöille mahdollisuus kommunikointiin ja tiedonsaantiin heille parhaiten soveltuvalla tavalla. </w:t>
      </w:r>
      <w:proofErr w:type="spellStart"/>
      <w:r w:rsidR="008051B6" w:rsidRPr="00B86456">
        <w:t>VAMPOn</w:t>
      </w:r>
      <w:proofErr w:type="spellEnd"/>
      <w:r w:rsidR="008051B6" w:rsidRPr="00B86456">
        <w:t xml:space="preserve"> toimenpide 23 on ” parannetaan tieto- ja viestintäjärjestelmien saatavuutta ja esteettömyyttä”, ja toimenpide 24 on ”huomioidaan julkisen hallinnon sähköisten palvelujen kehittämistyössä palveluiden esteettömyyden, saatavuuden, saavutettavuuden ja helppokäyttöisyyden näkökulmat”. </w:t>
      </w:r>
      <w:r w:rsidR="008013BF" w:rsidRPr="00B86456">
        <w:t>Neuvostoilta ja järjestöiltä kysyttiin ”onko julkishallinnon sähköisissä asiointijärjestelmissä tehty esteettömyysratkaisuja, joilla edistetään vammaisten henkilöiden kommunikaation j</w:t>
      </w:r>
      <w:r w:rsidR="00D312DE">
        <w:t>a tiedonsaannin mahdollisuuksia.</w:t>
      </w:r>
      <w:r w:rsidR="008013BF" w:rsidRPr="00B86456">
        <w:t xml:space="preserve"> </w:t>
      </w:r>
      <w:r w:rsidR="00F83712" w:rsidRPr="00B86456">
        <w:t>Vastanneista 1 % vastasi</w:t>
      </w:r>
      <w:r w:rsidR="00E42813" w:rsidRPr="00B86456">
        <w:t xml:space="preserve"> a)</w:t>
      </w:r>
      <w:r w:rsidR="00F83712" w:rsidRPr="00B86456">
        <w:t xml:space="preserve"> ”</w:t>
      </w:r>
      <w:r w:rsidR="00F83712" w:rsidRPr="00B86456">
        <w:rPr>
          <w:color w:val="000000"/>
        </w:rPr>
        <w:t xml:space="preserve">on tehty merkittävän paljon ja kommunikointi ja tiedonsaanti </w:t>
      </w:r>
      <w:proofErr w:type="gramStart"/>
      <w:r w:rsidR="00F83712" w:rsidRPr="00B86456">
        <w:rPr>
          <w:color w:val="000000"/>
        </w:rPr>
        <w:t>on</w:t>
      </w:r>
      <w:proofErr w:type="gramEnd"/>
      <w:r w:rsidR="00F83712" w:rsidRPr="00B86456">
        <w:rPr>
          <w:color w:val="000000"/>
        </w:rPr>
        <w:t xml:space="preserve"> esteetöntä”, 23 %</w:t>
      </w:r>
      <w:r w:rsidR="00E42813" w:rsidRPr="00B86456">
        <w:rPr>
          <w:color w:val="000000"/>
        </w:rPr>
        <w:t xml:space="preserve"> </w:t>
      </w:r>
      <w:r w:rsidR="00DE2A56">
        <w:rPr>
          <w:color w:val="000000"/>
        </w:rPr>
        <w:t>vastasi</w:t>
      </w:r>
      <w:r w:rsidR="00E42813" w:rsidRPr="00B86456">
        <w:rPr>
          <w:color w:val="000000"/>
        </w:rPr>
        <w:t xml:space="preserve"> b)</w:t>
      </w:r>
      <w:r w:rsidR="00F83712" w:rsidRPr="00B86456">
        <w:rPr>
          <w:color w:val="000000"/>
        </w:rPr>
        <w:t xml:space="preserve"> ”on tehty joiltakin osin ja kommunikointi ja tiedonsaanti</w:t>
      </w:r>
      <w:r w:rsidR="00DE2A56">
        <w:rPr>
          <w:color w:val="000000"/>
        </w:rPr>
        <w:t xml:space="preserve"> on parantunut”, 46 % vastasi</w:t>
      </w:r>
      <w:r w:rsidR="00E42813" w:rsidRPr="00B86456">
        <w:rPr>
          <w:color w:val="000000"/>
        </w:rPr>
        <w:t xml:space="preserve"> c)</w:t>
      </w:r>
      <w:r w:rsidR="00F83712" w:rsidRPr="00B86456">
        <w:rPr>
          <w:color w:val="000000"/>
        </w:rPr>
        <w:t xml:space="preserve"> ”on tehty vain joillakin hallinnonaloilla ja kommunikoinnin ja tiedonsaannin esteettömyys on satt</w:t>
      </w:r>
      <w:r w:rsidR="00DE2A56">
        <w:rPr>
          <w:color w:val="000000"/>
        </w:rPr>
        <w:t>umanvaraista” ja 30 % vastasi</w:t>
      </w:r>
      <w:r w:rsidR="00E42813" w:rsidRPr="00B86456">
        <w:rPr>
          <w:color w:val="000000"/>
        </w:rPr>
        <w:t xml:space="preserve"> d)</w:t>
      </w:r>
      <w:r w:rsidR="00F83712" w:rsidRPr="00B86456">
        <w:rPr>
          <w:color w:val="000000"/>
        </w:rPr>
        <w:t xml:space="preserve"> ”ratkaisuja on tehty hyvin vähän ja kommunikoinnin ja tiedonsaannin esteettömyys toteutuu harvoin tai ei ollenkaan”. </w:t>
      </w:r>
      <w:r w:rsidR="00E971A2" w:rsidRPr="00B86456">
        <w:rPr>
          <w:color w:val="000000"/>
        </w:rPr>
        <w:t xml:space="preserve">Kuvio 8 havainnollistaa vastausten jakaumaa. </w:t>
      </w:r>
    </w:p>
    <w:p w:rsidR="008051B6" w:rsidRPr="00B86456" w:rsidRDefault="008051B6" w:rsidP="00B86456">
      <w:pPr>
        <w:spacing w:line="360" w:lineRule="auto"/>
        <w:jc w:val="both"/>
      </w:pPr>
    </w:p>
    <w:p w:rsidR="00E23EB3" w:rsidRPr="00B86456" w:rsidRDefault="00E23EB3" w:rsidP="00B86456">
      <w:pPr>
        <w:spacing w:line="360" w:lineRule="auto"/>
        <w:jc w:val="both"/>
      </w:pPr>
    </w:p>
    <w:p w:rsidR="00E23EB3" w:rsidRPr="00B86456" w:rsidRDefault="00E42813" w:rsidP="00B86456">
      <w:pPr>
        <w:spacing w:line="360" w:lineRule="auto"/>
        <w:jc w:val="both"/>
      </w:pPr>
      <w:r w:rsidRPr="00B86456">
        <w:rPr>
          <w:noProof/>
        </w:rPr>
        <w:lastRenderedPageBreak/>
        <w:drawing>
          <wp:inline distT="0" distB="0" distL="0" distR="0" wp14:anchorId="624C76CF" wp14:editId="2A76C0F0">
            <wp:extent cx="4572000" cy="2771987"/>
            <wp:effectExtent l="0" t="0" r="19050" b="9525"/>
            <wp:docPr id="9" name="Kaavi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3EB3" w:rsidRPr="00B86456" w:rsidRDefault="00E23EB3" w:rsidP="00B86456">
      <w:pPr>
        <w:spacing w:line="360" w:lineRule="auto"/>
        <w:jc w:val="both"/>
      </w:pPr>
    </w:p>
    <w:p w:rsidR="007828F6" w:rsidRPr="00B86456" w:rsidRDefault="007828F6" w:rsidP="00B86456">
      <w:pPr>
        <w:spacing w:line="360" w:lineRule="auto"/>
        <w:jc w:val="both"/>
      </w:pPr>
      <w:r w:rsidRPr="00B86456">
        <w:t>45</w:t>
      </w:r>
      <w:r w:rsidR="002617C9" w:rsidRPr="00B86456">
        <w:t xml:space="preserve"> % vastanneista tahoista koki</w:t>
      </w:r>
      <w:r w:rsidRPr="00B86456">
        <w:t xml:space="preserve">, että </w:t>
      </w:r>
      <w:proofErr w:type="spellStart"/>
      <w:r w:rsidRPr="00B86456">
        <w:t>VAMPOlla</w:t>
      </w:r>
      <w:proofErr w:type="spellEnd"/>
      <w:r w:rsidRPr="00B86456">
        <w:t xml:space="preserve"> on ollut vaikutusta julkishallinnon sä</w:t>
      </w:r>
      <w:r w:rsidR="00FF4E3B">
        <w:t>hköi</w:t>
      </w:r>
      <w:r w:rsidRPr="00B86456">
        <w:t xml:space="preserve">sten asiointijärjestelmien kehittämisessä esteettömyyden, saatavuuden, saavutettavuuden ja helppokäyttöisyyden näkökulmasta. </w:t>
      </w:r>
    </w:p>
    <w:p w:rsidR="00BB4884" w:rsidRPr="00B86456" w:rsidRDefault="00BB4884" w:rsidP="00B86456">
      <w:pPr>
        <w:spacing w:line="360" w:lineRule="auto"/>
        <w:jc w:val="both"/>
      </w:pPr>
    </w:p>
    <w:p w:rsidR="00BB4884" w:rsidRPr="00B86456" w:rsidRDefault="00B91EF9" w:rsidP="00B86456">
      <w:pPr>
        <w:spacing w:line="360" w:lineRule="auto"/>
        <w:jc w:val="both"/>
        <w:rPr>
          <w:i/>
        </w:rPr>
      </w:pPr>
      <w:r w:rsidRPr="00B86456">
        <w:rPr>
          <w:i/>
        </w:rPr>
        <w:t xml:space="preserve">4.2 </w:t>
      </w:r>
      <w:r w:rsidR="00BB4884" w:rsidRPr="00B86456">
        <w:rPr>
          <w:i/>
        </w:rPr>
        <w:t>Yhteiskunnallinen osallisuus ja osallistuminen</w:t>
      </w:r>
    </w:p>
    <w:p w:rsidR="00BB4884" w:rsidRPr="00B86456" w:rsidRDefault="00BB4884" w:rsidP="00B86456">
      <w:pPr>
        <w:spacing w:line="360" w:lineRule="auto"/>
        <w:jc w:val="both"/>
      </w:pPr>
    </w:p>
    <w:p w:rsidR="00BB4884" w:rsidRPr="00B86456" w:rsidRDefault="00BB4884" w:rsidP="00B86456">
      <w:pPr>
        <w:spacing w:line="360" w:lineRule="auto"/>
        <w:jc w:val="both"/>
      </w:pPr>
      <w:r w:rsidRPr="00B86456">
        <w:t>Jokaisella Suomen kansalaisella, joka on täyttänyt kahdeksantoista vuotta, on oikeus äänestää valtiollisissa ja kunnallisissa vaaleissa</w:t>
      </w:r>
      <w:r w:rsidR="003B6CCD" w:rsidRPr="00B86456">
        <w:t xml:space="preserve"> ja kansanäänestyksissä, ja julkisen vallan tehtävänä on edistää yksilön mahdollisuuksia osallistua yhteiskunnalliseen toimintaan ja vaikuttaa häntä itseään koskevaan päätöksentekoon. </w:t>
      </w:r>
      <w:r w:rsidRPr="00B86456">
        <w:t xml:space="preserve"> </w:t>
      </w:r>
      <w:r w:rsidR="0038369F" w:rsidRPr="00B86456">
        <w:t>Vammaisilla ihmisillä on oikeus sananvapauteen ja tarvitsemaansa tietoon he</w:t>
      </w:r>
      <w:r w:rsidR="0038605A" w:rsidRPr="00B86456">
        <w:t xml:space="preserve">ille ymmärrettävässä muodossa, ja oikeus vaikuttaa päätöksentekoon tulee turvata ilman syrjintää. </w:t>
      </w:r>
      <w:r w:rsidR="00CC124C" w:rsidRPr="00B86456">
        <w:t>Täm</w:t>
      </w:r>
      <w:r w:rsidR="00AD7137">
        <w:t>ä tavoite toteutuu, kun</w:t>
      </w:r>
      <w:r w:rsidR="00CC124C" w:rsidRPr="00B86456">
        <w:t xml:space="preserve"> vammaiset henkilöt voivat äänestää vaaleissa ja olla itse ehdolla ja osallistua näin asuinympäristöään ja itseään koskevaan su</w:t>
      </w:r>
      <w:r w:rsidR="00B86EF2" w:rsidRPr="00B86456">
        <w:t xml:space="preserve">unnitteluun ja päätöksentekoon. </w:t>
      </w:r>
      <w:proofErr w:type="spellStart"/>
      <w:r w:rsidR="00B86EF2" w:rsidRPr="00B86456">
        <w:t>VAMPOn</w:t>
      </w:r>
      <w:proofErr w:type="spellEnd"/>
      <w:r w:rsidR="00B86EF2" w:rsidRPr="00B86456">
        <w:t xml:space="preserve"> toimenpiteillä </w:t>
      </w:r>
      <w:r w:rsidR="00B86EF2" w:rsidRPr="000F7852">
        <w:t>34</w:t>
      </w:r>
      <w:r w:rsidR="000F7852">
        <w:t>–</w:t>
      </w:r>
      <w:r w:rsidR="00B86EF2" w:rsidRPr="000F7852">
        <w:t>40</w:t>
      </w:r>
      <w:r w:rsidR="00B86EF2" w:rsidRPr="00B86456">
        <w:t xml:space="preserve"> pyritään tähän tavoitteeseen. </w:t>
      </w:r>
    </w:p>
    <w:p w:rsidR="00FF132B" w:rsidRPr="00B86456" w:rsidRDefault="00FF132B" w:rsidP="00B86456">
      <w:pPr>
        <w:spacing w:line="360" w:lineRule="auto"/>
        <w:jc w:val="both"/>
      </w:pPr>
    </w:p>
    <w:p w:rsidR="00FF132B" w:rsidRPr="00B86456" w:rsidRDefault="00FF132B" w:rsidP="00B86456">
      <w:pPr>
        <w:spacing w:line="360" w:lineRule="auto"/>
        <w:jc w:val="both"/>
      </w:pPr>
      <w:proofErr w:type="spellStart"/>
      <w:r w:rsidRPr="00B86456">
        <w:t>VAMPOn</w:t>
      </w:r>
      <w:proofErr w:type="spellEnd"/>
      <w:r w:rsidRPr="00B86456">
        <w:t xml:space="preserve"> toimenpide 34 on ”varmistetaan äänestystilojen esteettömyys ja saavutettavuus ohjeistuksella ja sen toteutumista seuraten. </w:t>
      </w:r>
      <w:r w:rsidR="00FD2380" w:rsidRPr="00B86456">
        <w:t>Ohjeistetaan ja varmistetaan, että äänestyspaikalla tapahtuva äänestys on aina ensisijainen ja kotiäänestys toissijainen järjestely äänestyksessä”.</w:t>
      </w:r>
      <w:r w:rsidR="00007AE2" w:rsidRPr="00B86456">
        <w:t xml:space="preserve"> Kyselylomakkeessa kysyttiin onko äänestämisen ja äänestystilojen esteettömy</w:t>
      </w:r>
      <w:r w:rsidR="00D312DE">
        <w:t>ys ja saavutettavuus toteutunut.</w:t>
      </w:r>
      <w:r w:rsidR="00007AE2" w:rsidRPr="00B86456">
        <w:t xml:space="preserve"> </w:t>
      </w:r>
      <w:r w:rsidR="00105723">
        <w:t>Vastanneista 38 % vastasi ”hyvin, 45 % vastasi ”melko hyvin”, 16 % vastasi</w:t>
      </w:r>
      <w:r w:rsidR="00257C2B" w:rsidRPr="00B86456">
        <w:t xml:space="preserve"> ”melko huonosti” ja 1 % vastasi ”huonosti”. </w:t>
      </w:r>
      <w:r w:rsidR="00ED58F8" w:rsidRPr="00B86456">
        <w:t>Kuvio 9 havainnollistaa vastausten jakaumaa.</w:t>
      </w:r>
    </w:p>
    <w:p w:rsidR="00092688" w:rsidRPr="00B86456" w:rsidRDefault="00092688" w:rsidP="00B86456">
      <w:pPr>
        <w:spacing w:line="360" w:lineRule="auto"/>
        <w:jc w:val="both"/>
      </w:pPr>
    </w:p>
    <w:p w:rsidR="00033B25" w:rsidRPr="00B86456" w:rsidRDefault="00033B25" w:rsidP="00B86456">
      <w:pPr>
        <w:spacing w:line="360" w:lineRule="auto"/>
        <w:jc w:val="both"/>
      </w:pPr>
      <w:r w:rsidRPr="00B86456">
        <w:rPr>
          <w:noProof/>
        </w:rPr>
        <w:lastRenderedPageBreak/>
        <w:drawing>
          <wp:inline distT="0" distB="0" distL="0" distR="0" wp14:anchorId="28D47395" wp14:editId="7962DE09">
            <wp:extent cx="4572000" cy="2771986"/>
            <wp:effectExtent l="0" t="0" r="19050" b="9525"/>
            <wp:docPr id="10" name="Kaavi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6EF2" w:rsidRPr="00B86456" w:rsidRDefault="00B86EF2" w:rsidP="00B86456">
      <w:pPr>
        <w:spacing w:line="360" w:lineRule="auto"/>
        <w:jc w:val="both"/>
      </w:pPr>
    </w:p>
    <w:p w:rsidR="00CB25DB" w:rsidRPr="00B86456" w:rsidRDefault="00CB25DB" w:rsidP="00B86456">
      <w:pPr>
        <w:spacing w:line="360" w:lineRule="auto"/>
        <w:jc w:val="both"/>
      </w:pPr>
      <w:r w:rsidRPr="00B86456">
        <w:t xml:space="preserve">Neuvostojen ja järjestöjen vastausten perusteella 51 % neuvostoista ja järjestöistä koki, että </w:t>
      </w:r>
      <w:proofErr w:type="spellStart"/>
      <w:r w:rsidRPr="00B86456">
        <w:t>VAMPO-toimenpiteellä</w:t>
      </w:r>
      <w:proofErr w:type="spellEnd"/>
      <w:r w:rsidRPr="00B86456">
        <w:t xml:space="preserve"> on ollut vaikutusta äänestystilojen esteettömyyden ja saavutettavuuden edistämisessä.</w:t>
      </w:r>
    </w:p>
    <w:p w:rsidR="00CB25DB" w:rsidRPr="00B86456" w:rsidRDefault="00CB25DB" w:rsidP="00B86456">
      <w:pPr>
        <w:spacing w:line="360" w:lineRule="auto"/>
        <w:jc w:val="both"/>
      </w:pPr>
    </w:p>
    <w:p w:rsidR="00465640" w:rsidRPr="00B86456" w:rsidRDefault="004D0260" w:rsidP="00B86456">
      <w:pPr>
        <w:spacing w:line="360" w:lineRule="auto"/>
        <w:jc w:val="both"/>
      </w:pPr>
      <w:proofErr w:type="spellStart"/>
      <w:r w:rsidRPr="00B86456">
        <w:t>VAMPOn</w:t>
      </w:r>
      <w:proofErr w:type="spellEnd"/>
      <w:r w:rsidRPr="00B86456">
        <w:t xml:space="preserve"> toimenpide 38 on ”varmistetaan vammaispalveluiden laatu ja yhdenvertainen saatavuus maan eri puolilla, seurataan lainsäädännön toteutumista ja puututaan epäkohtiin (Laki vammaisuuden perusteella järjestet</w:t>
      </w:r>
      <w:r w:rsidR="00335AEC">
        <w:t>t</w:t>
      </w:r>
      <w:r w:rsidRPr="00B86456">
        <w:t xml:space="preserve">ävistä palveluista ja tukitoimista VPL, Laki kehitysvammaisten erityishuollosta KVL)”. </w:t>
      </w:r>
      <w:r w:rsidR="00FE3ECE" w:rsidRPr="00B86456">
        <w:t>Tämän toimenpiteen toteutumista kuntatasolla mitattiin kysymällä neuvostoilta ja järjestöiltä onko erityispalveluiden alueellisesti yhde</w:t>
      </w:r>
      <w:r w:rsidR="00D312DE">
        <w:t>nvertainen saatavuus toteutunut.</w:t>
      </w:r>
      <w:r w:rsidR="00CC4E86" w:rsidRPr="00B86456">
        <w:t xml:space="preserve"> Vastanneista </w:t>
      </w:r>
      <w:r w:rsidR="00B60DA1">
        <w:t>4 % vastasi</w:t>
      </w:r>
      <w:r w:rsidR="00465640" w:rsidRPr="00B86456">
        <w:t xml:space="preserve"> ”alueellisi</w:t>
      </w:r>
      <w:r w:rsidR="00B60DA1">
        <w:t>a eroja ei ole”, 42 % vastasi</w:t>
      </w:r>
      <w:r w:rsidR="00465640" w:rsidRPr="00B86456">
        <w:t xml:space="preserve"> alueellisia eroja o</w:t>
      </w:r>
      <w:r w:rsidR="00B60DA1">
        <w:t>n jonkin verran, 40 % vastasi</w:t>
      </w:r>
      <w:r w:rsidR="00465640" w:rsidRPr="00B86456">
        <w:t xml:space="preserve"> alueellisia eroja on merki</w:t>
      </w:r>
      <w:r w:rsidR="00B60DA1">
        <w:t>ttävän paljon, ja 14 % vastasi</w:t>
      </w:r>
      <w:r w:rsidR="00465640" w:rsidRPr="00B86456">
        <w:t xml:space="preserve"> ”alueelliset erot ovat suuria”. </w:t>
      </w:r>
      <w:r w:rsidR="00F835AC" w:rsidRPr="00B86456">
        <w:t>Kuvio 10 havainnollistaa vastausten jakaumaa.</w:t>
      </w:r>
    </w:p>
    <w:p w:rsidR="00A95132" w:rsidRPr="00B86456" w:rsidRDefault="00A95132" w:rsidP="00B86456">
      <w:pPr>
        <w:spacing w:line="360" w:lineRule="auto"/>
        <w:jc w:val="both"/>
      </w:pPr>
    </w:p>
    <w:p w:rsidR="00465640" w:rsidRPr="00B86456" w:rsidRDefault="00465640" w:rsidP="00B86456">
      <w:pPr>
        <w:spacing w:line="360" w:lineRule="auto"/>
        <w:jc w:val="both"/>
      </w:pPr>
      <w:r w:rsidRPr="00B86456">
        <w:rPr>
          <w:noProof/>
        </w:rPr>
        <w:lastRenderedPageBreak/>
        <w:drawing>
          <wp:inline distT="0" distB="0" distL="0" distR="0" wp14:anchorId="60ED0756" wp14:editId="003F690E">
            <wp:extent cx="4572000" cy="2771987"/>
            <wp:effectExtent l="0" t="0" r="19050" b="9525"/>
            <wp:docPr id="11" name="Kaavi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95132" w:rsidRPr="00B86456" w:rsidRDefault="00A95132" w:rsidP="00B86456">
      <w:pPr>
        <w:spacing w:line="360" w:lineRule="auto"/>
        <w:jc w:val="both"/>
        <w:rPr>
          <w:i/>
        </w:rPr>
      </w:pPr>
    </w:p>
    <w:p w:rsidR="00A95132" w:rsidRPr="00B86456" w:rsidRDefault="00C47844" w:rsidP="00B86456">
      <w:pPr>
        <w:spacing w:line="360" w:lineRule="auto"/>
        <w:jc w:val="both"/>
      </w:pPr>
      <w:r w:rsidRPr="00B86456">
        <w:t xml:space="preserve">36 % vastanneista järjestöistä ja neuvostoista koki, että </w:t>
      </w:r>
      <w:proofErr w:type="spellStart"/>
      <w:r w:rsidRPr="00B86456">
        <w:t>VAMPO-toimenpiteellä</w:t>
      </w:r>
      <w:proofErr w:type="spellEnd"/>
      <w:r w:rsidRPr="00B86456">
        <w:t xml:space="preserve"> on ollut vaikutusta </w:t>
      </w:r>
      <w:r w:rsidR="003B746F">
        <w:t>erityispalveluiden yhdenvertais</w:t>
      </w:r>
      <w:r w:rsidRPr="00B86456">
        <w:t>en saatavuuden toteutumiseen.</w:t>
      </w:r>
    </w:p>
    <w:p w:rsidR="00A95132" w:rsidRPr="00B86456" w:rsidRDefault="00A95132" w:rsidP="00B86456">
      <w:pPr>
        <w:spacing w:line="360" w:lineRule="auto"/>
        <w:jc w:val="both"/>
        <w:rPr>
          <w:i/>
        </w:rPr>
      </w:pPr>
    </w:p>
    <w:p w:rsidR="00BB4884" w:rsidRPr="00B86456" w:rsidRDefault="00B91EF9" w:rsidP="00B86456">
      <w:pPr>
        <w:spacing w:line="360" w:lineRule="auto"/>
        <w:jc w:val="both"/>
        <w:rPr>
          <w:i/>
        </w:rPr>
      </w:pPr>
      <w:r w:rsidRPr="00B86456">
        <w:rPr>
          <w:i/>
        </w:rPr>
        <w:t xml:space="preserve">4.3 </w:t>
      </w:r>
      <w:r w:rsidR="006C2826" w:rsidRPr="00B86456">
        <w:rPr>
          <w:i/>
        </w:rPr>
        <w:t>Rakennettu ympäristö</w:t>
      </w:r>
    </w:p>
    <w:p w:rsidR="00AA7625" w:rsidRPr="00B86456" w:rsidRDefault="00AA7625" w:rsidP="00B86456">
      <w:pPr>
        <w:spacing w:line="360" w:lineRule="auto"/>
        <w:jc w:val="both"/>
        <w:rPr>
          <w:i/>
        </w:rPr>
      </w:pPr>
    </w:p>
    <w:p w:rsidR="00AA7625" w:rsidRPr="00B86456" w:rsidRDefault="0011393C" w:rsidP="00B86456">
      <w:pPr>
        <w:spacing w:line="360" w:lineRule="auto"/>
        <w:jc w:val="both"/>
      </w:pPr>
      <w:r w:rsidRPr="00B86456">
        <w:t>Esteetön rakennettu ympäristö on vammaisille ihmisille yhdenvertaisten mahdollisuuksien ja itsenäisen e</w:t>
      </w:r>
      <w:r w:rsidR="007B4ED6" w:rsidRPr="00B86456">
        <w:t xml:space="preserve">lämän kannalta välttämättömyys, ja lähtökohtana on, että rakennettu ympäristö palvelee kaikkien tarpeita. </w:t>
      </w:r>
      <w:proofErr w:type="spellStart"/>
      <w:r w:rsidR="00571FAB" w:rsidRPr="00B86456">
        <w:t>VAMPOn</w:t>
      </w:r>
      <w:proofErr w:type="spellEnd"/>
      <w:r w:rsidR="00571FAB" w:rsidRPr="00B86456">
        <w:t xml:space="preserve"> toimenpiteet </w:t>
      </w:r>
      <w:r w:rsidR="00571FAB" w:rsidRPr="000F7852">
        <w:t>41</w:t>
      </w:r>
      <w:r w:rsidR="000F7852">
        <w:t>–</w:t>
      </w:r>
      <w:r w:rsidR="00571FAB" w:rsidRPr="000F7852">
        <w:t>48</w:t>
      </w:r>
      <w:r w:rsidR="00571FAB" w:rsidRPr="00B86456">
        <w:t xml:space="preserve"> tähtäävät kaikkien vammaisten näkökulmasta esteettömään ja saavutettavaan rakennettuun ympäristöön. </w:t>
      </w:r>
    </w:p>
    <w:p w:rsidR="002A6C4C" w:rsidRPr="00B86456" w:rsidRDefault="002A6C4C" w:rsidP="00B86456">
      <w:pPr>
        <w:spacing w:line="360" w:lineRule="auto"/>
        <w:jc w:val="both"/>
      </w:pPr>
    </w:p>
    <w:p w:rsidR="00632F56" w:rsidRPr="00B86456" w:rsidRDefault="00930BC0" w:rsidP="00B86456">
      <w:pPr>
        <w:spacing w:line="360" w:lineRule="auto"/>
        <w:jc w:val="both"/>
        <w:rPr>
          <w:color w:val="000000"/>
        </w:rPr>
      </w:pPr>
      <w:proofErr w:type="spellStart"/>
      <w:r>
        <w:t>VAMPOn</w:t>
      </w:r>
      <w:proofErr w:type="spellEnd"/>
      <w:r>
        <w:t xml:space="preserve"> toimenpide 42 on ”</w:t>
      </w:r>
      <w:r w:rsidR="00B15864">
        <w:t>t</w:t>
      </w:r>
      <w:r w:rsidR="008140A6" w:rsidRPr="00B86456">
        <w:t>ehostetaan uustuotannon esteettömyys- ja saavutettavuustavoitteiden toteutumista kaikilla hallinnonaloilla”.</w:t>
      </w:r>
      <w:r w:rsidR="00632F56" w:rsidRPr="00B86456">
        <w:t xml:space="preserve"> Tavoitteen toteutumista mitattiin kysymällä kyselylomakkeessa onko julkishallinnon uudisrakent</w:t>
      </w:r>
      <w:r w:rsidR="00C9378A">
        <w:t>a</w:t>
      </w:r>
      <w:r w:rsidR="00632F56" w:rsidRPr="00B86456">
        <w:t>misessa edetty rakenta</w:t>
      </w:r>
      <w:r w:rsidR="00D312DE">
        <w:t>malla esteetöntä rakennuskantaa.</w:t>
      </w:r>
      <w:r w:rsidR="00993831">
        <w:t xml:space="preserve"> Vastanneista 40 % vastasi</w:t>
      </w:r>
      <w:r w:rsidR="00632F56" w:rsidRPr="00B86456">
        <w:t xml:space="preserve"> a) ”</w:t>
      </w:r>
      <w:r w:rsidR="00632F56" w:rsidRPr="00B86456">
        <w:rPr>
          <w:color w:val="000000"/>
        </w:rPr>
        <w:t>julkishallinnon uudisrakentamisessa on huomioitu esteettömyys yleisellä t</w:t>
      </w:r>
      <w:r w:rsidR="00993831">
        <w:rPr>
          <w:color w:val="000000"/>
        </w:rPr>
        <w:t>asolla aina”, 40 % vastasi</w:t>
      </w:r>
      <w:r w:rsidR="00632F56" w:rsidRPr="00B86456">
        <w:rPr>
          <w:color w:val="000000"/>
        </w:rPr>
        <w:t xml:space="preserve"> b) ”julkishallinnon uudisrakentamisessa on huomioitu esteettömyys vain raken</w:t>
      </w:r>
      <w:r w:rsidR="00993831">
        <w:rPr>
          <w:color w:val="000000"/>
        </w:rPr>
        <w:t>nuskohtaisesti”, 10 % vastasi</w:t>
      </w:r>
      <w:r w:rsidR="00632F56" w:rsidRPr="00B86456">
        <w:rPr>
          <w:color w:val="000000"/>
        </w:rPr>
        <w:t xml:space="preserve"> c) ”julkishallinnon uudisrakentamisessa on huomioitu esteettömyys vain hallinnonal</w:t>
      </w:r>
      <w:r w:rsidR="00993831">
        <w:rPr>
          <w:color w:val="000000"/>
        </w:rPr>
        <w:t>akohtaisesti” ja 10 % vastasi</w:t>
      </w:r>
      <w:r w:rsidR="00632F56" w:rsidRPr="00B86456">
        <w:rPr>
          <w:color w:val="000000"/>
        </w:rPr>
        <w:t xml:space="preserve"> d) ”julkishallinnon uudisrakentamisessa on huomioitu esteettömyys vain minimitasolla”</w:t>
      </w:r>
      <w:r w:rsidR="00AE56BA" w:rsidRPr="00B86456">
        <w:rPr>
          <w:color w:val="000000"/>
        </w:rPr>
        <w:t>. Kuvio 11 havainnollistaa vastausten jakaumaa.</w:t>
      </w:r>
    </w:p>
    <w:p w:rsidR="00632F56" w:rsidRPr="00B86456" w:rsidRDefault="00632F56" w:rsidP="00B86456">
      <w:pPr>
        <w:spacing w:line="360" w:lineRule="auto"/>
        <w:jc w:val="both"/>
      </w:pPr>
    </w:p>
    <w:p w:rsidR="002A6C4C" w:rsidRPr="00B86456" w:rsidRDefault="00632F56" w:rsidP="00B86456">
      <w:pPr>
        <w:spacing w:line="360" w:lineRule="auto"/>
        <w:jc w:val="both"/>
      </w:pPr>
      <w:r w:rsidRPr="00B86456">
        <w:rPr>
          <w:noProof/>
        </w:rPr>
        <w:lastRenderedPageBreak/>
        <w:drawing>
          <wp:inline distT="0" distB="0" distL="0" distR="0" wp14:anchorId="1BADE666" wp14:editId="796CA641">
            <wp:extent cx="4572000" cy="2771987"/>
            <wp:effectExtent l="0" t="0" r="19050" b="9525"/>
            <wp:docPr id="12" name="Kaavi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8140A6" w:rsidRPr="00B86456">
        <w:t xml:space="preserve"> </w:t>
      </w:r>
    </w:p>
    <w:p w:rsidR="006C2826" w:rsidRPr="00B86456" w:rsidRDefault="006C2826" w:rsidP="00B86456">
      <w:pPr>
        <w:spacing w:line="360" w:lineRule="auto"/>
        <w:jc w:val="both"/>
      </w:pPr>
    </w:p>
    <w:p w:rsidR="006142C6" w:rsidRPr="00B86456" w:rsidRDefault="006142C6" w:rsidP="00B86456">
      <w:pPr>
        <w:spacing w:line="360" w:lineRule="auto"/>
        <w:jc w:val="both"/>
      </w:pPr>
      <w:r w:rsidRPr="00B86456">
        <w:t>V</w:t>
      </w:r>
      <w:r w:rsidR="009346A9">
        <w:t>astanneista tahoista 71 % oli</w:t>
      </w:r>
      <w:r w:rsidRPr="00B86456">
        <w:t xml:space="preserve"> sitä mieltä, että </w:t>
      </w:r>
      <w:proofErr w:type="spellStart"/>
      <w:r w:rsidRPr="00B86456">
        <w:t>VAMPO-toimenpiteellä</w:t>
      </w:r>
      <w:proofErr w:type="spellEnd"/>
      <w:r w:rsidRPr="00B86456">
        <w:t xml:space="preserve"> on ollut vaikutusta siihen, että julkishallinnon uudisrakentamisessa on edetty rakentamalla esteetöntä rakennuskantaa. </w:t>
      </w:r>
    </w:p>
    <w:p w:rsidR="006142C6" w:rsidRPr="00B86456" w:rsidRDefault="006142C6" w:rsidP="00B86456">
      <w:pPr>
        <w:spacing w:line="360" w:lineRule="auto"/>
        <w:jc w:val="both"/>
      </w:pPr>
    </w:p>
    <w:p w:rsidR="006C2826" w:rsidRPr="00B86456" w:rsidRDefault="0079030B" w:rsidP="00B86456">
      <w:pPr>
        <w:spacing w:line="360" w:lineRule="auto"/>
        <w:jc w:val="both"/>
      </w:pPr>
      <w:r w:rsidRPr="00B86456">
        <w:t>Toimenpide 42 on ”korjataan esteelliset toi</w:t>
      </w:r>
      <w:r w:rsidR="00440056">
        <w:t>m</w:t>
      </w:r>
      <w:r w:rsidRPr="00B86456">
        <w:t>itilat eri hallinnonaloilla”. Kyselylomakkeessa kysyttiin onko julkishall</w:t>
      </w:r>
      <w:r w:rsidR="00CD6831">
        <w:t>i</w:t>
      </w:r>
      <w:r w:rsidRPr="00B86456">
        <w:t>nnon korjausrakentamisessa huomioitu esteettömyysratkaisut esimerk</w:t>
      </w:r>
      <w:r w:rsidR="00CD6831">
        <w:t>iksi toimitiloja remontoitaessa.</w:t>
      </w:r>
      <w:r w:rsidRPr="00B86456">
        <w:t xml:space="preserve"> Vastanneista </w:t>
      </w:r>
      <w:r w:rsidR="00CD6831">
        <w:t>15 % vastasi</w:t>
      </w:r>
      <w:r w:rsidR="005463B1" w:rsidRPr="00B86456">
        <w:t xml:space="preserve"> ”esteettömyys on </w:t>
      </w:r>
      <w:r w:rsidR="00CD6831">
        <w:t>huomioitu aina”, 63 % vastasi</w:t>
      </w:r>
      <w:r w:rsidR="005463B1" w:rsidRPr="00B86456">
        <w:t xml:space="preserve"> ”esteettömyys on huomioitu rake</w:t>
      </w:r>
      <w:r w:rsidR="00CD6831">
        <w:t>nnuskohtaisesti”, 8 % vastasi</w:t>
      </w:r>
      <w:r w:rsidR="005463B1" w:rsidRPr="00B86456">
        <w:t xml:space="preserve"> ”esteettömyys on huomioitu hallinnonala</w:t>
      </w:r>
      <w:r w:rsidR="00CD6831">
        <w:t>kohtaisesti”, ja 14 % vastasi</w:t>
      </w:r>
      <w:r w:rsidR="005463B1" w:rsidRPr="00B86456">
        <w:t xml:space="preserve"> ”esteettömyys on huomioitu vain minimitasoa noudattaen”. </w:t>
      </w:r>
      <w:r w:rsidR="00C23C7D" w:rsidRPr="00B86456">
        <w:t>Kuvio 12 havainnollistaa vastausten jakaumaa.</w:t>
      </w:r>
    </w:p>
    <w:p w:rsidR="00C23C7D" w:rsidRPr="00B86456" w:rsidRDefault="00C23C7D" w:rsidP="00B86456">
      <w:pPr>
        <w:spacing w:line="360" w:lineRule="auto"/>
        <w:jc w:val="both"/>
      </w:pPr>
    </w:p>
    <w:p w:rsidR="0079030B" w:rsidRPr="00B86456" w:rsidRDefault="0079030B" w:rsidP="00B86456">
      <w:pPr>
        <w:spacing w:line="360" w:lineRule="auto"/>
        <w:jc w:val="both"/>
      </w:pPr>
      <w:r w:rsidRPr="00B86456">
        <w:rPr>
          <w:noProof/>
        </w:rPr>
        <w:drawing>
          <wp:inline distT="0" distB="0" distL="0" distR="0" wp14:anchorId="5832F39D" wp14:editId="35B8AC5F">
            <wp:extent cx="4572000" cy="2770293"/>
            <wp:effectExtent l="0" t="0" r="19050" b="11430"/>
            <wp:docPr id="13" name="Kaavi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C2826" w:rsidRPr="00B86456" w:rsidRDefault="006C2826" w:rsidP="00B86456">
      <w:pPr>
        <w:spacing w:line="360" w:lineRule="auto"/>
        <w:jc w:val="both"/>
      </w:pPr>
    </w:p>
    <w:p w:rsidR="005A01CD" w:rsidRPr="00B86456" w:rsidRDefault="005A01CD" w:rsidP="00B86456">
      <w:pPr>
        <w:spacing w:line="360" w:lineRule="auto"/>
        <w:jc w:val="both"/>
      </w:pPr>
      <w:r w:rsidRPr="00B86456">
        <w:lastRenderedPageBreak/>
        <w:t xml:space="preserve">70 % vastanneista koki, että </w:t>
      </w:r>
      <w:proofErr w:type="spellStart"/>
      <w:r w:rsidRPr="00B86456">
        <w:t>VAMPOlla</w:t>
      </w:r>
      <w:proofErr w:type="spellEnd"/>
      <w:r w:rsidRPr="00B86456">
        <w:t xml:space="preserve"> on ollut vaikutusta esteettömyyden huomioimisessa julkishallinnon korjausrakentamisessa.</w:t>
      </w:r>
    </w:p>
    <w:p w:rsidR="006C2826" w:rsidRPr="00B86456" w:rsidRDefault="006C2826" w:rsidP="00B86456">
      <w:pPr>
        <w:spacing w:line="360" w:lineRule="auto"/>
        <w:jc w:val="both"/>
      </w:pPr>
    </w:p>
    <w:p w:rsidR="00155566" w:rsidRDefault="00155566" w:rsidP="00B86456">
      <w:pPr>
        <w:spacing w:line="360" w:lineRule="auto"/>
        <w:jc w:val="both"/>
        <w:rPr>
          <w:color w:val="000000"/>
        </w:rPr>
      </w:pPr>
      <w:r w:rsidRPr="00B86456">
        <w:t>Toimenpide</w:t>
      </w:r>
      <w:r w:rsidR="00516514">
        <w:t xml:space="preserve"> 45</w:t>
      </w:r>
      <w:r w:rsidRPr="00B86456">
        <w:t xml:space="preserve"> on ”edistetään esteettömyyskar</w:t>
      </w:r>
      <w:r w:rsidR="00F74A95">
        <w:t>to</w:t>
      </w:r>
      <w:r w:rsidRPr="00B86456">
        <w:t>itusten kehittämistä ja käyttöä”. Tavoitteen toteutumista mitattiin kysymällä neuvostoilta ja järjestöiltä onko esteettömyyskartoituksia tehty viranomaisten toimesta ja ovatko vammaiset henkilöt olleet muka</w:t>
      </w:r>
      <w:r w:rsidR="00B90818">
        <w:t>na näitä kartoituksia tehtäessä.</w:t>
      </w:r>
      <w:r w:rsidR="00B479D0">
        <w:t xml:space="preserve"> Vastanneista 13 % vastasi</w:t>
      </w:r>
      <w:r w:rsidRPr="00B86456">
        <w:t xml:space="preserve"> a) ”</w:t>
      </w:r>
      <w:r w:rsidRPr="00B86456">
        <w:rPr>
          <w:color w:val="000000"/>
        </w:rPr>
        <w:t>esteettömyyskartoituksia on tehty viranomaisten toimesta usein ja vammaiset henkilöt ovat olleet mukana kartoit</w:t>
      </w:r>
      <w:r w:rsidR="00B479D0">
        <w:rPr>
          <w:color w:val="000000"/>
        </w:rPr>
        <w:t>usta tehtäessä”, 46 % vastasi</w:t>
      </w:r>
      <w:r w:rsidRPr="00B86456">
        <w:rPr>
          <w:color w:val="000000"/>
        </w:rPr>
        <w:t xml:space="preserve"> b) ”esteettömyyskartoituksia on tehty viranomaisten toimesta joskus ja vammaiset henkilöt ovat olleet useimmiten mukana kartoituksia tehtäessä”, 31</w:t>
      </w:r>
      <w:r w:rsidR="00B479D0">
        <w:rPr>
          <w:color w:val="000000"/>
        </w:rPr>
        <w:t xml:space="preserve"> % vastasi</w:t>
      </w:r>
      <w:r w:rsidRPr="00B86456">
        <w:rPr>
          <w:color w:val="000000"/>
        </w:rPr>
        <w:t xml:space="preserve"> c) ”esteettömyyskartoituksia on tehty viranomaisten toimesta harvoin tai ei laisinkaan, eivätkä vammaiset henkilöt ole olleet ni</w:t>
      </w:r>
      <w:r w:rsidR="00803EED">
        <w:rPr>
          <w:color w:val="000000"/>
        </w:rPr>
        <w:t>issä mukana”, ja 10 % vastasi</w:t>
      </w:r>
      <w:r w:rsidRPr="00B86456">
        <w:rPr>
          <w:color w:val="000000"/>
        </w:rPr>
        <w:t xml:space="preserve"> d) ”esteettömyyskartoituksia ei ole tehty viranomaisten toimesta koskaan”. Kuvio 13 havainnollistaa vastausten jakaumaa.</w:t>
      </w:r>
    </w:p>
    <w:p w:rsidR="000376B8" w:rsidRPr="00B479D0" w:rsidRDefault="000376B8" w:rsidP="00B86456">
      <w:pPr>
        <w:spacing w:line="360" w:lineRule="auto"/>
        <w:jc w:val="both"/>
      </w:pPr>
    </w:p>
    <w:p w:rsidR="00155566" w:rsidRPr="00B86456" w:rsidRDefault="00155566" w:rsidP="00B86456">
      <w:pPr>
        <w:spacing w:line="360" w:lineRule="auto"/>
        <w:jc w:val="both"/>
      </w:pPr>
      <w:r w:rsidRPr="00B86456">
        <w:rPr>
          <w:noProof/>
        </w:rPr>
        <w:drawing>
          <wp:inline distT="0" distB="0" distL="0" distR="0" wp14:anchorId="08B9864A" wp14:editId="50618D30">
            <wp:extent cx="4572000" cy="2771987"/>
            <wp:effectExtent l="0" t="0" r="19050" b="9525"/>
            <wp:docPr id="14" name="Kaavi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C2826" w:rsidRPr="00B86456" w:rsidRDefault="006C2826" w:rsidP="00B86456">
      <w:pPr>
        <w:spacing w:line="360" w:lineRule="auto"/>
        <w:jc w:val="both"/>
      </w:pPr>
    </w:p>
    <w:p w:rsidR="00645BC8" w:rsidRPr="00B86456" w:rsidRDefault="00645BC8" w:rsidP="00B86456">
      <w:pPr>
        <w:spacing w:line="360" w:lineRule="auto"/>
        <w:jc w:val="both"/>
      </w:pPr>
      <w:r w:rsidRPr="00B86456">
        <w:t xml:space="preserve">Vastanneista neuvostoista ja järjestöistä 64 % koki, että </w:t>
      </w:r>
      <w:proofErr w:type="spellStart"/>
      <w:r w:rsidR="002754AD" w:rsidRPr="00B86456">
        <w:t>VAMPOlla</w:t>
      </w:r>
      <w:proofErr w:type="spellEnd"/>
      <w:r w:rsidR="002754AD" w:rsidRPr="00B86456">
        <w:t xml:space="preserve"> on ollut vaikutusta esteettömyyskartoitust</w:t>
      </w:r>
      <w:r w:rsidR="00A95EA4">
        <w:t>en kehittämisen ja käytön edistä</w:t>
      </w:r>
      <w:r w:rsidR="002754AD" w:rsidRPr="00B86456">
        <w:t>misessä.</w:t>
      </w:r>
    </w:p>
    <w:p w:rsidR="006C2826" w:rsidRPr="00B86456" w:rsidRDefault="006C2826" w:rsidP="00B86456">
      <w:pPr>
        <w:spacing w:line="360" w:lineRule="auto"/>
        <w:jc w:val="both"/>
      </w:pPr>
    </w:p>
    <w:p w:rsidR="006C2826" w:rsidRPr="00B86456" w:rsidRDefault="00B91EF9" w:rsidP="00B86456">
      <w:pPr>
        <w:spacing w:line="360" w:lineRule="auto"/>
        <w:jc w:val="both"/>
        <w:rPr>
          <w:i/>
        </w:rPr>
      </w:pPr>
      <w:r w:rsidRPr="00B86456">
        <w:rPr>
          <w:i/>
        </w:rPr>
        <w:t xml:space="preserve">4.4 </w:t>
      </w:r>
      <w:r w:rsidR="00B527A0" w:rsidRPr="00B86456">
        <w:rPr>
          <w:i/>
        </w:rPr>
        <w:t>Liikennepalvelut</w:t>
      </w:r>
    </w:p>
    <w:p w:rsidR="006C2826" w:rsidRPr="00B86456" w:rsidRDefault="006C2826" w:rsidP="00B86456">
      <w:pPr>
        <w:spacing w:line="360" w:lineRule="auto"/>
        <w:jc w:val="both"/>
      </w:pPr>
    </w:p>
    <w:p w:rsidR="002B481D" w:rsidRPr="00B86456" w:rsidRDefault="00531416" w:rsidP="00B86456">
      <w:pPr>
        <w:spacing w:line="360" w:lineRule="auto"/>
        <w:jc w:val="both"/>
      </w:pPr>
      <w:r w:rsidRPr="00B86456">
        <w:t>Suomen perustuslaissa on säädetty liikkumisvapaus. Vammaisilla henkilöillä ei käytännössä ole yhdenvertaiset liikkumismahdollisuudet suhteessa muuhun väestöön, eikä</w:t>
      </w:r>
      <w:r w:rsidR="00AA19C9">
        <w:t xml:space="preserve"> aina</w:t>
      </w:r>
      <w:r w:rsidRPr="00B86456">
        <w:t xml:space="preserve"> mahdollisuutta valita sopivaa liikennevälinettä kulloiseenkin tarpeeseen. </w:t>
      </w:r>
      <w:r w:rsidR="00176189" w:rsidRPr="00B86456">
        <w:t xml:space="preserve">Sosiaalinen oikeudenmukaisuus </w:t>
      </w:r>
      <w:r w:rsidR="00176189" w:rsidRPr="00B86456">
        <w:lastRenderedPageBreak/>
        <w:t xml:space="preserve">liikennepalveluissa tarkoittaa, että kaikilla ihmisillä on vapaus ja mahdollisuus liikkua ja saavuttaa peruspalvelut ja niihin liittyvä liikkumista koskeva informaatio. </w:t>
      </w:r>
      <w:r w:rsidR="00624DEC" w:rsidRPr="00B86456">
        <w:t xml:space="preserve">Tavoitteena on, että vammaisten ihmisten on yhä useammin mahdollista valita liikkumismuodoksi eri kulkumuotoja, mukaan lukien joukkoliikenne. </w:t>
      </w:r>
      <w:proofErr w:type="spellStart"/>
      <w:r w:rsidR="007E0F28" w:rsidRPr="00B86456">
        <w:t>VAMPOn</w:t>
      </w:r>
      <w:proofErr w:type="spellEnd"/>
      <w:r w:rsidR="007E0F28" w:rsidRPr="00B86456">
        <w:t xml:space="preserve"> toimenpiteillä </w:t>
      </w:r>
      <w:r w:rsidR="007E0F28" w:rsidRPr="000F7852">
        <w:t>49</w:t>
      </w:r>
      <w:r w:rsidR="000F7852" w:rsidRPr="000F7852">
        <w:t>–</w:t>
      </w:r>
      <w:r w:rsidR="007E0F28" w:rsidRPr="000F7852">
        <w:t>55</w:t>
      </w:r>
      <w:r w:rsidR="007E0F28" w:rsidRPr="00B86456">
        <w:t xml:space="preserve"> pyritään saavuttamaan tä</w:t>
      </w:r>
      <w:r w:rsidR="00471781" w:rsidRPr="00B86456">
        <w:t>mä tavoite.</w:t>
      </w:r>
    </w:p>
    <w:p w:rsidR="00471781" w:rsidRPr="00B86456" w:rsidRDefault="00471781" w:rsidP="00B86456">
      <w:pPr>
        <w:spacing w:line="360" w:lineRule="auto"/>
        <w:jc w:val="both"/>
      </w:pPr>
    </w:p>
    <w:p w:rsidR="00487B62" w:rsidRPr="00B86456" w:rsidRDefault="00471781" w:rsidP="00B86456">
      <w:pPr>
        <w:spacing w:line="360" w:lineRule="auto"/>
        <w:jc w:val="both"/>
        <w:rPr>
          <w:color w:val="000000"/>
        </w:rPr>
      </w:pPr>
      <w:r w:rsidRPr="00B86456">
        <w:t>Toimenpide 49 on ”edistetään</w:t>
      </w:r>
      <w:r w:rsidR="004E1B23">
        <w:t xml:space="preserve"> </w:t>
      </w:r>
      <w:r w:rsidRPr="00B86456">
        <w:t>joukkoliikennevälineiden teknistä esteettömyyttä panemalla täytäntöön yhteisölainsäädännössä määritellyt tekniset määräykset sekä huomioidaan kansallisista tarpeista läh</w:t>
      </w:r>
      <w:r w:rsidR="004E1B23">
        <w:t>t</w:t>
      </w:r>
      <w:r w:rsidRPr="00B86456">
        <w:t xml:space="preserve">evät kehittämis- ja valvontatoimenpiteet rautatie- ja linja-autoliikenteessä”. </w:t>
      </w:r>
      <w:r w:rsidR="00E467D8" w:rsidRPr="00B86456">
        <w:t>Kyselylomakkeessa neuvostoilta ja järjestöiltä kysyttiin onko käytettävissä teknisesti esteettömiä joukkoliikennevälineitä (lin</w:t>
      </w:r>
      <w:r w:rsidR="00024083">
        <w:t>ja-autoja tai raideliikennettä).</w:t>
      </w:r>
      <w:r w:rsidR="00E467D8" w:rsidRPr="00B86456">
        <w:t xml:space="preserve"> Vastanneista </w:t>
      </w:r>
      <w:r w:rsidR="00024083">
        <w:t>8 % vastasi</w:t>
      </w:r>
      <w:r w:rsidR="00487B62" w:rsidRPr="00B86456">
        <w:t xml:space="preserve"> ”</w:t>
      </w:r>
      <w:r w:rsidR="00487B62" w:rsidRPr="00B86456">
        <w:rPr>
          <w:color w:val="000000"/>
        </w:rPr>
        <w:t xml:space="preserve">riittävästi (pääsee liikkumaan eri puolille kaupunkia/kuntaa, eri ajankohtina)”, </w:t>
      </w:r>
      <w:r w:rsidR="00024083">
        <w:t>49 % vastasi</w:t>
      </w:r>
      <w:r w:rsidR="00487B62" w:rsidRPr="00B86456">
        <w:t xml:space="preserve"> ”</w:t>
      </w:r>
      <w:r w:rsidR="00487B62" w:rsidRPr="00B86456">
        <w:rPr>
          <w:color w:val="000000"/>
        </w:rPr>
        <w:t xml:space="preserve">jonkin verran (tiettyjä esteettömiä vuoroja/reittejä, tiettyinä </w:t>
      </w:r>
      <w:r w:rsidR="00767D01">
        <w:rPr>
          <w:color w:val="000000"/>
        </w:rPr>
        <w:t>ajankohtina)” ja 43 % vastasi</w:t>
      </w:r>
      <w:r w:rsidR="00487B62" w:rsidRPr="00B86456">
        <w:rPr>
          <w:color w:val="000000"/>
        </w:rPr>
        <w:t xml:space="preserve"> ”huonosti/ei lainkaan”. </w:t>
      </w:r>
      <w:r w:rsidR="00134C77" w:rsidRPr="00B86456">
        <w:rPr>
          <w:color w:val="000000"/>
        </w:rPr>
        <w:t xml:space="preserve">Kuvio 14 havainnollistaa vastausten jakaumaa. </w:t>
      </w:r>
    </w:p>
    <w:p w:rsidR="00487B62" w:rsidRPr="00B86456" w:rsidRDefault="00487B62" w:rsidP="00B86456">
      <w:pPr>
        <w:spacing w:line="360" w:lineRule="auto"/>
        <w:jc w:val="both"/>
        <w:rPr>
          <w:color w:val="000000"/>
        </w:rPr>
      </w:pPr>
    </w:p>
    <w:p w:rsidR="00487B62" w:rsidRPr="00B86456" w:rsidRDefault="00487B62" w:rsidP="00B86456">
      <w:pPr>
        <w:spacing w:line="360" w:lineRule="auto"/>
        <w:jc w:val="both"/>
        <w:rPr>
          <w:color w:val="000000"/>
        </w:rPr>
      </w:pPr>
      <w:r w:rsidRPr="00B86456">
        <w:t xml:space="preserve"> </w:t>
      </w:r>
    </w:p>
    <w:p w:rsidR="00487B62" w:rsidRPr="00B86456" w:rsidRDefault="00487B62" w:rsidP="00B86456">
      <w:pPr>
        <w:spacing w:line="360" w:lineRule="auto"/>
        <w:jc w:val="both"/>
      </w:pPr>
      <w:r w:rsidRPr="00B86456">
        <w:rPr>
          <w:noProof/>
        </w:rPr>
        <w:drawing>
          <wp:inline distT="0" distB="0" distL="0" distR="0" wp14:anchorId="49724F24" wp14:editId="4152F6B6">
            <wp:extent cx="4572000" cy="2771987"/>
            <wp:effectExtent l="0" t="0" r="19050" b="9525"/>
            <wp:docPr id="16" name="Kaavi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C2826" w:rsidRPr="00B86456" w:rsidRDefault="006C2826" w:rsidP="00B86456">
      <w:pPr>
        <w:spacing w:line="360" w:lineRule="auto"/>
        <w:jc w:val="both"/>
      </w:pPr>
    </w:p>
    <w:p w:rsidR="00F20F96" w:rsidRPr="00B86456" w:rsidRDefault="00F20F96" w:rsidP="00B86456">
      <w:pPr>
        <w:spacing w:line="360" w:lineRule="auto"/>
        <w:jc w:val="both"/>
      </w:pPr>
      <w:r w:rsidRPr="00B86456">
        <w:t>39 % vastanneista jär</w:t>
      </w:r>
      <w:r w:rsidR="00CF5064">
        <w:t>jestöistä ja neuvostoista oli</w:t>
      </w:r>
      <w:r w:rsidRPr="00B86456">
        <w:t xml:space="preserve"> sitä mieltä, että </w:t>
      </w:r>
      <w:proofErr w:type="spellStart"/>
      <w:r w:rsidRPr="00B86456">
        <w:t>VAMPO-toimenpiteellä</w:t>
      </w:r>
      <w:proofErr w:type="spellEnd"/>
      <w:r w:rsidRPr="00B86456">
        <w:t xml:space="preserve"> on ol</w:t>
      </w:r>
      <w:r w:rsidR="00131F88">
        <w:t>lut vaikutusta joukkoliikennev</w:t>
      </w:r>
      <w:r w:rsidRPr="00B86456">
        <w:t>ä</w:t>
      </w:r>
      <w:r w:rsidR="00131F88">
        <w:t>l</w:t>
      </w:r>
      <w:r w:rsidRPr="00B86456">
        <w:t xml:space="preserve">ineiden teknisen esteettömyyden edistämisessä. </w:t>
      </w:r>
    </w:p>
    <w:p w:rsidR="005E1AF7" w:rsidRPr="00B86456" w:rsidRDefault="005E1AF7" w:rsidP="00B86456">
      <w:pPr>
        <w:spacing w:line="360" w:lineRule="auto"/>
        <w:jc w:val="both"/>
      </w:pPr>
    </w:p>
    <w:p w:rsidR="005E1AF7" w:rsidRPr="00B86456" w:rsidRDefault="005713D6" w:rsidP="00B86456">
      <w:pPr>
        <w:spacing w:line="360" w:lineRule="auto"/>
        <w:jc w:val="both"/>
      </w:pPr>
      <w:r w:rsidRPr="00B86456">
        <w:t xml:space="preserve">Toimenpide 50 on ”kehitetään kaikkien liikennevälineiden esteettömyyden ja saavutettavuuden varmistamiseksi joukkoliikenneinformaation esteettömyyttä ja monimuotoisuutta siten kuin yhteisölainsäädäntö edellyttää (mm. kuulutukset, näyttötaulut, reittiopasteet) sekä huomioidaan kansallisista tarpeista lähtevät kehitys- ja valvontatarpeet”. </w:t>
      </w:r>
      <w:r w:rsidR="009D121C" w:rsidRPr="00B86456">
        <w:t xml:space="preserve">Toimenpiteen tavoitteen mittaamiseksi </w:t>
      </w:r>
      <w:r w:rsidR="009D121C" w:rsidRPr="00B86456">
        <w:lastRenderedPageBreak/>
        <w:t>kysyttiin neuvostoilta ja järjestöiltä</w:t>
      </w:r>
      <w:r w:rsidR="001D658F">
        <w:t>,</w:t>
      </w:r>
      <w:r w:rsidR="009D121C" w:rsidRPr="00B86456">
        <w:t xml:space="preserve"> </w:t>
      </w:r>
      <w:r w:rsidRPr="00B86456">
        <w:t>onko joukkoliikenneinformaatio (aikataulu- ja pysäkkitiedot, reittioppaat ja linjakartat esteettömästi ja saavutettavasti pysäkeillä, palvelupisteillä ja asemilla (mm. kuulutukset</w:t>
      </w:r>
      <w:r w:rsidR="0097412C">
        <w:t>, näyttötaulut, reittiopasteet).</w:t>
      </w:r>
      <w:r w:rsidRPr="00B86456">
        <w:t xml:space="preserve"> </w:t>
      </w:r>
      <w:r w:rsidR="004205D3">
        <w:t>Vastanneista 8 % vastasi ”riittävästi”, 52 % vastasi</w:t>
      </w:r>
      <w:r w:rsidR="00283AC1" w:rsidRPr="00B86456">
        <w:t xml:space="preserve"> ”jonkin verran/j</w:t>
      </w:r>
      <w:r w:rsidR="004205D3">
        <w:t>oiltain osin”, ja 40 % vastasi</w:t>
      </w:r>
      <w:r w:rsidR="00283AC1" w:rsidRPr="00B86456">
        <w:t xml:space="preserve"> ”huonosti/ei lainkaan”. Kuvio 15 havainnollistaa vastausten jakaumaa. </w:t>
      </w:r>
    </w:p>
    <w:p w:rsidR="00134409" w:rsidRPr="00B86456" w:rsidRDefault="00134409" w:rsidP="00B86456">
      <w:pPr>
        <w:spacing w:line="360" w:lineRule="auto"/>
        <w:jc w:val="both"/>
      </w:pPr>
    </w:p>
    <w:p w:rsidR="00283AC1" w:rsidRPr="00B86456" w:rsidRDefault="00283AC1" w:rsidP="00B86456">
      <w:pPr>
        <w:spacing w:line="360" w:lineRule="auto"/>
        <w:jc w:val="both"/>
      </w:pPr>
      <w:r w:rsidRPr="00B86456">
        <w:rPr>
          <w:noProof/>
        </w:rPr>
        <w:drawing>
          <wp:inline distT="0" distB="0" distL="0" distR="0" wp14:anchorId="26CF8DC5" wp14:editId="037E7664">
            <wp:extent cx="4572000" cy="2771986"/>
            <wp:effectExtent l="0" t="0" r="19050" b="9525"/>
            <wp:docPr id="17" name="Kaavi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A1D8B" w:rsidRPr="00B86456" w:rsidRDefault="004A1D8B" w:rsidP="00B86456">
      <w:pPr>
        <w:spacing w:line="360" w:lineRule="auto"/>
        <w:jc w:val="both"/>
      </w:pPr>
    </w:p>
    <w:p w:rsidR="004A1D8B" w:rsidRPr="00B86456" w:rsidRDefault="00E35C8B" w:rsidP="00B86456">
      <w:pPr>
        <w:spacing w:line="360" w:lineRule="auto"/>
        <w:jc w:val="both"/>
      </w:pPr>
      <w:r w:rsidRPr="00B86456">
        <w:t xml:space="preserve">37 % vastanneista tahoista koki, että </w:t>
      </w:r>
      <w:proofErr w:type="spellStart"/>
      <w:r w:rsidRPr="00B86456">
        <w:t>VAMPOlla</w:t>
      </w:r>
      <w:proofErr w:type="spellEnd"/>
      <w:r w:rsidRPr="00B86456">
        <w:t xml:space="preserve"> on ollut vaikutusta joukkoliikenneinforma</w:t>
      </w:r>
      <w:r w:rsidR="00971C23">
        <w:t>a</w:t>
      </w:r>
      <w:r w:rsidRPr="00B86456">
        <w:t>tion esteettömyyden edistämisessä.</w:t>
      </w:r>
    </w:p>
    <w:p w:rsidR="00E35C8B" w:rsidRPr="00B86456" w:rsidRDefault="00E35C8B" w:rsidP="00B86456">
      <w:pPr>
        <w:spacing w:line="360" w:lineRule="auto"/>
        <w:jc w:val="both"/>
      </w:pPr>
    </w:p>
    <w:p w:rsidR="00AD5130" w:rsidRPr="00B86456" w:rsidRDefault="006C379F" w:rsidP="00B86456">
      <w:pPr>
        <w:spacing w:line="360" w:lineRule="auto"/>
        <w:jc w:val="both"/>
      </w:pPr>
      <w:proofErr w:type="spellStart"/>
      <w:r w:rsidRPr="00B86456">
        <w:t>VAMPOn</w:t>
      </w:r>
      <w:proofErr w:type="spellEnd"/>
      <w:r w:rsidRPr="00B86456">
        <w:t xml:space="preserve"> toimenpide 51 on ”varmistetaan lentoliikennettä koskevien oikeuksien ja avunsaannin toimivuus kansallisesti; vammaisten lentomatkustajien oikeuksia koskevan asetuksen toimeenpano ja koordinaatio. Avunsaannin toteutumista käytännössä seurataan kansallisesti”. </w:t>
      </w:r>
      <w:r w:rsidR="00AD5130" w:rsidRPr="00B86456">
        <w:t>Toimenpiteen toteutumista tutkittiin kysymällä kyselylomakkeessa toteutuvatko lentomatk</w:t>
      </w:r>
      <w:r w:rsidR="003C7CF9">
        <w:t>ustajien oikeudet ja avunsaanti. Vastanneista 28 % vastasi a) ”hyvin”, 15 % vastasi</w:t>
      </w:r>
      <w:r w:rsidR="00AD5130" w:rsidRPr="00B86456">
        <w:t xml:space="preserve"> b) ”osittain: oikeudet toimivat, avunsaannissa on parannettavaa”, 21 % vast</w:t>
      </w:r>
      <w:r w:rsidR="003C7CF9">
        <w:t>asi</w:t>
      </w:r>
      <w:r w:rsidR="00AD5130" w:rsidRPr="00B86456">
        <w:t xml:space="preserve"> c) ”osittain: avunsaanti toimii, oikeuksien toteutumisessa o</w:t>
      </w:r>
      <w:r w:rsidR="003C7CF9">
        <w:t>n parannettavaa”, 8 % vastasi</w:t>
      </w:r>
      <w:r w:rsidR="00AD5130" w:rsidRPr="00B86456">
        <w:t xml:space="preserve"> d) ”oikeuksien ja avunsaannin toimivuu</w:t>
      </w:r>
      <w:r w:rsidR="003C7CF9">
        <w:t>s on heikko”, ja 28 % vastasi</w:t>
      </w:r>
      <w:r w:rsidR="00AD5130" w:rsidRPr="00B86456">
        <w:t xml:space="preserve"> e) ”en osaa sanoa/en ole ollut lentomatkustajana”. Kuvio 16 havainnollistaa vastausten jakaumaa. </w:t>
      </w:r>
    </w:p>
    <w:p w:rsidR="00AD5130" w:rsidRPr="00B86456" w:rsidRDefault="00AD5130" w:rsidP="00B86456">
      <w:pPr>
        <w:spacing w:line="360" w:lineRule="auto"/>
        <w:jc w:val="both"/>
      </w:pPr>
    </w:p>
    <w:p w:rsidR="005E1AF7" w:rsidRPr="00B86456" w:rsidRDefault="00AD5130" w:rsidP="00B86456">
      <w:pPr>
        <w:spacing w:line="360" w:lineRule="auto"/>
        <w:jc w:val="both"/>
      </w:pPr>
      <w:r w:rsidRPr="00B86456">
        <w:rPr>
          <w:noProof/>
        </w:rPr>
        <w:lastRenderedPageBreak/>
        <w:drawing>
          <wp:inline distT="0" distB="0" distL="0" distR="0" wp14:anchorId="25909A2B" wp14:editId="3777342B">
            <wp:extent cx="4572000" cy="2743200"/>
            <wp:effectExtent l="0" t="0" r="19050" b="19050"/>
            <wp:docPr id="18" name="Kaavi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6C379F" w:rsidRPr="00B86456">
        <w:t xml:space="preserve"> </w:t>
      </w:r>
    </w:p>
    <w:p w:rsidR="005E1AF7" w:rsidRPr="00B86456" w:rsidRDefault="005E1AF7" w:rsidP="00B86456">
      <w:pPr>
        <w:spacing w:line="360" w:lineRule="auto"/>
        <w:jc w:val="both"/>
      </w:pPr>
    </w:p>
    <w:p w:rsidR="00AF3C67" w:rsidRPr="00B86456" w:rsidRDefault="00AF3C67" w:rsidP="00B86456">
      <w:pPr>
        <w:spacing w:line="360" w:lineRule="auto"/>
        <w:jc w:val="both"/>
      </w:pPr>
      <w:r w:rsidRPr="00B86456">
        <w:t>Vastanneista neuvostoista ja järjestöistä 50</w:t>
      </w:r>
      <w:r w:rsidR="00953A9F">
        <w:t xml:space="preserve"> % oli</w:t>
      </w:r>
      <w:r w:rsidRPr="00B86456">
        <w:t xml:space="preserve"> sitä mieltä, että </w:t>
      </w:r>
      <w:proofErr w:type="spellStart"/>
      <w:r w:rsidRPr="00B86456">
        <w:t>VAMPO-toimenpiteellä</w:t>
      </w:r>
      <w:proofErr w:type="spellEnd"/>
      <w:r w:rsidRPr="00B86456">
        <w:t xml:space="preserve"> on ollut vaikutusta lentomatkustajien oikeuksien ja avunsaannin toteutumisessa.   </w:t>
      </w:r>
    </w:p>
    <w:p w:rsidR="005E1AF7" w:rsidRPr="00B86456" w:rsidRDefault="005E1AF7" w:rsidP="00B86456">
      <w:pPr>
        <w:spacing w:line="360" w:lineRule="auto"/>
        <w:jc w:val="both"/>
      </w:pPr>
    </w:p>
    <w:p w:rsidR="005E1AF7" w:rsidRPr="00B86456" w:rsidRDefault="00297EA8" w:rsidP="00B86456">
      <w:pPr>
        <w:spacing w:line="360" w:lineRule="auto"/>
        <w:jc w:val="both"/>
      </w:pPr>
      <w:r w:rsidRPr="00B86456">
        <w:t>Toimenpide 52 on ”varmistetaan linja-autoliikennepalveluita koskevien oikeuksien ja avunsaannin toimivuus kansallisesti. Matkustajien oikeuksia linja-autoliikenteessä koskevan asetuksen toteutumista seurataan myös kansallisesti”. Neuvostoilta ja järjestöiltä kysyttiin toimiiko oikeus avunsaantii</w:t>
      </w:r>
      <w:r w:rsidR="001D7547">
        <w:t xml:space="preserve">n linja-autoliikennepalveluissa. </w:t>
      </w:r>
      <w:proofErr w:type="gramStart"/>
      <w:r w:rsidR="001D7547">
        <w:t>Vastanneista 7 % vastasi ”hyvin”, 58 % vastasi</w:t>
      </w:r>
      <w:r w:rsidRPr="00B86456">
        <w:t xml:space="preserve"> toim</w:t>
      </w:r>
      <w:r w:rsidR="001D7547">
        <w:t>ii osittain”, ja 35 % vastasi</w:t>
      </w:r>
      <w:r w:rsidRPr="00B86456">
        <w:t xml:space="preserve"> ”</w:t>
      </w:r>
      <w:r w:rsidR="00A24BCE" w:rsidRPr="00B86456">
        <w:t>avu</w:t>
      </w:r>
      <w:r w:rsidRPr="00B86456">
        <w:t>nsaanti ei toimi”.</w:t>
      </w:r>
      <w:proofErr w:type="gramEnd"/>
      <w:r w:rsidR="00A24BCE" w:rsidRPr="00B86456">
        <w:t xml:space="preserve"> </w:t>
      </w:r>
      <w:r w:rsidR="006C3301" w:rsidRPr="00B86456">
        <w:t>Kuvio 17</w:t>
      </w:r>
      <w:r w:rsidR="00044498" w:rsidRPr="00B86456">
        <w:t xml:space="preserve"> havainnollistaa vastausten jakaumaa.</w:t>
      </w:r>
      <w:r w:rsidR="001D7547">
        <w:t xml:space="preserve"> </w:t>
      </w:r>
      <w:r w:rsidR="00044498" w:rsidRPr="00B86456">
        <w:t xml:space="preserve"> </w:t>
      </w:r>
      <w:r w:rsidRPr="00B86456">
        <w:t xml:space="preserve">  </w:t>
      </w:r>
    </w:p>
    <w:p w:rsidR="00297EA8" w:rsidRPr="00B86456" w:rsidRDefault="00297EA8" w:rsidP="00B86456">
      <w:pPr>
        <w:spacing w:line="360" w:lineRule="auto"/>
        <w:jc w:val="both"/>
      </w:pPr>
    </w:p>
    <w:p w:rsidR="00297EA8" w:rsidRPr="00B86456" w:rsidRDefault="00297EA8" w:rsidP="00B86456">
      <w:pPr>
        <w:spacing w:line="360" w:lineRule="auto"/>
        <w:jc w:val="both"/>
      </w:pPr>
      <w:r w:rsidRPr="00B86456">
        <w:rPr>
          <w:noProof/>
        </w:rPr>
        <w:drawing>
          <wp:inline distT="0" distB="0" distL="0" distR="0" wp14:anchorId="73193993" wp14:editId="29C2A215">
            <wp:extent cx="4572000" cy="2743200"/>
            <wp:effectExtent l="0" t="0" r="19050" b="19050"/>
            <wp:docPr id="19" name="Kaavi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E1AF7" w:rsidRPr="00B86456" w:rsidRDefault="005E1AF7" w:rsidP="00B86456">
      <w:pPr>
        <w:spacing w:line="360" w:lineRule="auto"/>
        <w:jc w:val="both"/>
      </w:pPr>
    </w:p>
    <w:p w:rsidR="007E740D" w:rsidRPr="00B86456" w:rsidRDefault="004B5E8B" w:rsidP="00B86456">
      <w:pPr>
        <w:spacing w:line="360" w:lineRule="auto"/>
        <w:jc w:val="both"/>
      </w:pPr>
      <w:r w:rsidRPr="00B86456">
        <w:lastRenderedPageBreak/>
        <w:t xml:space="preserve">39 % vastanneista järjestöistä ja neuvostoista koki, että </w:t>
      </w:r>
      <w:proofErr w:type="spellStart"/>
      <w:r w:rsidRPr="00B86456">
        <w:t>VAMPOlla</w:t>
      </w:r>
      <w:proofErr w:type="spellEnd"/>
      <w:r w:rsidRPr="00B86456">
        <w:t xml:space="preserve"> on ollut vaikutusta oikeuteen saada apua linja-autopalveluissa.</w:t>
      </w:r>
    </w:p>
    <w:p w:rsidR="004B5E8B" w:rsidRPr="00B86456" w:rsidRDefault="004B5E8B" w:rsidP="00B86456">
      <w:pPr>
        <w:spacing w:line="360" w:lineRule="auto"/>
        <w:jc w:val="both"/>
      </w:pPr>
    </w:p>
    <w:p w:rsidR="001B6A5A" w:rsidRPr="00B86456" w:rsidRDefault="003A6328" w:rsidP="00B86456">
      <w:pPr>
        <w:spacing w:line="360" w:lineRule="auto"/>
        <w:jc w:val="both"/>
      </w:pPr>
      <w:proofErr w:type="spellStart"/>
      <w:r w:rsidRPr="00B86456">
        <w:t>VAMPOn</w:t>
      </w:r>
      <w:proofErr w:type="spellEnd"/>
      <w:r w:rsidRPr="00B86456">
        <w:t xml:space="preserve"> toimenpide 53 on ”varmistetaan, että vammaiset ja liikuntarajoitteiset henkilöt voi</w:t>
      </w:r>
      <w:r w:rsidR="00CB3FAB">
        <w:t>v</w:t>
      </w:r>
      <w:r w:rsidRPr="00B86456">
        <w:t xml:space="preserve">at käyttää rautateiden matkustajaliikennepalveluja EY:n rautatievastuuasetuksen mukaisesti. Asetuksen toteutumista seurataan myös kansallisesti, ja tavoitteena on asetuksen mukaisten oikeuksien toteutumisen lisäksi, että ennen sen voimaantuloa noudatettuja parempia käytänteitä ei heikennetä”. </w:t>
      </w:r>
      <w:r w:rsidR="00BB2DBF" w:rsidRPr="00B86456">
        <w:t>Toimenpiteen tavoitteen toteutumista kuntatasolla mitattiin kysymällä neuvostoilta ja järjestöiltä toimiiko vammaisten ja liikuntarajoitteisten oikeus matkustaa ja avustamisvelvollisuus rautateide</w:t>
      </w:r>
      <w:r w:rsidR="00F45BF2">
        <w:t>n matkustajaliikennepalveluissa.</w:t>
      </w:r>
      <w:r w:rsidR="00BB2DBF" w:rsidRPr="00B86456">
        <w:t xml:space="preserve"> </w:t>
      </w:r>
      <w:r w:rsidR="001B6A5A" w:rsidRPr="00B86456">
        <w:t>Vastanneista 16 % vastas</w:t>
      </w:r>
      <w:r w:rsidR="00F45BF2">
        <w:t>i ”hyvin”, 70 % vastasi ”osittain”, 6 % vastasi</w:t>
      </w:r>
      <w:r w:rsidR="001B6A5A" w:rsidRPr="00B86456">
        <w:t xml:space="preserve"> ”oikeus matkus</w:t>
      </w:r>
      <w:r w:rsidR="00F45BF2">
        <w:t>taa ei toimi”, ja 8 % vastasi</w:t>
      </w:r>
      <w:r w:rsidR="001B6A5A" w:rsidRPr="00B86456">
        <w:t xml:space="preserve"> ”avunsaanti ei toimi”. </w:t>
      </w:r>
      <w:r w:rsidR="006C3301" w:rsidRPr="00B86456">
        <w:t>Kuvio 18</w:t>
      </w:r>
      <w:r w:rsidR="00147740" w:rsidRPr="00B86456">
        <w:t xml:space="preserve"> havainnollistaa vastausten jakaumaa.</w:t>
      </w:r>
    </w:p>
    <w:p w:rsidR="001B6A5A" w:rsidRPr="00B86456" w:rsidRDefault="001B6A5A" w:rsidP="00B86456">
      <w:pPr>
        <w:spacing w:line="360" w:lineRule="auto"/>
        <w:jc w:val="both"/>
      </w:pPr>
    </w:p>
    <w:p w:rsidR="005E1AF7" w:rsidRPr="00B86456" w:rsidRDefault="001B6A5A" w:rsidP="00B86456">
      <w:pPr>
        <w:spacing w:line="360" w:lineRule="auto"/>
        <w:jc w:val="both"/>
      </w:pPr>
      <w:r w:rsidRPr="00B86456">
        <w:rPr>
          <w:noProof/>
        </w:rPr>
        <w:drawing>
          <wp:inline distT="0" distB="0" distL="0" distR="0" wp14:anchorId="2AD0C5D7" wp14:editId="26428427">
            <wp:extent cx="4572000" cy="2743200"/>
            <wp:effectExtent l="0" t="0" r="19050" b="19050"/>
            <wp:docPr id="20" name="Kaavi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3A6328" w:rsidRPr="00B86456">
        <w:t xml:space="preserve">   </w:t>
      </w:r>
    </w:p>
    <w:p w:rsidR="005E1AF7" w:rsidRPr="00B86456" w:rsidRDefault="005E1AF7" w:rsidP="00B86456">
      <w:pPr>
        <w:spacing w:line="360" w:lineRule="auto"/>
        <w:jc w:val="both"/>
        <w:rPr>
          <w:b/>
        </w:rPr>
      </w:pPr>
    </w:p>
    <w:p w:rsidR="00D66501" w:rsidRPr="00B86456" w:rsidRDefault="007458E4" w:rsidP="00B86456">
      <w:pPr>
        <w:spacing w:line="360" w:lineRule="auto"/>
        <w:jc w:val="both"/>
      </w:pPr>
      <w:r w:rsidRPr="00B86456">
        <w:t>60</w:t>
      </w:r>
      <w:r w:rsidR="00F5639F" w:rsidRPr="00B86456">
        <w:t xml:space="preserve"> % vastanneista järjestöistä ja neuvostoista koki, että </w:t>
      </w:r>
      <w:proofErr w:type="spellStart"/>
      <w:r w:rsidR="00F5639F" w:rsidRPr="00B86456">
        <w:t>VAMPOlla</w:t>
      </w:r>
      <w:proofErr w:type="spellEnd"/>
      <w:r w:rsidR="00F5639F" w:rsidRPr="00B86456">
        <w:t xml:space="preserve"> on ollut vaikutusta </w:t>
      </w:r>
      <w:r w:rsidR="0069636D" w:rsidRPr="00B86456">
        <w:t xml:space="preserve">vammaisten ja liikuntarajoitteisten oikeuksien toteutumiseen rautateiden matkustajaliikennepalveluissa. </w:t>
      </w:r>
    </w:p>
    <w:p w:rsidR="00D66501" w:rsidRPr="00B86456" w:rsidRDefault="00D66501" w:rsidP="00B86456">
      <w:pPr>
        <w:spacing w:line="360" w:lineRule="auto"/>
        <w:jc w:val="both"/>
        <w:rPr>
          <w:b/>
        </w:rPr>
      </w:pPr>
    </w:p>
    <w:p w:rsidR="004B41F4" w:rsidRPr="00B86456" w:rsidRDefault="00E4602C" w:rsidP="00B86456">
      <w:pPr>
        <w:spacing w:line="360" w:lineRule="auto"/>
        <w:jc w:val="both"/>
        <w:rPr>
          <w:color w:val="000000"/>
        </w:rPr>
      </w:pPr>
      <w:r w:rsidRPr="00B86456">
        <w:t>Toimenpide 55 ”kehitetään</w:t>
      </w:r>
      <w:r w:rsidR="0003657B">
        <w:t xml:space="preserve"> </w:t>
      </w:r>
      <w:r w:rsidRPr="00B86456">
        <w:t xml:space="preserve">edelleen taksipalveluiden saavutettavuutta ja turvallisuutta niin, että ne soveltuvat myös vammaisille henkilöille: (a) ohjataan lupaviranomaisia taksiliikennelain tavoitteiden saavuttamisessa; (b) pannaan täytäntöön uusi taksinkuljettajakoulutusta koskeva laki; (c) seurataan uuden taksikaluston esteettömyyttä koskevan asetuksen turvallisuusvaikutuksia pyörätuolissa matkustavalle henkilölle”. </w:t>
      </w:r>
      <w:r w:rsidR="004B41F4" w:rsidRPr="00B86456">
        <w:t>Kyselylomakkeessa kysyttiin miten taksi</w:t>
      </w:r>
      <w:r w:rsidR="003B5842">
        <w:t>palveluiden</w:t>
      </w:r>
      <w:r w:rsidRPr="00B86456">
        <w:t xml:space="preserve"> </w:t>
      </w:r>
      <w:r w:rsidR="004B41F4" w:rsidRPr="00B86456">
        <w:t>saavutettavuus ja turvallisuus on toteutunut</w:t>
      </w:r>
      <w:r w:rsidR="009C5777">
        <w:t xml:space="preserve"> vastaajan kokemuksen</w:t>
      </w:r>
      <w:r w:rsidR="004B41F4" w:rsidRPr="00B86456">
        <w:t xml:space="preserve"> mukaan viimeisen vuoden </w:t>
      </w:r>
      <w:r w:rsidR="004B41F4" w:rsidRPr="00B86456">
        <w:lastRenderedPageBreak/>
        <w:t>aika</w:t>
      </w:r>
      <w:r w:rsidR="009C5777">
        <w:t>na? Vastanneista 53 % vastasi</w:t>
      </w:r>
      <w:r w:rsidR="004B41F4" w:rsidRPr="00B86456">
        <w:t xml:space="preserve"> a) ”h</w:t>
      </w:r>
      <w:r w:rsidR="004B41F4" w:rsidRPr="00B86456">
        <w:rPr>
          <w:color w:val="000000"/>
        </w:rPr>
        <w:t xml:space="preserve">yvin. Käyttämäni taksipalvelut ovat olleet saavutettavia </w:t>
      </w:r>
      <w:r w:rsidR="009C5777">
        <w:rPr>
          <w:color w:val="000000"/>
        </w:rPr>
        <w:t>ja turvallisia”, 16 % vastasi</w:t>
      </w:r>
      <w:r w:rsidR="004B41F4" w:rsidRPr="00B86456">
        <w:rPr>
          <w:color w:val="000000"/>
        </w:rPr>
        <w:t xml:space="preserve"> b) ”osittain: taksipalvelut ovat olleet saavutettavia, turvallisuudessa on</w:t>
      </w:r>
      <w:r w:rsidR="009C5777">
        <w:rPr>
          <w:color w:val="000000"/>
        </w:rPr>
        <w:t xml:space="preserve"> parannettavaa”, 25 % vastasi</w:t>
      </w:r>
      <w:r w:rsidR="004B41F4" w:rsidRPr="00B86456">
        <w:rPr>
          <w:color w:val="000000"/>
        </w:rPr>
        <w:t xml:space="preserve"> c) ”osittain: taksipalveluiden turvallisuus on kokemukseni mukaan ollut hyvä, mutta palvelujen saavutettavuudessa o</w:t>
      </w:r>
      <w:r w:rsidR="009C5777">
        <w:rPr>
          <w:color w:val="000000"/>
        </w:rPr>
        <w:t>n parannettavaa”, 6 % vastasi</w:t>
      </w:r>
      <w:r w:rsidR="004B41F4" w:rsidRPr="00B86456">
        <w:rPr>
          <w:color w:val="000000"/>
        </w:rPr>
        <w:t xml:space="preserve"> d) ”taksipalveluiden saavutettavuus ja turvallisuus on </w:t>
      </w:r>
      <w:r w:rsidR="009C5777">
        <w:rPr>
          <w:color w:val="000000"/>
        </w:rPr>
        <w:t>ollut heikkoa” ja 0 % vastasi</w:t>
      </w:r>
      <w:r w:rsidR="004B41F4" w:rsidRPr="00B86456">
        <w:rPr>
          <w:color w:val="000000"/>
        </w:rPr>
        <w:t xml:space="preserve"> e) ”en osaa sanoa/en ole käyttänyt taksipalveluja</w:t>
      </w:r>
      <w:r w:rsidR="006C3301" w:rsidRPr="00B86456">
        <w:rPr>
          <w:color w:val="000000"/>
        </w:rPr>
        <w:t>”. Kuvio 19</w:t>
      </w:r>
      <w:r w:rsidR="004B41F4" w:rsidRPr="00B86456">
        <w:rPr>
          <w:color w:val="000000"/>
        </w:rPr>
        <w:t xml:space="preserve"> havainnollistaa vastausten jakaumaa.</w:t>
      </w:r>
    </w:p>
    <w:p w:rsidR="005E1AF7" w:rsidRPr="00B86456" w:rsidRDefault="005E1AF7" w:rsidP="00B86456">
      <w:pPr>
        <w:spacing w:line="360" w:lineRule="auto"/>
        <w:jc w:val="both"/>
        <w:rPr>
          <w:color w:val="000000"/>
        </w:rPr>
      </w:pPr>
    </w:p>
    <w:p w:rsidR="004B41F4" w:rsidRPr="00B86456" w:rsidRDefault="004B41F4" w:rsidP="00B86456">
      <w:pPr>
        <w:spacing w:line="360" w:lineRule="auto"/>
        <w:jc w:val="both"/>
      </w:pPr>
    </w:p>
    <w:p w:rsidR="004B41F4" w:rsidRPr="00B86456" w:rsidRDefault="004B41F4" w:rsidP="00B86456">
      <w:pPr>
        <w:spacing w:line="360" w:lineRule="auto"/>
        <w:jc w:val="both"/>
      </w:pPr>
      <w:r w:rsidRPr="00B86456">
        <w:rPr>
          <w:noProof/>
        </w:rPr>
        <w:drawing>
          <wp:inline distT="0" distB="0" distL="0" distR="0" wp14:anchorId="60D484BD" wp14:editId="53F525D1">
            <wp:extent cx="4572000" cy="2771987"/>
            <wp:effectExtent l="0" t="0" r="19050" b="9525"/>
            <wp:docPr id="21" name="Kaavi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E1AF7" w:rsidRPr="00B86456" w:rsidRDefault="005E1AF7" w:rsidP="00B86456">
      <w:pPr>
        <w:spacing w:line="360" w:lineRule="auto"/>
        <w:jc w:val="both"/>
      </w:pPr>
    </w:p>
    <w:p w:rsidR="00801EAC" w:rsidRPr="00B86456" w:rsidRDefault="00C83FFD" w:rsidP="00B86456">
      <w:pPr>
        <w:spacing w:line="360" w:lineRule="auto"/>
        <w:jc w:val="both"/>
      </w:pPr>
      <w:r w:rsidRPr="00B86456">
        <w:t>Vastanneista neuvostoista ja j</w:t>
      </w:r>
      <w:r w:rsidR="004B571C" w:rsidRPr="00B86456">
        <w:t>ärjestöistä 56</w:t>
      </w:r>
      <w:r w:rsidRPr="00B86456">
        <w:t xml:space="preserve"> % koki, että </w:t>
      </w:r>
      <w:proofErr w:type="spellStart"/>
      <w:r w:rsidRPr="00B86456">
        <w:t>VAMPO-toimenpiteellä</w:t>
      </w:r>
      <w:proofErr w:type="spellEnd"/>
      <w:r w:rsidRPr="00B86456">
        <w:t xml:space="preserve"> on ollut vaikutusta taksipalveluiden saavutettavuuden ja turvallisuuden kehittämisessä.</w:t>
      </w:r>
    </w:p>
    <w:p w:rsidR="00E4602C" w:rsidRPr="00B86456" w:rsidRDefault="00E4602C" w:rsidP="00B86456">
      <w:pPr>
        <w:spacing w:line="360" w:lineRule="auto"/>
        <w:jc w:val="both"/>
      </w:pPr>
    </w:p>
    <w:p w:rsidR="00E4602C" w:rsidRPr="00B86456" w:rsidRDefault="00B91EF9" w:rsidP="00B86456">
      <w:pPr>
        <w:spacing w:line="360" w:lineRule="auto"/>
        <w:jc w:val="both"/>
        <w:rPr>
          <w:i/>
        </w:rPr>
      </w:pPr>
      <w:r w:rsidRPr="00B86456">
        <w:rPr>
          <w:i/>
        </w:rPr>
        <w:t xml:space="preserve">4.5 </w:t>
      </w:r>
      <w:r w:rsidR="00AB75A4" w:rsidRPr="00B86456">
        <w:rPr>
          <w:i/>
        </w:rPr>
        <w:t>Koulutus ja opiskelu</w:t>
      </w:r>
    </w:p>
    <w:p w:rsidR="00AB75A4" w:rsidRPr="00B86456" w:rsidRDefault="00AB75A4" w:rsidP="00B86456">
      <w:pPr>
        <w:spacing w:line="360" w:lineRule="auto"/>
        <w:jc w:val="both"/>
        <w:rPr>
          <w:i/>
        </w:rPr>
      </w:pPr>
    </w:p>
    <w:p w:rsidR="00A1510A" w:rsidRPr="00B86456" w:rsidRDefault="002A5CC4" w:rsidP="00B86456">
      <w:pPr>
        <w:spacing w:line="360" w:lineRule="auto"/>
        <w:jc w:val="both"/>
      </w:pPr>
      <w:r w:rsidRPr="00B86456">
        <w:t xml:space="preserve">Jokaisella on oikeus maksuttomaan perusopetukseen sekä yhtäläinen mahdollisuus saada kykyjensä ja tarpeidensa mukaisesti myös muuta kuin perusopetusta. </w:t>
      </w:r>
      <w:r w:rsidR="00AB4B1F" w:rsidRPr="00B86456">
        <w:t>Ihmisten mahdollisuudet omatoimisuuteen ja yhteiskunnalliseen osallisuuteen laajenevat oleellisesti kouluttautumisen avulla. Vammaisten lasten, nuorten ja aikuisten koulutusmahdollisuudet tulee turvata eri elämänvaiheissa. Yleisen lähiopetusperiaatteen mukaisesti vammaisten lasten ja nuorten mahdo</w:t>
      </w:r>
      <w:r w:rsidR="00297FEC">
        <w:t>llisuudet</w:t>
      </w:r>
      <w:r w:rsidR="00AB4B1F" w:rsidRPr="00B86456">
        <w:t xml:space="preserve"> kaikkeen koulunkäyntiin ja opiskeluun liittyvään toimintaan tulee turvata yhdenvertaisesti muiden kanssa. </w:t>
      </w:r>
      <w:proofErr w:type="spellStart"/>
      <w:r w:rsidR="002753D6" w:rsidRPr="00B86456">
        <w:t>VAMPOn</w:t>
      </w:r>
      <w:proofErr w:type="spellEnd"/>
      <w:r w:rsidR="002753D6" w:rsidRPr="00B86456">
        <w:t xml:space="preserve"> toimenpiteet </w:t>
      </w:r>
      <w:r w:rsidR="002753D6" w:rsidRPr="000F7852">
        <w:t>56</w:t>
      </w:r>
      <w:r w:rsidR="000F7852">
        <w:t>–</w:t>
      </w:r>
      <w:r w:rsidR="002753D6" w:rsidRPr="000F7852">
        <w:t>70</w:t>
      </w:r>
      <w:r w:rsidR="002753D6" w:rsidRPr="00B86456">
        <w:t xml:space="preserve"> pyrkivät edesauttamaan näiden tavoitteiden toteutumista. </w:t>
      </w:r>
    </w:p>
    <w:p w:rsidR="00A1510A" w:rsidRPr="00B86456" w:rsidRDefault="00A1510A" w:rsidP="00B86456">
      <w:pPr>
        <w:spacing w:line="360" w:lineRule="auto"/>
        <w:jc w:val="both"/>
      </w:pPr>
    </w:p>
    <w:p w:rsidR="00405693" w:rsidRPr="00B86456" w:rsidRDefault="00610DE2" w:rsidP="00B86456">
      <w:pPr>
        <w:spacing w:line="360" w:lineRule="auto"/>
        <w:jc w:val="both"/>
        <w:rPr>
          <w:color w:val="000000"/>
        </w:rPr>
      </w:pPr>
      <w:r w:rsidRPr="00B86456">
        <w:lastRenderedPageBreak/>
        <w:t xml:space="preserve">Toimenpide 56 on ”seurataan ja arvioidaan perusopetuslain mahdollisten muutosten sekä valtionosuusjärjestelmän uudistamisen vaikutuksia vammaisten lasten ja nuorten opetuksen ja tukipalveluiden laatuun ja saatavuuteen”. </w:t>
      </w:r>
      <w:r w:rsidR="00E17697" w:rsidRPr="00B86456">
        <w:t>Kyselylomakkeessa kysyttiin saavatko vammaiset henkilöt opetuksen ja tarvitsemans</w:t>
      </w:r>
      <w:r w:rsidR="00CB3022">
        <w:t>a tukipalvelut perusopetuksessa.</w:t>
      </w:r>
      <w:r w:rsidR="00E17697" w:rsidRPr="00B86456">
        <w:t xml:space="preserve"> </w:t>
      </w:r>
      <w:r w:rsidR="00CB3022">
        <w:t>Vastanneista 33 % vastasi</w:t>
      </w:r>
      <w:r w:rsidR="00405693" w:rsidRPr="00B86456">
        <w:t xml:space="preserve"> a) ”k</w:t>
      </w:r>
      <w:r w:rsidR="00405693" w:rsidRPr="00B86456">
        <w:rPr>
          <w:color w:val="000000"/>
        </w:rPr>
        <w:t>yllä, opetuksen ja tukipalveluiden laatu ja saatavuus ovat hyvät</w:t>
      </w:r>
      <w:r w:rsidR="00CB3022">
        <w:rPr>
          <w:color w:val="000000"/>
        </w:rPr>
        <w:t>”, 46 vastasi</w:t>
      </w:r>
      <w:r w:rsidR="00CB20A2" w:rsidRPr="00B86456">
        <w:rPr>
          <w:color w:val="000000"/>
        </w:rPr>
        <w:t xml:space="preserve"> b)</w:t>
      </w:r>
      <w:r w:rsidR="00405693" w:rsidRPr="00B86456">
        <w:rPr>
          <w:color w:val="000000"/>
        </w:rPr>
        <w:t xml:space="preserve"> ”osittain, opetuksen laatu ja saatavuus ovat hyvät, tukipalveluiden osalta on</w:t>
      </w:r>
      <w:r w:rsidR="00CB3022">
        <w:rPr>
          <w:color w:val="000000"/>
        </w:rPr>
        <w:t xml:space="preserve"> parannettavaa”, 13 % vastasi</w:t>
      </w:r>
      <w:r w:rsidR="00405693" w:rsidRPr="00B86456">
        <w:rPr>
          <w:color w:val="000000"/>
        </w:rPr>
        <w:t xml:space="preserve"> c) ”osittain, tukipalveluiden laatu ja saatavuus ovat hyvät, opetuksen osalta on </w:t>
      </w:r>
      <w:r w:rsidR="00CB3022">
        <w:rPr>
          <w:color w:val="000000"/>
        </w:rPr>
        <w:t>parannettavaa” ja 8 % vastasi</w:t>
      </w:r>
      <w:r w:rsidR="00405693" w:rsidRPr="00B86456">
        <w:rPr>
          <w:color w:val="000000"/>
        </w:rPr>
        <w:t xml:space="preserve"> d) ”ei, paikkakunnallamme on paljon parannettavaa vammaisten lasten ja nuorten opetuksen ja tukipalveluiden laadun ja saatavuuden osalta</w:t>
      </w:r>
      <w:r w:rsidR="006C3301" w:rsidRPr="00B86456">
        <w:rPr>
          <w:color w:val="000000"/>
        </w:rPr>
        <w:t>”. Kuvio 20</w:t>
      </w:r>
      <w:r w:rsidR="00405693" w:rsidRPr="00B86456">
        <w:rPr>
          <w:color w:val="000000"/>
        </w:rPr>
        <w:t xml:space="preserve"> havainnollistaa vastausten jakaumaa.</w:t>
      </w:r>
    </w:p>
    <w:p w:rsidR="00405693" w:rsidRPr="00B86456" w:rsidRDefault="00405693" w:rsidP="00B86456">
      <w:pPr>
        <w:spacing w:line="360" w:lineRule="auto"/>
        <w:jc w:val="both"/>
      </w:pPr>
    </w:p>
    <w:p w:rsidR="00405693" w:rsidRPr="00B86456" w:rsidRDefault="00405693" w:rsidP="00B86456">
      <w:pPr>
        <w:spacing w:line="360" w:lineRule="auto"/>
        <w:jc w:val="both"/>
      </w:pPr>
      <w:r w:rsidRPr="00B86456">
        <w:rPr>
          <w:noProof/>
        </w:rPr>
        <w:drawing>
          <wp:inline distT="0" distB="0" distL="0" distR="0" wp14:anchorId="7EB8B6FC" wp14:editId="0F50EF9D">
            <wp:extent cx="4572000" cy="2743200"/>
            <wp:effectExtent l="0" t="0" r="19050" b="19050"/>
            <wp:docPr id="22" name="Kaavi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4602C" w:rsidRPr="00B86456" w:rsidRDefault="00E4602C" w:rsidP="00B86456">
      <w:pPr>
        <w:spacing w:line="360" w:lineRule="auto"/>
        <w:jc w:val="both"/>
        <w:rPr>
          <w:b/>
        </w:rPr>
      </w:pPr>
    </w:p>
    <w:p w:rsidR="00E31028" w:rsidRDefault="00291D2D" w:rsidP="00B86456">
      <w:pPr>
        <w:spacing w:line="360" w:lineRule="auto"/>
        <w:jc w:val="both"/>
      </w:pPr>
      <w:r w:rsidRPr="00B86456">
        <w:t>62</w:t>
      </w:r>
      <w:r w:rsidR="00216555">
        <w:t xml:space="preserve"> % vastanneista tahoista oli</w:t>
      </w:r>
      <w:r w:rsidR="000A70AD" w:rsidRPr="00B86456">
        <w:t xml:space="preserve"> sitä mieltä, e</w:t>
      </w:r>
      <w:r w:rsidR="00BE3784">
        <w:t xml:space="preserve">ttä </w:t>
      </w:r>
      <w:proofErr w:type="spellStart"/>
      <w:r w:rsidR="00BE3784">
        <w:t>VAMPO-toimenpiteellä</w:t>
      </w:r>
      <w:proofErr w:type="spellEnd"/>
      <w:r w:rsidR="00BE3784">
        <w:t xml:space="preserve"> on oll</w:t>
      </w:r>
      <w:r w:rsidR="000A70AD" w:rsidRPr="00B86456">
        <w:t>ut vaikutusta opetuksen ja tukipalveluiden saatavuuteen perusopetuksessa.</w:t>
      </w:r>
    </w:p>
    <w:p w:rsidR="00585E98" w:rsidRPr="00585E98" w:rsidRDefault="00585E98" w:rsidP="00B86456">
      <w:pPr>
        <w:spacing w:line="360" w:lineRule="auto"/>
        <w:jc w:val="both"/>
      </w:pPr>
    </w:p>
    <w:p w:rsidR="00E4602C" w:rsidRPr="00B86456" w:rsidRDefault="00E4602C" w:rsidP="00B86456">
      <w:pPr>
        <w:spacing w:line="360" w:lineRule="auto"/>
        <w:jc w:val="both"/>
        <w:rPr>
          <w:b/>
        </w:rPr>
      </w:pPr>
    </w:p>
    <w:p w:rsidR="0024431A" w:rsidRPr="00B86456" w:rsidRDefault="008E043B" w:rsidP="00B86456">
      <w:pPr>
        <w:spacing w:line="360" w:lineRule="auto"/>
        <w:jc w:val="both"/>
        <w:rPr>
          <w:color w:val="000000"/>
        </w:rPr>
      </w:pPr>
      <w:r w:rsidRPr="00B86456">
        <w:t xml:space="preserve">Toimenpide 58 on ”parannetaan perusopetuksen oppimisympäristöjen esteettömyyttä, toteutetaan tarpeelliset mukautustoimet suunnitelmallisesti”. </w:t>
      </w:r>
      <w:r w:rsidR="00DE59EB" w:rsidRPr="00B86456">
        <w:t>Toimenpiteen tavoitteiden toteutumista mitattiin kysymällä neuvostoilta ja järjestöiltä onko perusopetuksen oppimisympäristöjen esteettömyyttä parannettu siten, että vammaiset</w:t>
      </w:r>
      <w:r w:rsidR="002A1AD2">
        <w:t xml:space="preserve"> lapset voivat käydä lähikoulua.</w:t>
      </w:r>
      <w:r w:rsidR="00DE59EB" w:rsidRPr="00B86456">
        <w:t xml:space="preserve"> </w:t>
      </w:r>
      <w:r w:rsidR="002A1AD2">
        <w:t>Vastanneista 29 % vastasi</w:t>
      </w:r>
      <w:r w:rsidR="0024431A" w:rsidRPr="00B86456">
        <w:t xml:space="preserve"> a) ”</w:t>
      </w:r>
      <w:r w:rsidR="0024431A" w:rsidRPr="00B86456">
        <w:rPr>
          <w:color w:val="000000"/>
        </w:rPr>
        <w:t xml:space="preserve">kyllä, esteettömyyttä on parannettu, tarpeellisia mukautustoimia tehdään, lähikoulu- ja </w:t>
      </w:r>
      <w:proofErr w:type="spellStart"/>
      <w:r w:rsidR="0024431A" w:rsidRPr="00B86456">
        <w:rPr>
          <w:color w:val="000000"/>
        </w:rPr>
        <w:t>inkluusioperiaatetta</w:t>
      </w:r>
      <w:proofErr w:type="spellEnd"/>
      <w:r w:rsidR="0024431A" w:rsidRPr="00B86456">
        <w:rPr>
          <w:color w:val="000000"/>
        </w:rPr>
        <w:t xml:space="preserve"> noudatetaan”, 63 % </w:t>
      </w:r>
      <w:r w:rsidR="002A1AD2">
        <w:rPr>
          <w:color w:val="000000"/>
        </w:rPr>
        <w:t>vastasi</w:t>
      </w:r>
      <w:r w:rsidR="0024431A" w:rsidRPr="00B86456">
        <w:rPr>
          <w:color w:val="000000"/>
        </w:rPr>
        <w:t xml:space="preserve"> b) ”lähikoulu- ja </w:t>
      </w:r>
      <w:proofErr w:type="spellStart"/>
      <w:r w:rsidR="0024431A" w:rsidRPr="00B86456">
        <w:rPr>
          <w:color w:val="000000"/>
        </w:rPr>
        <w:t>inkluusioperiaatetta</w:t>
      </w:r>
      <w:proofErr w:type="spellEnd"/>
      <w:r w:rsidR="0024431A" w:rsidRPr="00B86456">
        <w:rPr>
          <w:color w:val="000000"/>
        </w:rPr>
        <w:t xml:space="preserve"> noudatetaan osittain. Kaikki vammaiset oppilaat eivät voi käy</w:t>
      </w:r>
      <w:r w:rsidR="002A1AD2">
        <w:rPr>
          <w:color w:val="000000"/>
        </w:rPr>
        <w:t>dä lähikoulua” ja 8 % vastasi</w:t>
      </w:r>
      <w:r w:rsidR="0024431A" w:rsidRPr="00B86456">
        <w:rPr>
          <w:color w:val="000000"/>
        </w:rPr>
        <w:t xml:space="preserve"> c) ”oppimisympäristöjen esteettömyyden parantamisen eteen ei ole ryhdytty toimenpiteisiin, </w:t>
      </w:r>
      <w:r w:rsidR="0024431A" w:rsidRPr="00B86456">
        <w:rPr>
          <w:color w:val="000000"/>
        </w:rPr>
        <w:lastRenderedPageBreak/>
        <w:t>oppimisympäristöjen esteettömyyttä ei ymmärretä laajasti”. Kuvio 2</w:t>
      </w:r>
      <w:r w:rsidR="006C3301" w:rsidRPr="00B86456">
        <w:rPr>
          <w:color w:val="000000"/>
        </w:rPr>
        <w:t>1</w:t>
      </w:r>
      <w:r w:rsidR="0024431A" w:rsidRPr="00B86456">
        <w:rPr>
          <w:color w:val="000000"/>
        </w:rPr>
        <w:t xml:space="preserve"> havainnollista</w:t>
      </w:r>
      <w:r w:rsidR="006C3301" w:rsidRPr="00B86456">
        <w:rPr>
          <w:color w:val="000000"/>
        </w:rPr>
        <w:t>a</w:t>
      </w:r>
      <w:r w:rsidR="0024431A" w:rsidRPr="00B86456">
        <w:rPr>
          <w:color w:val="000000"/>
        </w:rPr>
        <w:t xml:space="preserve"> vastausten jakaumaa. </w:t>
      </w:r>
    </w:p>
    <w:p w:rsidR="0024431A" w:rsidRPr="00B86456" w:rsidRDefault="0024431A" w:rsidP="00B86456">
      <w:pPr>
        <w:spacing w:line="360" w:lineRule="auto"/>
        <w:jc w:val="both"/>
        <w:rPr>
          <w:color w:val="000000"/>
        </w:rPr>
      </w:pPr>
    </w:p>
    <w:p w:rsidR="0024431A" w:rsidRPr="00B86456" w:rsidRDefault="0024431A" w:rsidP="00B86456">
      <w:pPr>
        <w:spacing w:line="360" w:lineRule="auto"/>
        <w:jc w:val="both"/>
        <w:rPr>
          <w:color w:val="000000"/>
        </w:rPr>
      </w:pPr>
    </w:p>
    <w:p w:rsidR="00E4602C" w:rsidRPr="00B86456" w:rsidRDefault="00E4602C" w:rsidP="00B86456">
      <w:pPr>
        <w:spacing w:line="360" w:lineRule="auto"/>
        <w:jc w:val="both"/>
      </w:pPr>
    </w:p>
    <w:p w:rsidR="0024431A" w:rsidRPr="00B86456" w:rsidRDefault="0024431A" w:rsidP="00B86456">
      <w:pPr>
        <w:spacing w:line="360" w:lineRule="auto"/>
        <w:jc w:val="both"/>
      </w:pPr>
      <w:r w:rsidRPr="00B86456">
        <w:rPr>
          <w:noProof/>
        </w:rPr>
        <w:drawing>
          <wp:inline distT="0" distB="0" distL="0" distR="0" wp14:anchorId="2F051C7F" wp14:editId="72231265">
            <wp:extent cx="4572000" cy="2743200"/>
            <wp:effectExtent l="0" t="0" r="19050" b="19050"/>
            <wp:docPr id="23" name="Kaavi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D6232" w:rsidRPr="00B86456" w:rsidRDefault="004D6232" w:rsidP="00B86456">
      <w:pPr>
        <w:spacing w:line="360" w:lineRule="auto"/>
        <w:jc w:val="both"/>
      </w:pPr>
    </w:p>
    <w:p w:rsidR="004D6232" w:rsidRPr="00B86456" w:rsidRDefault="00BB0AC5" w:rsidP="00B86456">
      <w:pPr>
        <w:spacing w:line="360" w:lineRule="auto"/>
        <w:jc w:val="both"/>
      </w:pPr>
      <w:r w:rsidRPr="00B86456">
        <w:t>55</w:t>
      </w:r>
      <w:r w:rsidR="001D28E4" w:rsidRPr="00B86456">
        <w:t xml:space="preserve"> % neuvostoista ja järjestöistä</w:t>
      </w:r>
      <w:r w:rsidR="009025E7">
        <w:t>,</w:t>
      </w:r>
      <w:r w:rsidR="001D28E4" w:rsidRPr="00B86456">
        <w:t xml:space="preserve"> jotka vastasiv</w:t>
      </w:r>
      <w:r w:rsidR="00DB4330">
        <w:t>at kysy</w:t>
      </w:r>
      <w:r w:rsidR="001D28E4" w:rsidRPr="00B86456">
        <w:t>mykseen</w:t>
      </w:r>
      <w:r w:rsidR="009025E7">
        <w:t>,</w:t>
      </w:r>
      <w:r w:rsidR="001D28E4" w:rsidRPr="00B86456">
        <w:t xml:space="preserve"> olivat sitä mieltä, että </w:t>
      </w:r>
      <w:proofErr w:type="spellStart"/>
      <w:r w:rsidR="001D28E4" w:rsidRPr="00B86456">
        <w:t>VAMPOlla</w:t>
      </w:r>
      <w:proofErr w:type="spellEnd"/>
      <w:r w:rsidR="001D28E4" w:rsidRPr="00B86456">
        <w:t xml:space="preserve"> on ollut vaikutusta oppimisympäristöjen esteettömyyden parantamisessa ja lähikoulu- ja </w:t>
      </w:r>
      <w:proofErr w:type="spellStart"/>
      <w:r w:rsidR="001D28E4" w:rsidRPr="00B86456">
        <w:t>inkluusioperiaatteen</w:t>
      </w:r>
      <w:proofErr w:type="spellEnd"/>
      <w:r w:rsidR="001D28E4" w:rsidRPr="00B86456">
        <w:t xml:space="preserve"> noudattamisen edistämisessä.  </w:t>
      </w:r>
    </w:p>
    <w:p w:rsidR="00E4602C" w:rsidRPr="00B86456" w:rsidRDefault="00E4602C" w:rsidP="00B86456">
      <w:pPr>
        <w:spacing w:line="360" w:lineRule="auto"/>
        <w:jc w:val="both"/>
      </w:pPr>
    </w:p>
    <w:p w:rsidR="00B140C6" w:rsidRPr="00B86456" w:rsidRDefault="00B140C6" w:rsidP="00B86456">
      <w:pPr>
        <w:spacing w:line="360" w:lineRule="auto"/>
        <w:jc w:val="both"/>
        <w:rPr>
          <w:color w:val="000000"/>
        </w:rPr>
      </w:pPr>
      <w:proofErr w:type="spellStart"/>
      <w:r w:rsidRPr="00B86456">
        <w:t>VAMPOn</w:t>
      </w:r>
      <w:proofErr w:type="spellEnd"/>
      <w:r w:rsidRPr="00B86456">
        <w:t xml:space="preserve"> toimenpide 60 on ”tuetaan opinto-ohjauksen ja ammatinvalinnan keinoin vammaisten kouluttautumista; tuetaan oppilasta opintojen nivelkohdissa”. Kyselylomakkeessa kysyttiin toimiiko ammatinvalinnanohjau</w:t>
      </w:r>
      <w:r w:rsidR="006A6DB9">
        <w:t xml:space="preserve">s </w:t>
      </w:r>
      <w:proofErr w:type="spellStart"/>
      <w:r w:rsidR="006A6DB9">
        <w:t>inkluusiota</w:t>
      </w:r>
      <w:proofErr w:type="spellEnd"/>
      <w:r w:rsidR="006A6DB9">
        <w:t xml:space="preserve"> tukevalla tavalla.</w:t>
      </w:r>
      <w:r w:rsidRPr="00B86456">
        <w:t xml:space="preserve"> Vastanneista 33 % vast</w:t>
      </w:r>
      <w:r w:rsidR="006A6DB9">
        <w:t>asi</w:t>
      </w:r>
      <w:r w:rsidR="007B7977" w:rsidRPr="00B86456">
        <w:t xml:space="preserve"> a)</w:t>
      </w:r>
      <w:r w:rsidRPr="00B86456">
        <w:t xml:space="preserve"> ”</w:t>
      </w:r>
      <w:r w:rsidRPr="00B86456">
        <w:rPr>
          <w:color w:val="000000"/>
        </w:rPr>
        <w:t>kyllä toimii, oppilaita tuetaan taitojensa ja taipumustensa muka</w:t>
      </w:r>
      <w:r w:rsidR="006A6DB9">
        <w:rPr>
          <w:color w:val="000000"/>
        </w:rPr>
        <w:t>isille aloille”, 55 % vastasi</w:t>
      </w:r>
      <w:r w:rsidRPr="00B86456">
        <w:rPr>
          <w:color w:val="000000"/>
        </w:rPr>
        <w:t xml:space="preserve"> b) ”osittain, oppilaita tuetaan ja ohjataan, mutta ei aina </w:t>
      </w:r>
      <w:proofErr w:type="spellStart"/>
      <w:r w:rsidRPr="00B86456">
        <w:rPr>
          <w:color w:val="000000"/>
        </w:rPr>
        <w:t>inkluusiota</w:t>
      </w:r>
      <w:proofErr w:type="spellEnd"/>
      <w:r w:rsidRPr="00B86456">
        <w:rPr>
          <w:color w:val="000000"/>
        </w:rPr>
        <w:t xml:space="preserve"> tukev</w:t>
      </w:r>
      <w:r w:rsidR="006A6DB9">
        <w:rPr>
          <w:color w:val="000000"/>
        </w:rPr>
        <w:t>alla tavalla” ja 12 % vastasi</w:t>
      </w:r>
      <w:r w:rsidRPr="00B86456">
        <w:rPr>
          <w:color w:val="000000"/>
        </w:rPr>
        <w:t xml:space="preserve"> c) ”ei toimi, vammaisia nuoria ei ohjata </w:t>
      </w:r>
      <w:proofErr w:type="spellStart"/>
      <w:r w:rsidRPr="00B86456">
        <w:rPr>
          <w:color w:val="000000"/>
        </w:rPr>
        <w:t>inkluusiota</w:t>
      </w:r>
      <w:proofErr w:type="spellEnd"/>
      <w:r w:rsidRPr="00B86456">
        <w:rPr>
          <w:color w:val="000000"/>
        </w:rPr>
        <w:t xml:space="preserve"> tukevalla tavalla</w:t>
      </w:r>
      <w:r w:rsidR="006C3301" w:rsidRPr="00B86456">
        <w:rPr>
          <w:color w:val="000000"/>
        </w:rPr>
        <w:t>”. Kuvio 22</w:t>
      </w:r>
      <w:r w:rsidRPr="00B86456">
        <w:rPr>
          <w:color w:val="000000"/>
        </w:rPr>
        <w:t xml:space="preserve"> havainnollistaa vastausten jakaumaa.</w:t>
      </w:r>
    </w:p>
    <w:p w:rsidR="00B140C6" w:rsidRPr="00B86456" w:rsidRDefault="00B140C6" w:rsidP="00B86456">
      <w:pPr>
        <w:spacing w:line="360" w:lineRule="auto"/>
        <w:jc w:val="both"/>
        <w:rPr>
          <w:color w:val="000000"/>
        </w:rPr>
      </w:pPr>
    </w:p>
    <w:p w:rsidR="00255EC2" w:rsidRPr="00B86456" w:rsidRDefault="00255EC2" w:rsidP="00B86456">
      <w:pPr>
        <w:spacing w:line="360" w:lineRule="auto"/>
        <w:jc w:val="both"/>
      </w:pPr>
    </w:p>
    <w:p w:rsidR="00B140C6" w:rsidRPr="00B86456" w:rsidRDefault="00B140C6" w:rsidP="00B86456">
      <w:pPr>
        <w:spacing w:line="360" w:lineRule="auto"/>
        <w:jc w:val="both"/>
      </w:pPr>
    </w:p>
    <w:p w:rsidR="00B140C6" w:rsidRPr="00B86456" w:rsidRDefault="00B140C6" w:rsidP="00B86456">
      <w:pPr>
        <w:spacing w:line="360" w:lineRule="auto"/>
        <w:jc w:val="both"/>
      </w:pPr>
      <w:r w:rsidRPr="00B86456">
        <w:rPr>
          <w:noProof/>
        </w:rPr>
        <w:lastRenderedPageBreak/>
        <w:drawing>
          <wp:inline distT="0" distB="0" distL="0" distR="0" wp14:anchorId="468599DD" wp14:editId="0E6C7FCA">
            <wp:extent cx="4572000" cy="2743200"/>
            <wp:effectExtent l="0" t="0" r="19050" b="19050"/>
            <wp:docPr id="24" name="Kaavi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55EC2" w:rsidRPr="00B86456" w:rsidRDefault="00255EC2" w:rsidP="00B86456">
      <w:pPr>
        <w:spacing w:line="360" w:lineRule="auto"/>
        <w:jc w:val="both"/>
      </w:pPr>
    </w:p>
    <w:p w:rsidR="000501B1" w:rsidRPr="00B86456" w:rsidRDefault="00DA7212" w:rsidP="00B86456">
      <w:pPr>
        <w:spacing w:line="360" w:lineRule="auto"/>
        <w:jc w:val="both"/>
      </w:pPr>
      <w:r w:rsidRPr="00B86456">
        <w:t>59</w:t>
      </w:r>
      <w:r w:rsidR="0039418D" w:rsidRPr="00B86456">
        <w:t xml:space="preserve"> % </w:t>
      </w:r>
      <w:r w:rsidR="007D7B1D" w:rsidRPr="00B86456">
        <w:t xml:space="preserve">vastanneista neuvostoista ja järjestöistä koki, että </w:t>
      </w:r>
      <w:proofErr w:type="spellStart"/>
      <w:r w:rsidR="007D7B1D" w:rsidRPr="00B86456">
        <w:t>VAMPO-toimenpiteellä</w:t>
      </w:r>
      <w:proofErr w:type="spellEnd"/>
      <w:r w:rsidR="007D7B1D" w:rsidRPr="00B86456">
        <w:t xml:space="preserve"> on o</w:t>
      </w:r>
      <w:r w:rsidR="00E16B8E" w:rsidRPr="00B86456">
        <w:t xml:space="preserve">llut vaikutusta ammatinvalinnanohjauksen </w:t>
      </w:r>
      <w:proofErr w:type="spellStart"/>
      <w:r w:rsidR="00E16B8E" w:rsidRPr="00B86456">
        <w:t>inkluusion</w:t>
      </w:r>
      <w:proofErr w:type="spellEnd"/>
      <w:r w:rsidR="00E16B8E" w:rsidRPr="00B86456">
        <w:t xml:space="preserve"> edistämisessä. </w:t>
      </w:r>
    </w:p>
    <w:p w:rsidR="000501B1" w:rsidRPr="00B86456" w:rsidRDefault="000501B1" w:rsidP="00B86456">
      <w:pPr>
        <w:spacing w:line="360" w:lineRule="auto"/>
        <w:jc w:val="both"/>
      </w:pPr>
    </w:p>
    <w:p w:rsidR="00A727D5" w:rsidRPr="00B86456" w:rsidRDefault="00AA2335" w:rsidP="00B86456">
      <w:pPr>
        <w:spacing w:line="360" w:lineRule="auto"/>
        <w:jc w:val="both"/>
      </w:pPr>
      <w:r w:rsidRPr="00B86456">
        <w:t xml:space="preserve">Toimenpide 61 on ”parannetaan lukio-opiskelussa tarvittavien avustaja- ja tukipalvelujen saatavuutta ja selkiytetään palvelujen tuottamisvastuita”. </w:t>
      </w:r>
      <w:r w:rsidR="00946EC3">
        <w:t>Neuvos</w:t>
      </w:r>
      <w:r w:rsidR="00A727D5" w:rsidRPr="00B86456">
        <w:t>t</w:t>
      </w:r>
      <w:r w:rsidR="00946EC3">
        <w:t>o</w:t>
      </w:r>
      <w:r w:rsidR="00A727D5" w:rsidRPr="00B86456">
        <w:t>ilta ja järjestöiltä kysyttiin saavatko vammaiset lukiolaiset opiskel</w:t>
      </w:r>
      <w:r w:rsidR="00F27345">
        <w:t>ussa tarvitsemansa avun ja tuen. Vastanneista 44 % vastasi ”kyllä, 50 % vastasi ”osittain” ja 6 % vastasi</w:t>
      </w:r>
      <w:r w:rsidR="00A727D5" w:rsidRPr="00B86456">
        <w:t xml:space="preserve"> ”ei”. </w:t>
      </w:r>
      <w:r w:rsidR="00DC42E7" w:rsidRPr="00B86456">
        <w:t>Kuvio 2</w:t>
      </w:r>
      <w:r w:rsidR="006C3301" w:rsidRPr="00B86456">
        <w:t>3</w:t>
      </w:r>
      <w:r w:rsidR="00DC42E7" w:rsidRPr="00B86456">
        <w:t xml:space="preserve"> havainnollistaa vastausten jakaumaa.</w:t>
      </w:r>
    </w:p>
    <w:p w:rsidR="00A727D5" w:rsidRPr="00B86456" w:rsidRDefault="00A727D5" w:rsidP="00B86456">
      <w:pPr>
        <w:spacing w:line="360" w:lineRule="auto"/>
        <w:jc w:val="both"/>
      </w:pPr>
    </w:p>
    <w:p w:rsidR="00255EC2" w:rsidRPr="00B86456" w:rsidRDefault="00A727D5" w:rsidP="00B86456">
      <w:pPr>
        <w:spacing w:line="360" w:lineRule="auto"/>
        <w:jc w:val="both"/>
      </w:pPr>
      <w:r w:rsidRPr="00B86456">
        <w:rPr>
          <w:noProof/>
        </w:rPr>
        <w:drawing>
          <wp:inline distT="0" distB="0" distL="0" distR="0" wp14:anchorId="736F2D50" wp14:editId="0B2A5A77">
            <wp:extent cx="4572000" cy="2743200"/>
            <wp:effectExtent l="0" t="0" r="19050" b="19050"/>
            <wp:docPr id="25" name="Kaavi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B86456">
        <w:t xml:space="preserve"> </w:t>
      </w:r>
    </w:p>
    <w:p w:rsidR="00255EC2" w:rsidRPr="00B86456" w:rsidRDefault="00255EC2" w:rsidP="00B86456">
      <w:pPr>
        <w:spacing w:line="360" w:lineRule="auto"/>
        <w:jc w:val="both"/>
        <w:rPr>
          <w:b/>
        </w:rPr>
      </w:pPr>
    </w:p>
    <w:p w:rsidR="00255EC2" w:rsidRPr="00B86456" w:rsidRDefault="00BB1FDC" w:rsidP="00B86456">
      <w:pPr>
        <w:spacing w:line="360" w:lineRule="auto"/>
        <w:jc w:val="both"/>
      </w:pPr>
      <w:r w:rsidRPr="00B86456">
        <w:lastRenderedPageBreak/>
        <w:t>67</w:t>
      </w:r>
      <w:r w:rsidR="00C436DD" w:rsidRPr="00B86456">
        <w:t xml:space="preserve"> % vasta</w:t>
      </w:r>
      <w:r w:rsidR="009F4DE8" w:rsidRPr="00B86456">
        <w:t>n</w:t>
      </w:r>
      <w:r w:rsidR="00C436DD" w:rsidRPr="00B86456">
        <w:t xml:space="preserve">neista tahoista koki, että lukio-opiskelussa tarvittavien avustaja- ja tukipalvelujen saatavuuden parantamisessa ja tuottamisvastuiden selkeyttämisessä </w:t>
      </w:r>
      <w:proofErr w:type="spellStart"/>
      <w:r w:rsidR="00C436DD" w:rsidRPr="00B86456">
        <w:t>VAMPO-toimenpiteellä</w:t>
      </w:r>
      <w:proofErr w:type="spellEnd"/>
      <w:r w:rsidR="00C436DD" w:rsidRPr="00B86456">
        <w:t xml:space="preserve"> on ollut vaikutusta.</w:t>
      </w:r>
    </w:p>
    <w:p w:rsidR="00973E2D" w:rsidRPr="00B86456" w:rsidRDefault="00973E2D" w:rsidP="00B86456">
      <w:pPr>
        <w:spacing w:line="360" w:lineRule="auto"/>
        <w:jc w:val="both"/>
        <w:rPr>
          <w:i/>
        </w:rPr>
      </w:pPr>
    </w:p>
    <w:p w:rsidR="00973E2D" w:rsidRPr="00B86456" w:rsidRDefault="00973E2D" w:rsidP="00B86456">
      <w:pPr>
        <w:spacing w:line="360" w:lineRule="auto"/>
        <w:jc w:val="both"/>
        <w:rPr>
          <w:i/>
        </w:rPr>
      </w:pPr>
    </w:p>
    <w:p w:rsidR="00973E2D" w:rsidRPr="00B86456" w:rsidRDefault="00973E2D" w:rsidP="00B86456">
      <w:pPr>
        <w:spacing w:line="360" w:lineRule="auto"/>
        <w:jc w:val="both"/>
        <w:rPr>
          <w:i/>
        </w:rPr>
      </w:pPr>
    </w:p>
    <w:p w:rsidR="00F01F9F" w:rsidRPr="00B86456" w:rsidRDefault="00B91EF9" w:rsidP="00B86456">
      <w:pPr>
        <w:spacing w:line="360" w:lineRule="auto"/>
        <w:jc w:val="both"/>
        <w:rPr>
          <w:i/>
        </w:rPr>
      </w:pPr>
      <w:r w:rsidRPr="00B86456">
        <w:rPr>
          <w:i/>
        </w:rPr>
        <w:t xml:space="preserve">4.6 </w:t>
      </w:r>
      <w:r w:rsidR="00F01F9F" w:rsidRPr="00B86456">
        <w:rPr>
          <w:i/>
        </w:rPr>
        <w:t>Työ</w:t>
      </w:r>
    </w:p>
    <w:p w:rsidR="00255EC2" w:rsidRPr="00B86456" w:rsidRDefault="00255EC2" w:rsidP="00B86456">
      <w:pPr>
        <w:spacing w:line="360" w:lineRule="auto"/>
        <w:jc w:val="both"/>
        <w:rPr>
          <w:b/>
        </w:rPr>
      </w:pPr>
    </w:p>
    <w:p w:rsidR="00F01F9F" w:rsidRPr="00B86456" w:rsidRDefault="00973E2D" w:rsidP="00B86456">
      <w:pPr>
        <w:spacing w:line="360" w:lineRule="auto"/>
        <w:jc w:val="both"/>
      </w:pPr>
      <w:r w:rsidRPr="00B86456">
        <w:t xml:space="preserve">Oikeus työhön </w:t>
      </w:r>
      <w:r w:rsidR="00A94ABF">
        <w:t>on perusoikeus ja jokaisella on</w:t>
      </w:r>
      <w:r w:rsidRPr="00B86456">
        <w:t xml:space="preserve"> oikeus toimeentulon hankkimiseen.</w:t>
      </w:r>
      <w:r w:rsidR="002F0E68" w:rsidRPr="00B86456">
        <w:t xml:space="preserve"> Palkallinen työnteko on osallisuuden ja taloudellisen itsenäisyyden kivijalka.</w:t>
      </w:r>
      <w:r w:rsidRPr="00B86456">
        <w:t xml:space="preserve"> Taloudellisista su</w:t>
      </w:r>
      <w:r w:rsidR="001F7C48">
        <w:t>h</w:t>
      </w:r>
      <w:r w:rsidRPr="00B86456">
        <w:t xml:space="preserve">danteista riippumatta vammaiset henkilöt työllistyvät huonommin kuin muut kansalaiset, eikä työllistyminen avoimille työmarkkinoille joko suoraan tai työvoimapoliittisin toimenpitein tuettuna ole edennyt toivotulla tavalla. Tavoitteena onkin vammaisten henkilöiden työllistyminen työmarkkinoille palkkasuhteiseen työhön paremmin. </w:t>
      </w:r>
      <w:proofErr w:type="spellStart"/>
      <w:r w:rsidRPr="00B86456">
        <w:t>VAMPOn</w:t>
      </w:r>
      <w:proofErr w:type="spellEnd"/>
      <w:r w:rsidRPr="00B86456">
        <w:t xml:space="preserve"> toimenpiteet 71</w:t>
      </w:r>
      <w:r w:rsidR="009025E7">
        <w:t>–</w:t>
      </w:r>
      <w:r w:rsidRPr="00B86456">
        <w:t xml:space="preserve">79 pyrkivät edesauttamaan tätä tavoitetta. </w:t>
      </w:r>
    </w:p>
    <w:p w:rsidR="00255EC2" w:rsidRPr="00B86456" w:rsidRDefault="00255EC2" w:rsidP="00B86456">
      <w:pPr>
        <w:spacing w:line="360" w:lineRule="auto"/>
        <w:jc w:val="both"/>
        <w:rPr>
          <w:b/>
        </w:rPr>
      </w:pPr>
    </w:p>
    <w:p w:rsidR="00255EC2" w:rsidRPr="00B86456" w:rsidRDefault="002F0E68" w:rsidP="00B86456">
      <w:pPr>
        <w:spacing w:line="360" w:lineRule="auto"/>
        <w:jc w:val="both"/>
      </w:pPr>
      <w:r w:rsidRPr="00B86456">
        <w:t xml:space="preserve">Toimenpide </w:t>
      </w:r>
      <w:r w:rsidR="00C04251" w:rsidRPr="00B86456">
        <w:t xml:space="preserve">73 on ”valtiotyönantaja toimii päättäväisesti vammaisten henkilöiden syrjinnän estämiseksi sekä virkaan nimittämisen yhteydessä, palvelussuhteen kestäessä että palvelussuhteita päätettäessä”. </w:t>
      </w:r>
      <w:r w:rsidR="000F4313" w:rsidRPr="00B86456">
        <w:t>Tavoitteen toteutumisen mittaamiseksi neuvostoilta ja järjestöiltä kysyttiin onko julkishallinto palkannut vammaisia hen</w:t>
      </w:r>
      <w:r w:rsidR="00661F77">
        <w:t>kilöitä palkkasuhteiseen työhön.</w:t>
      </w:r>
      <w:r w:rsidR="000F4313" w:rsidRPr="00B86456">
        <w:t xml:space="preserve"> Vastanneista </w:t>
      </w:r>
      <w:r w:rsidR="004F20A9" w:rsidRPr="00B86456">
        <w:t>1 % vastasi</w:t>
      </w:r>
      <w:r w:rsidR="008B2530" w:rsidRPr="00B86456">
        <w:t xml:space="preserve"> a)</w:t>
      </w:r>
      <w:r w:rsidR="004F20A9" w:rsidRPr="00B86456">
        <w:t xml:space="preserve"> ”on palkannut huo</w:t>
      </w:r>
      <w:r w:rsidR="00661F77">
        <w:t>mattavan paljon”, 3 % vastasi</w:t>
      </w:r>
      <w:r w:rsidR="008B2530" w:rsidRPr="00B86456">
        <w:t xml:space="preserve"> b)</w:t>
      </w:r>
      <w:r w:rsidR="004F20A9" w:rsidRPr="00B86456">
        <w:t xml:space="preserve"> ”on palkannut enemmän kuin muutama vuo</w:t>
      </w:r>
      <w:r w:rsidR="00661F77">
        <w:t>si aikaisemmin”, 71 % vastasi</w:t>
      </w:r>
      <w:r w:rsidR="008B2530" w:rsidRPr="00B86456">
        <w:t xml:space="preserve"> c)</w:t>
      </w:r>
      <w:r w:rsidR="004F20A9" w:rsidRPr="00B86456">
        <w:t xml:space="preserve"> ”on palkannut yksittäisi</w:t>
      </w:r>
      <w:r w:rsidR="00661F77">
        <w:t>ä henkilöitä” ja 25 % vastasi</w:t>
      </w:r>
      <w:r w:rsidR="008B2530" w:rsidRPr="00B86456">
        <w:t xml:space="preserve"> d)</w:t>
      </w:r>
      <w:r w:rsidR="004F20A9" w:rsidRPr="00B86456">
        <w:t xml:space="preserve"> ”ei ole palkannut laisinkaan”. </w:t>
      </w:r>
      <w:r w:rsidR="004D7496" w:rsidRPr="00B86456">
        <w:t>Kuvio 2</w:t>
      </w:r>
      <w:r w:rsidR="006C3301" w:rsidRPr="00B86456">
        <w:t>4</w:t>
      </w:r>
      <w:r w:rsidR="004D7496" w:rsidRPr="00B86456">
        <w:t xml:space="preserve"> havainnollistaa vastausten jakaumaa.</w:t>
      </w:r>
    </w:p>
    <w:p w:rsidR="004F20A9" w:rsidRPr="00B86456" w:rsidRDefault="004F20A9" w:rsidP="00B86456">
      <w:pPr>
        <w:spacing w:line="360" w:lineRule="auto"/>
        <w:jc w:val="both"/>
      </w:pPr>
    </w:p>
    <w:p w:rsidR="004F20A9" w:rsidRPr="00B86456" w:rsidRDefault="004F20A9" w:rsidP="00B86456">
      <w:pPr>
        <w:spacing w:line="360" w:lineRule="auto"/>
        <w:jc w:val="both"/>
      </w:pPr>
      <w:r w:rsidRPr="00B86456">
        <w:rPr>
          <w:noProof/>
        </w:rPr>
        <w:lastRenderedPageBreak/>
        <w:drawing>
          <wp:inline distT="0" distB="0" distL="0" distR="0" wp14:anchorId="72DD3934" wp14:editId="2BE88604">
            <wp:extent cx="4572000" cy="2771987"/>
            <wp:effectExtent l="0" t="0" r="19050" b="9525"/>
            <wp:docPr id="26" name="Kaavi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55EC2" w:rsidRPr="00B86456" w:rsidRDefault="00255EC2" w:rsidP="00B86456">
      <w:pPr>
        <w:spacing w:line="360" w:lineRule="auto"/>
        <w:jc w:val="both"/>
        <w:rPr>
          <w:b/>
        </w:rPr>
      </w:pPr>
    </w:p>
    <w:p w:rsidR="00255EC2" w:rsidRPr="00B86456" w:rsidRDefault="00255EC2" w:rsidP="00B86456">
      <w:pPr>
        <w:spacing w:line="360" w:lineRule="auto"/>
        <w:jc w:val="both"/>
        <w:rPr>
          <w:b/>
        </w:rPr>
      </w:pPr>
    </w:p>
    <w:p w:rsidR="001D6091" w:rsidRPr="00B86456" w:rsidRDefault="00D12B27" w:rsidP="00B86456">
      <w:pPr>
        <w:spacing w:line="360" w:lineRule="auto"/>
        <w:jc w:val="both"/>
      </w:pPr>
      <w:r w:rsidRPr="00B86456">
        <w:t>30 % vastanneista neu</w:t>
      </w:r>
      <w:r w:rsidR="00CD29B8">
        <w:t>vostoista ja järjestöistä oli</w:t>
      </w:r>
      <w:r w:rsidRPr="00B86456">
        <w:t xml:space="preserve"> sitä, mieltä, että </w:t>
      </w:r>
      <w:proofErr w:type="spellStart"/>
      <w:r w:rsidRPr="00B86456">
        <w:t>VAMPO-toimenpiteellä</w:t>
      </w:r>
      <w:proofErr w:type="spellEnd"/>
      <w:r w:rsidRPr="00B86456">
        <w:t xml:space="preserve"> on ollut vaikutusta vammaisten henkilöiden palkkaamiseen julkishallinnossa.</w:t>
      </w:r>
    </w:p>
    <w:p w:rsidR="001D6091" w:rsidRPr="00B86456" w:rsidRDefault="001D6091" w:rsidP="00B86456">
      <w:pPr>
        <w:spacing w:line="360" w:lineRule="auto"/>
        <w:jc w:val="both"/>
        <w:rPr>
          <w:i/>
        </w:rPr>
      </w:pPr>
    </w:p>
    <w:p w:rsidR="001D6091" w:rsidRPr="00B86456" w:rsidRDefault="001D6091" w:rsidP="00B86456">
      <w:pPr>
        <w:spacing w:line="360" w:lineRule="auto"/>
        <w:jc w:val="both"/>
        <w:rPr>
          <w:i/>
        </w:rPr>
      </w:pPr>
    </w:p>
    <w:p w:rsidR="00472674" w:rsidRPr="00B86456" w:rsidRDefault="00B91EF9" w:rsidP="00B86456">
      <w:pPr>
        <w:spacing w:line="360" w:lineRule="auto"/>
        <w:jc w:val="both"/>
        <w:rPr>
          <w:i/>
        </w:rPr>
      </w:pPr>
      <w:r w:rsidRPr="00B86456">
        <w:rPr>
          <w:i/>
        </w:rPr>
        <w:t xml:space="preserve">4.7 </w:t>
      </w:r>
      <w:r w:rsidR="00472674" w:rsidRPr="00B86456">
        <w:rPr>
          <w:i/>
        </w:rPr>
        <w:t>Terveydenhuolto ja kuntoutus</w:t>
      </w:r>
    </w:p>
    <w:p w:rsidR="00255EC2" w:rsidRPr="00B86456" w:rsidRDefault="00255EC2" w:rsidP="00B86456">
      <w:pPr>
        <w:spacing w:line="360" w:lineRule="auto"/>
        <w:jc w:val="both"/>
        <w:rPr>
          <w:b/>
        </w:rPr>
      </w:pPr>
    </w:p>
    <w:p w:rsidR="009A3014" w:rsidRPr="00B86456" w:rsidRDefault="009A3435" w:rsidP="00B86456">
      <w:pPr>
        <w:spacing w:line="360" w:lineRule="auto"/>
        <w:jc w:val="both"/>
      </w:pPr>
      <w:r w:rsidRPr="00B86456">
        <w:t>Jokaiselle on turvattava riittävät terveyspalvelut. Kaikki kansalaise</w:t>
      </w:r>
      <w:r w:rsidR="00AE228C">
        <w:t>t eivät kuitenkaan kykene vamma</w:t>
      </w:r>
      <w:r w:rsidRPr="00B86456">
        <w:t>n</w:t>
      </w:r>
      <w:r w:rsidR="00AE228C">
        <w:t>sa tai toimintakykynsä vuoksi</w:t>
      </w:r>
      <w:r w:rsidRPr="00B86456">
        <w:t xml:space="preserve"> käyttämään julkisen ja yksityisen terveydenhuoll</w:t>
      </w:r>
      <w:r w:rsidR="00802922" w:rsidRPr="00B86456">
        <w:t xml:space="preserve">on palveluita yhdenvertaisesti muiden kanssa. </w:t>
      </w:r>
      <w:r w:rsidR="00895B4C" w:rsidRPr="00B86456">
        <w:t xml:space="preserve">Terveydenhuollon toimin voidaan merkittävästi tukea ihmisten omatoimisuutta, elämänlaatua ja työelämässä jaksamista. Kaikilla kansalaisilla, myös vaikeavammaisilla henkilöillä, on oikeus terveydenhuollon laadukkaisiin palveluihin, asianmukaiseen hoitoon sekä terveydentilan seurantaan. </w:t>
      </w:r>
      <w:proofErr w:type="spellStart"/>
      <w:r w:rsidR="001C473C" w:rsidRPr="00B86456">
        <w:t>VAMPOn</w:t>
      </w:r>
      <w:proofErr w:type="spellEnd"/>
      <w:r w:rsidR="001C473C" w:rsidRPr="00B86456">
        <w:t xml:space="preserve"> toimenpiteillä 80</w:t>
      </w:r>
      <w:r w:rsidR="009025E7">
        <w:t>–</w:t>
      </w:r>
      <w:r w:rsidR="001C473C" w:rsidRPr="00B86456">
        <w:t>89 pyritään takaamaan kaikille yhdenvertaiset mahdollisuudet saada riittävät terveyspalvelut, vammasta t</w:t>
      </w:r>
      <w:r w:rsidR="00384A0B" w:rsidRPr="00B86456">
        <w:t>ai toimintakyvystä riippumatta.</w:t>
      </w:r>
    </w:p>
    <w:p w:rsidR="00B07E87" w:rsidRPr="00B86456" w:rsidRDefault="00B07E87" w:rsidP="00B86456">
      <w:pPr>
        <w:spacing w:line="360" w:lineRule="auto"/>
        <w:jc w:val="both"/>
      </w:pPr>
    </w:p>
    <w:p w:rsidR="00DA415F" w:rsidRPr="00B86456" w:rsidRDefault="00B07E87" w:rsidP="00B86456">
      <w:pPr>
        <w:spacing w:line="360" w:lineRule="auto"/>
        <w:jc w:val="both"/>
        <w:rPr>
          <w:color w:val="000000"/>
        </w:rPr>
      </w:pPr>
      <w:proofErr w:type="spellStart"/>
      <w:r w:rsidRPr="00B86456">
        <w:t>VAMPOn</w:t>
      </w:r>
      <w:proofErr w:type="spellEnd"/>
      <w:r w:rsidRPr="00B86456">
        <w:t xml:space="preserve"> toimenpide 80 on ”ohjataan uuden terveydenhuoltolain toteutus siten, että eri tavoin vammaisten henkilöiden mahdollisuus saada ja käyttää perusterveydenhuollon palveluita varmistetaan”. </w:t>
      </w:r>
      <w:r w:rsidR="004264B5" w:rsidRPr="00B86456">
        <w:t>Kyselylomakkeessa kysyttiin ovatko perusterveydenhuollon palvelut yhdenvertaisesti vammaisten henkilöiden s</w:t>
      </w:r>
      <w:r w:rsidR="008E4A6B">
        <w:t>aavutettavissa ja käytettävissä.</w:t>
      </w:r>
      <w:r w:rsidR="004264B5" w:rsidRPr="00B86456">
        <w:t xml:space="preserve"> Vastanneista </w:t>
      </w:r>
      <w:r w:rsidR="00DA415F" w:rsidRPr="00B86456">
        <w:t xml:space="preserve">36 % </w:t>
      </w:r>
      <w:r w:rsidR="008E4A6B">
        <w:t>vastasi</w:t>
      </w:r>
      <w:r w:rsidR="00DA415F" w:rsidRPr="00B86456">
        <w:t xml:space="preserve"> a) ”k</w:t>
      </w:r>
      <w:r w:rsidR="00DA415F" w:rsidRPr="00B86456">
        <w:rPr>
          <w:color w:val="000000"/>
        </w:rPr>
        <w:t>yllä, perusterveydenhuollon palvelut ovat yhdenvertaisesti vammaisten henkilöiden saavutettavissa ja</w:t>
      </w:r>
      <w:r w:rsidR="008E4A6B">
        <w:rPr>
          <w:color w:val="000000"/>
        </w:rPr>
        <w:t xml:space="preserve"> käytettävissä”, 53 % vastasi</w:t>
      </w:r>
      <w:r w:rsidR="00DA415F" w:rsidRPr="00B86456">
        <w:rPr>
          <w:color w:val="000000"/>
        </w:rPr>
        <w:t xml:space="preserve"> b) ”osittain, vammaisten henkilöiden kannalta </w:t>
      </w:r>
      <w:r w:rsidR="00DA415F" w:rsidRPr="00B86456">
        <w:rPr>
          <w:color w:val="000000"/>
        </w:rPr>
        <w:lastRenderedPageBreak/>
        <w:t>palveluiden saavutettavuudessa ja käytettävyydessä on kuitenkin joitakin esteitä (esim. jonotusnumerot, ajanvarausjärjestelmät, opasteet, esitteet ja itseh</w:t>
      </w:r>
      <w:r w:rsidR="008E4A6B">
        <w:rPr>
          <w:color w:val="000000"/>
        </w:rPr>
        <w:t>oito-ohjeet)” ja 11 % vastasi</w:t>
      </w:r>
      <w:r w:rsidR="00DA415F" w:rsidRPr="00B86456">
        <w:rPr>
          <w:color w:val="000000"/>
        </w:rPr>
        <w:t xml:space="preserve"> c) ”ei ole, palveluiden saavutettavuudessa ja käytettävyydessä on paljon parannettavaa”.</w:t>
      </w:r>
      <w:r w:rsidR="006536D5" w:rsidRPr="00B86456">
        <w:rPr>
          <w:color w:val="000000"/>
        </w:rPr>
        <w:t xml:space="preserve"> Kuvio 25 havainnollistaa vastausten jakaumaa.</w:t>
      </w:r>
    </w:p>
    <w:p w:rsidR="00DA415F" w:rsidRPr="00B86456" w:rsidRDefault="00DA415F" w:rsidP="00B86456">
      <w:pPr>
        <w:spacing w:line="360" w:lineRule="auto"/>
        <w:jc w:val="both"/>
        <w:rPr>
          <w:color w:val="000000"/>
        </w:rPr>
      </w:pPr>
    </w:p>
    <w:p w:rsidR="00DA415F" w:rsidRPr="00B86456" w:rsidRDefault="00DA415F" w:rsidP="00B86456">
      <w:pPr>
        <w:spacing w:line="360" w:lineRule="auto"/>
        <w:jc w:val="both"/>
      </w:pPr>
    </w:p>
    <w:p w:rsidR="00DA415F" w:rsidRPr="00B86456" w:rsidRDefault="00DA415F" w:rsidP="00B86456">
      <w:pPr>
        <w:spacing w:line="360" w:lineRule="auto"/>
        <w:jc w:val="both"/>
      </w:pPr>
      <w:r w:rsidRPr="00B86456">
        <w:rPr>
          <w:noProof/>
        </w:rPr>
        <w:drawing>
          <wp:inline distT="0" distB="0" distL="0" distR="0" wp14:anchorId="126A002D" wp14:editId="07958515">
            <wp:extent cx="4572000" cy="2743200"/>
            <wp:effectExtent l="0" t="0" r="19050" b="19050"/>
            <wp:docPr id="27" name="Kaavi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C40A4" w:rsidRPr="00B86456" w:rsidRDefault="007C40A4" w:rsidP="00B86456">
      <w:pPr>
        <w:spacing w:line="360" w:lineRule="auto"/>
        <w:jc w:val="both"/>
      </w:pPr>
    </w:p>
    <w:p w:rsidR="007C40A4" w:rsidRPr="00B86456" w:rsidRDefault="007C40A4" w:rsidP="00B86456">
      <w:pPr>
        <w:spacing w:line="360" w:lineRule="auto"/>
        <w:jc w:val="both"/>
      </w:pPr>
      <w:r w:rsidRPr="00B86456">
        <w:t xml:space="preserve">52 % vastanneista tahoista koki, että </w:t>
      </w:r>
      <w:proofErr w:type="spellStart"/>
      <w:r w:rsidRPr="00B86456">
        <w:t>VAMPO-toimenpiteellä</w:t>
      </w:r>
      <w:proofErr w:type="spellEnd"/>
      <w:r w:rsidRPr="00B86456">
        <w:t xml:space="preserve"> on ollut vaikutusta </w:t>
      </w:r>
      <w:r w:rsidR="00DB1FDE" w:rsidRPr="00B86456">
        <w:t xml:space="preserve">perusterveydenhuollon yhdenvertaisen saavutettavuuden ja käytettävyyden edistämisessä. </w:t>
      </w:r>
    </w:p>
    <w:p w:rsidR="007C40A4" w:rsidRPr="00B86456" w:rsidRDefault="007C40A4" w:rsidP="00B86456">
      <w:pPr>
        <w:spacing w:line="360" w:lineRule="auto"/>
        <w:jc w:val="both"/>
      </w:pPr>
    </w:p>
    <w:p w:rsidR="00D01AE6" w:rsidRPr="00B86456" w:rsidRDefault="00571239" w:rsidP="00B86456">
      <w:pPr>
        <w:spacing w:line="360" w:lineRule="auto"/>
        <w:jc w:val="both"/>
        <w:rPr>
          <w:color w:val="000000"/>
        </w:rPr>
      </w:pPr>
      <w:proofErr w:type="spellStart"/>
      <w:r w:rsidRPr="00B86456">
        <w:t>VAMPOn</w:t>
      </w:r>
      <w:proofErr w:type="spellEnd"/>
      <w:r w:rsidRPr="00B86456">
        <w:t xml:space="preserve"> toimenpide 82 on ”seurataan hoitotarvikkeiden jakelu- ja maksusäännösten toimivuutta, puututaan epäkohtiin”. Neuvostoilta ja järjestöiltä kysyttiin toimivatko terveydenhuoltolain mukaisten hoitotarvikkeiden jakelu- ja maksusäännökset palve</w:t>
      </w:r>
      <w:r w:rsidR="005C6FE7">
        <w:t>luiden käyttäjän näkökulmasta.</w:t>
      </w:r>
      <w:r w:rsidRPr="00B86456">
        <w:t xml:space="preserve"> Vastanneista </w:t>
      </w:r>
      <w:r w:rsidR="005C6FE7">
        <w:t>45 % vastasi</w:t>
      </w:r>
      <w:r w:rsidR="00D01AE6" w:rsidRPr="00B86456">
        <w:t xml:space="preserve"> a) ”k</w:t>
      </w:r>
      <w:r w:rsidR="00D01AE6" w:rsidRPr="00B86456">
        <w:rPr>
          <w:color w:val="000000"/>
        </w:rPr>
        <w:t>yllä, ohjeistus ja maksusäännökset ovat saatavilla ja hoitotarvikejakelu toimii nii</w:t>
      </w:r>
      <w:r w:rsidR="005C6FE7">
        <w:rPr>
          <w:color w:val="000000"/>
        </w:rPr>
        <w:t>den mukaisesti”, 49 % vastasi</w:t>
      </w:r>
      <w:r w:rsidR="00D01AE6" w:rsidRPr="00B86456">
        <w:rPr>
          <w:color w:val="000000"/>
        </w:rPr>
        <w:t xml:space="preserve"> b) ”osittain, tietoa on saatavilla, mutta säännösten tulkinnassa on epäselv</w:t>
      </w:r>
      <w:r w:rsidR="005C6FE7">
        <w:rPr>
          <w:color w:val="000000"/>
        </w:rPr>
        <w:t>yyttä” ja 6 % vastasi</w:t>
      </w:r>
      <w:r w:rsidR="00D01AE6" w:rsidRPr="00B86456">
        <w:rPr>
          <w:color w:val="000000"/>
        </w:rPr>
        <w:t xml:space="preserve"> c) ”ei toimi, palveluiden käyttäjä saa huonosti tietoa säännöksistä tai säännöksiä ei noudateta”. Kuvio 26 havainnollistaa vastausten jakaumaa.</w:t>
      </w:r>
    </w:p>
    <w:p w:rsidR="00D01AE6" w:rsidRPr="00B86456" w:rsidRDefault="00D01AE6" w:rsidP="00B86456">
      <w:pPr>
        <w:spacing w:line="360" w:lineRule="auto"/>
        <w:jc w:val="both"/>
        <w:rPr>
          <w:color w:val="000000"/>
        </w:rPr>
      </w:pPr>
    </w:p>
    <w:p w:rsidR="00D01AE6" w:rsidRPr="00B86456" w:rsidRDefault="00D01AE6" w:rsidP="00B86456">
      <w:pPr>
        <w:spacing w:line="360" w:lineRule="auto"/>
        <w:jc w:val="both"/>
        <w:rPr>
          <w:color w:val="000000"/>
        </w:rPr>
      </w:pPr>
    </w:p>
    <w:p w:rsidR="00255EC2" w:rsidRPr="00B86456" w:rsidRDefault="00255EC2" w:rsidP="00B86456">
      <w:pPr>
        <w:spacing w:line="360" w:lineRule="auto"/>
        <w:jc w:val="both"/>
      </w:pPr>
    </w:p>
    <w:p w:rsidR="00D01AE6" w:rsidRPr="00B86456" w:rsidRDefault="00D01AE6" w:rsidP="00B86456">
      <w:pPr>
        <w:spacing w:line="360" w:lineRule="auto"/>
        <w:jc w:val="both"/>
      </w:pPr>
    </w:p>
    <w:p w:rsidR="00D01AE6" w:rsidRPr="00B86456" w:rsidRDefault="00D01AE6" w:rsidP="00B86456">
      <w:pPr>
        <w:spacing w:line="360" w:lineRule="auto"/>
        <w:jc w:val="both"/>
      </w:pPr>
      <w:r w:rsidRPr="00B86456">
        <w:rPr>
          <w:noProof/>
        </w:rPr>
        <w:lastRenderedPageBreak/>
        <w:drawing>
          <wp:inline distT="0" distB="0" distL="0" distR="0" wp14:anchorId="0E1F3C17" wp14:editId="5F510071">
            <wp:extent cx="4572000" cy="2743200"/>
            <wp:effectExtent l="0" t="0" r="19050" b="19050"/>
            <wp:docPr id="28" name="Kaavi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55EC2" w:rsidRPr="00B86456" w:rsidRDefault="00255EC2" w:rsidP="00B86456">
      <w:pPr>
        <w:spacing w:line="360" w:lineRule="auto"/>
        <w:jc w:val="both"/>
      </w:pPr>
    </w:p>
    <w:p w:rsidR="005034EA" w:rsidRPr="00B86456" w:rsidRDefault="005034EA" w:rsidP="00B86456">
      <w:pPr>
        <w:spacing w:line="360" w:lineRule="auto"/>
        <w:jc w:val="both"/>
      </w:pPr>
      <w:r w:rsidRPr="00B86456">
        <w:t>Vastanneista neuvosto</w:t>
      </w:r>
      <w:r w:rsidR="00F20EDC">
        <w:t>ista ja järjestöistä 55 % oli</w:t>
      </w:r>
      <w:r w:rsidRPr="00B86456">
        <w:t xml:space="preserve"> sitä mieltä, että </w:t>
      </w:r>
      <w:proofErr w:type="spellStart"/>
      <w:r w:rsidRPr="00B86456">
        <w:t>VAMPO-toimenpiteellä</w:t>
      </w:r>
      <w:proofErr w:type="spellEnd"/>
      <w:r w:rsidRPr="00B86456">
        <w:t xml:space="preserve"> on ollut vaikutusta terveydenhuoltolain mukaisten hoi</w:t>
      </w:r>
      <w:r w:rsidR="00BA13CE">
        <w:t>totarvikkeiden jakelu- ja maksu</w:t>
      </w:r>
      <w:r w:rsidRPr="00B86456">
        <w:t xml:space="preserve">säännösten toimivuuteen palveluiden käyttäjän näkökulmasta.  </w:t>
      </w:r>
    </w:p>
    <w:p w:rsidR="001B4F89" w:rsidRPr="00B86456" w:rsidRDefault="001B4F89" w:rsidP="00B86456">
      <w:pPr>
        <w:spacing w:line="360" w:lineRule="auto"/>
        <w:jc w:val="both"/>
      </w:pPr>
    </w:p>
    <w:p w:rsidR="0093613A" w:rsidRPr="00B86456" w:rsidRDefault="001B4F89" w:rsidP="00B86456">
      <w:pPr>
        <w:spacing w:line="360" w:lineRule="auto"/>
        <w:jc w:val="both"/>
        <w:rPr>
          <w:color w:val="000000"/>
        </w:rPr>
      </w:pPr>
      <w:r w:rsidRPr="00B86456">
        <w:t xml:space="preserve">Toimenpide 83 on ”edistetään vammaisten työntekijöiden työssä jaksamista ja jatkamista; varmistetaan varhainen puuttuminen ja kuntoutustarpeen tunnistaminen”. </w:t>
      </w:r>
      <w:r w:rsidR="0093613A" w:rsidRPr="00B86456">
        <w:t>Toimenpiteen tavoitteiden toteutumista tutkittiin kysymällä neuvostoilta ja järjestöiltä onko varhainen puuttuminen ja kuntoutustarpeen tunnistaminen kehittynyt vammaisten henkiöiden työssä jaksamisen ja jatkamisen tueksi</w:t>
      </w:r>
      <w:r w:rsidR="00507467">
        <w:t>. Vastanneista 18 % vastasi</w:t>
      </w:r>
      <w:r w:rsidR="0093613A" w:rsidRPr="00B86456">
        <w:t xml:space="preserve"> a) ”k</w:t>
      </w:r>
      <w:r w:rsidR="0093613A" w:rsidRPr="00B86456">
        <w:rPr>
          <w:color w:val="000000"/>
        </w:rPr>
        <w:t>yllä,</w:t>
      </w:r>
      <w:r w:rsidR="006876FB">
        <w:rPr>
          <w:color w:val="000000"/>
        </w:rPr>
        <w:t xml:space="preserve"> </w:t>
      </w:r>
      <w:r w:rsidR="0093613A" w:rsidRPr="00B86456">
        <w:rPr>
          <w:color w:val="000000"/>
        </w:rPr>
        <w:t>lainsäädäntö ja myös käytännöt ovat muuttuneet oi</w:t>
      </w:r>
      <w:r w:rsidR="00507467">
        <w:rPr>
          <w:color w:val="000000"/>
        </w:rPr>
        <w:t>keaan suuntaan”, 50 % vastasi</w:t>
      </w:r>
      <w:r w:rsidR="0093613A" w:rsidRPr="00B86456">
        <w:rPr>
          <w:color w:val="000000"/>
        </w:rPr>
        <w:t xml:space="preserve"> b) ”osittain, lainsäädäntöä on muutettu, mutta käytännöt eivät ole</w:t>
      </w:r>
      <w:r w:rsidR="00507467">
        <w:rPr>
          <w:color w:val="000000"/>
        </w:rPr>
        <w:t xml:space="preserve"> kehittyneet” ja 32 % vastasi</w:t>
      </w:r>
      <w:r w:rsidR="0093613A" w:rsidRPr="00B86456">
        <w:rPr>
          <w:color w:val="000000"/>
        </w:rPr>
        <w:t xml:space="preserve"> c) ”vammaisten työssä jaksamisen ja jatkamisen tukea ei ole kehitetty riittävästi”. Kuvio 27 havainnollistaa vastausten jakaumaa. </w:t>
      </w:r>
    </w:p>
    <w:p w:rsidR="0093613A" w:rsidRPr="00B86456" w:rsidRDefault="0093613A" w:rsidP="00B86456">
      <w:pPr>
        <w:spacing w:line="360" w:lineRule="auto"/>
        <w:jc w:val="both"/>
        <w:rPr>
          <w:color w:val="000000"/>
        </w:rPr>
      </w:pPr>
      <w:r w:rsidRPr="00B86456">
        <w:rPr>
          <w:color w:val="000000"/>
        </w:rPr>
        <w:t xml:space="preserve"> </w:t>
      </w:r>
    </w:p>
    <w:p w:rsidR="001B4F89" w:rsidRPr="00B86456" w:rsidRDefault="0093613A" w:rsidP="00B86456">
      <w:pPr>
        <w:spacing w:line="360" w:lineRule="auto"/>
        <w:jc w:val="both"/>
      </w:pPr>
      <w:r w:rsidRPr="00B86456">
        <w:rPr>
          <w:noProof/>
        </w:rPr>
        <w:lastRenderedPageBreak/>
        <w:drawing>
          <wp:inline distT="0" distB="0" distL="0" distR="0" wp14:anchorId="418AD0D5" wp14:editId="057A56CC">
            <wp:extent cx="4572000" cy="2743200"/>
            <wp:effectExtent l="0" t="0" r="19050" b="19050"/>
            <wp:docPr id="29" name="Kaavi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1B4F89" w:rsidRPr="00B86456">
        <w:t xml:space="preserve"> </w:t>
      </w:r>
    </w:p>
    <w:p w:rsidR="00255EC2" w:rsidRPr="00B86456" w:rsidRDefault="00255EC2" w:rsidP="00B86456">
      <w:pPr>
        <w:spacing w:line="360" w:lineRule="auto"/>
        <w:jc w:val="both"/>
        <w:rPr>
          <w:b/>
        </w:rPr>
      </w:pPr>
    </w:p>
    <w:p w:rsidR="00F4623F" w:rsidRPr="00B86456" w:rsidRDefault="0043334B" w:rsidP="00B86456">
      <w:pPr>
        <w:spacing w:line="360" w:lineRule="auto"/>
        <w:jc w:val="both"/>
      </w:pPr>
      <w:r w:rsidRPr="00B86456">
        <w:t>41 % vast</w:t>
      </w:r>
      <w:r w:rsidR="008654EA">
        <w:t>anne</w:t>
      </w:r>
      <w:r w:rsidRPr="00B86456">
        <w:t>i</w:t>
      </w:r>
      <w:r w:rsidR="008654EA">
        <w:t>s</w:t>
      </w:r>
      <w:r w:rsidRPr="00B86456">
        <w:t xml:space="preserve">ta järjestöistä ja neuvostoista koki, että </w:t>
      </w:r>
      <w:proofErr w:type="spellStart"/>
      <w:r w:rsidRPr="00B86456">
        <w:t>VAMPOlla</w:t>
      </w:r>
      <w:proofErr w:type="spellEnd"/>
      <w:r w:rsidRPr="00B86456">
        <w:t xml:space="preserve"> on ollut vaikutusta varhaisen puuttumisen ja kuntoutustarpeen tunnistamisen kehittämisessä.</w:t>
      </w:r>
    </w:p>
    <w:p w:rsidR="0043334B" w:rsidRPr="00B86456" w:rsidRDefault="0043334B" w:rsidP="00B86456">
      <w:pPr>
        <w:spacing w:line="360" w:lineRule="auto"/>
        <w:jc w:val="both"/>
        <w:rPr>
          <w:b/>
        </w:rPr>
      </w:pPr>
    </w:p>
    <w:p w:rsidR="00F4623F" w:rsidRPr="00B86456" w:rsidRDefault="00B91EF9" w:rsidP="00B86456">
      <w:pPr>
        <w:spacing w:line="360" w:lineRule="auto"/>
        <w:jc w:val="both"/>
        <w:rPr>
          <w:i/>
        </w:rPr>
      </w:pPr>
      <w:r w:rsidRPr="00B86456">
        <w:rPr>
          <w:i/>
        </w:rPr>
        <w:t xml:space="preserve">4.8 </w:t>
      </w:r>
      <w:r w:rsidR="00713A59" w:rsidRPr="00B86456">
        <w:rPr>
          <w:i/>
        </w:rPr>
        <w:t>Sosiaaliturva</w:t>
      </w:r>
    </w:p>
    <w:p w:rsidR="005D50B9" w:rsidRPr="00B86456" w:rsidRDefault="005D50B9" w:rsidP="00B86456">
      <w:pPr>
        <w:spacing w:line="360" w:lineRule="auto"/>
        <w:jc w:val="both"/>
        <w:rPr>
          <w:i/>
        </w:rPr>
      </w:pPr>
    </w:p>
    <w:p w:rsidR="00B142C4" w:rsidRPr="00B86456" w:rsidRDefault="00B263E1" w:rsidP="00B86456">
      <w:pPr>
        <w:spacing w:line="360" w:lineRule="auto"/>
        <w:jc w:val="both"/>
      </w:pPr>
      <w:r w:rsidRPr="00B86456">
        <w:t>Jokaisell</w:t>
      </w:r>
      <w:r w:rsidR="00C52A39">
        <w:t xml:space="preserve">a on oikeus </w:t>
      </w:r>
      <w:proofErr w:type="spellStart"/>
      <w:r w:rsidR="00C52A39">
        <w:t>perustoimeentulon</w:t>
      </w:r>
      <w:proofErr w:type="spellEnd"/>
      <w:r w:rsidRPr="00B86456">
        <w:t xml:space="preserve"> turvaan. Sosiaaliturva toimii hyvinvoinnin ja turvallisuuden varmistajana silloin, kun työnteko ei eri syistä ole mahdollista. </w:t>
      </w:r>
      <w:r w:rsidR="00B142C4" w:rsidRPr="00B86456">
        <w:t>Sosiaaliturva on keskeinen toimeentulon ja yhteiskunnallisen osallisuuden tuki vaikeavammaisille.</w:t>
      </w:r>
      <w:r w:rsidR="004F297B">
        <w:t xml:space="preserve"> </w:t>
      </w:r>
      <w:r w:rsidR="006C2900" w:rsidRPr="00B86456">
        <w:t xml:space="preserve">Sosiaaliturvan toimivuuden varmistamiseksi ja epäkohtien korjaamiseksi tulee kehittää sen eri osien yhteensopivuutta. </w:t>
      </w:r>
      <w:r w:rsidR="00782EBF" w:rsidRPr="00B86456">
        <w:t>Vähimmäiseläkkeen tason tulee olla kohtuullinen, jotta myös vammaisilla henkilöillä on edellytykset toimia täysivaltaisina yhteiskunn</w:t>
      </w:r>
      <w:r w:rsidR="006E00E5" w:rsidRPr="00B86456">
        <w:t xml:space="preserve">an jäseninä. </w:t>
      </w:r>
      <w:proofErr w:type="spellStart"/>
      <w:r w:rsidR="006E00E5" w:rsidRPr="00B86456">
        <w:t>VAMPOn</w:t>
      </w:r>
      <w:proofErr w:type="spellEnd"/>
      <w:r w:rsidR="006E00E5" w:rsidRPr="00B86456">
        <w:t xml:space="preserve"> toimenpiteiden</w:t>
      </w:r>
      <w:r w:rsidR="00782EBF" w:rsidRPr="00B86456">
        <w:t xml:space="preserve"> 90</w:t>
      </w:r>
      <w:r w:rsidR="009025E7">
        <w:t>–</w:t>
      </w:r>
      <w:r w:rsidR="00782EBF" w:rsidRPr="00B86456">
        <w:t xml:space="preserve">95 </w:t>
      </w:r>
      <w:r w:rsidR="006E00E5" w:rsidRPr="00B86456">
        <w:t xml:space="preserve">on edesauttaa näihin tavoitteisiin pääsyä. </w:t>
      </w:r>
    </w:p>
    <w:p w:rsidR="005D50B9" w:rsidRPr="00B86456" w:rsidRDefault="00B263E1" w:rsidP="00B86456">
      <w:pPr>
        <w:spacing w:line="360" w:lineRule="auto"/>
        <w:jc w:val="both"/>
      </w:pPr>
      <w:r w:rsidRPr="00B86456">
        <w:t xml:space="preserve"> </w:t>
      </w:r>
    </w:p>
    <w:p w:rsidR="00051AFE" w:rsidRPr="00B86456" w:rsidRDefault="00FD26CA" w:rsidP="00B86456">
      <w:pPr>
        <w:spacing w:line="360" w:lineRule="auto"/>
        <w:jc w:val="both"/>
      </w:pPr>
      <w:proofErr w:type="spellStart"/>
      <w:r w:rsidRPr="00B86456">
        <w:t>VAMPOn</w:t>
      </w:r>
      <w:proofErr w:type="spellEnd"/>
      <w:r w:rsidRPr="00B86456">
        <w:t xml:space="preserve"> toimenpide 91 on ”valmistellaan ns. takuueläkelainsääd</w:t>
      </w:r>
      <w:r w:rsidR="001043DB">
        <w:t xml:space="preserve">äntö; tavoitteena </w:t>
      </w:r>
      <w:proofErr w:type="gramStart"/>
      <w:r w:rsidR="001043DB">
        <w:t>on</w:t>
      </w:r>
      <w:proofErr w:type="gramEnd"/>
      <w:r w:rsidR="001043DB">
        <w:t xml:space="preserve"> koko </w:t>
      </w:r>
      <w:proofErr w:type="gramStart"/>
      <w:r w:rsidR="001043DB">
        <w:t>elämä</w:t>
      </w:r>
      <w:r w:rsidRPr="00B86456">
        <w:t>n</w:t>
      </w:r>
      <w:r w:rsidR="001043DB">
        <w:t>s</w:t>
      </w:r>
      <w:r w:rsidRPr="00B86456">
        <w:t>ä</w:t>
      </w:r>
      <w:proofErr w:type="gramEnd"/>
      <w:r w:rsidRPr="00B86456">
        <w:t xml:space="preserve"> työelämän ulkopuolella olleiden ja muiden heikossa taloudellisessa asemassa olevien vammaisten henkilöiden taloudellisen aseman parantaminen”.</w:t>
      </w:r>
      <w:r w:rsidR="00051AFE" w:rsidRPr="00B86456">
        <w:t xml:space="preserve"> Laki takuueläkkeistä tuli voimaan 1.3.2011.</w:t>
      </w:r>
      <w:r w:rsidRPr="00B86456">
        <w:t xml:space="preserve"> </w:t>
      </w:r>
      <w:r w:rsidR="00051AFE" w:rsidRPr="00B86456">
        <w:t>Neuvostoilta ja järjestöiltä kysyttiin</w:t>
      </w:r>
      <w:r w:rsidR="009025E7">
        <w:t>,</w:t>
      </w:r>
      <w:r w:rsidR="00051AFE" w:rsidRPr="00B86456">
        <w:t xml:space="preserve"> onko takuueläkelainsäädännöllä pystytty parantamaan vammaisten henkilöiden taloudellista asemaa. </w:t>
      </w:r>
      <w:proofErr w:type="gramStart"/>
      <w:r w:rsidR="00051AFE" w:rsidRPr="00B86456">
        <w:t xml:space="preserve">Vastanneista </w:t>
      </w:r>
      <w:r w:rsidR="00E74BC2">
        <w:t>18 % vastasi ”on”, 56 % vastasi</w:t>
      </w:r>
      <w:r w:rsidR="00051AFE" w:rsidRPr="00B86456">
        <w:t xml:space="preserve"> on jonkin verran, 26 % vastasivat ”ei juurikaan” ja 0 % vastasi ”ei ollenkaan”.</w:t>
      </w:r>
      <w:proofErr w:type="gramEnd"/>
      <w:r w:rsidR="00051AFE" w:rsidRPr="00B86456">
        <w:t xml:space="preserve"> Kuvio 28 havainnollistaa vastausten jakaumaa. </w:t>
      </w:r>
    </w:p>
    <w:p w:rsidR="00B142C4" w:rsidRPr="00B86456" w:rsidRDefault="00B142C4" w:rsidP="00B86456">
      <w:pPr>
        <w:spacing w:line="360" w:lineRule="auto"/>
        <w:jc w:val="both"/>
      </w:pPr>
    </w:p>
    <w:p w:rsidR="00B142C4" w:rsidRPr="00B86456" w:rsidRDefault="00B142C4" w:rsidP="00B86456">
      <w:pPr>
        <w:spacing w:line="360" w:lineRule="auto"/>
        <w:jc w:val="both"/>
      </w:pPr>
    </w:p>
    <w:p w:rsidR="00FD26CA" w:rsidRPr="00B86456" w:rsidRDefault="00051AFE" w:rsidP="00B86456">
      <w:pPr>
        <w:spacing w:line="360" w:lineRule="auto"/>
        <w:jc w:val="both"/>
      </w:pPr>
      <w:r w:rsidRPr="00B86456">
        <w:rPr>
          <w:noProof/>
        </w:rPr>
        <w:lastRenderedPageBreak/>
        <w:drawing>
          <wp:inline distT="0" distB="0" distL="0" distR="0" wp14:anchorId="4160744D" wp14:editId="2C5A7D8C">
            <wp:extent cx="4572000" cy="2743200"/>
            <wp:effectExtent l="0" t="0" r="19050" b="19050"/>
            <wp:docPr id="30" name="Kaavi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B86456">
        <w:t xml:space="preserve"> </w:t>
      </w:r>
    </w:p>
    <w:p w:rsidR="00F4623F" w:rsidRPr="00B86456" w:rsidRDefault="00F4623F" w:rsidP="00B86456">
      <w:pPr>
        <w:spacing w:line="360" w:lineRule="auto"/>
        <w:jc w:val="both"/>
        <w:rPr>
          <w:b/>
        </w:rPr>
      </w:pPr>
    </w:p>
    <w:p w:rsidR="009609CA" w:rsidRPr="00B86456" w:rsidRDefault="009609CA" w:rsidP="00B86456">
      <w:pPr>
        <w:spacing w:line="360" w:lineRule="auto"/>
        <w:jc w:val="both"/>
      </w:pPr>
      <w:r w:rsidRPr="00B86456">
        <w:t>Vastanneista neuvostoista ja järjestöistä 54 % oli sitä mieltä, että</w:t>
      </w:r>
      <w:r w:rsidR="000476EA" w:rsidRPr="00B86456">
        <w:t xml:space="preserve"> takuueläkelainsäädäntöä koskevalla</w:t>
      </w:r>
      <w:r w:rsidRPr="00B86456">
        <w:t xml:space="preserve"> </w:t>
      </w:r>
      <w:proofErr w:type="spellStart"/>
      <w:r w:rsidR="000476EA" w:rsidRPr="00B86456">
        <w:t>VAMPO-toimenpiteellä</w:t>
      </w:r>
      <w:proofErr w:type="spellEnd"/>
      <w:r w:rsidR="000476EA" w:rsidRPr="00B86456">
        <w:t xml:space="preserve"> on ollut vaikutu</w:t>
      </w:r>
      <w:r w:rsidR="005D0534">
        <w:t>sta vamma</w:t>
      </w:r>
      <w:r w:rsidR="000476EA" w:rsidRPr="00B86456">
        <w:t>i</w:t>
      </w:r>
      <w:r w:rsidR="005D0534">
        <w:t>sten henkilöi</w:t>
      </w:r>
      <w:r w:rsidR="000476EA" w:rsidRPr="00B86456">
        <w:t xml:space="preserve">den taloudellisen aseman parantamisessa. </w:t>
      </w:r>
    </w:p>
    <w:p w:rsidR="00F4623F" w:rsidRPr="00B86456" w:rsidRDefault="00F4623F" w:rsidP="00B86456">
      <w:pPr>
        <w:spacing w:line="360" w:lineRule="auto"/>
        <w:jc w:val="both"/>
        <w:rPr>
          <w:b/>
        </w:rPr>
      </w:pPr>
    </w:p>
    <w:p w:rsidR="00F4623F" w:rsidRPr="00B86456" w:rsidRDefault="00B91EF9" w:rsidP="00B86456">
      <w:pPr>
        <w:spacing w:line="360" w:lineRule="auto"/>
        <w:jc w:val="both"/>
        <w:rPr>
          <w:i/>
        </w:rPr>
      </w:pPr>
      <w:r w:rsidRPr="00B86456">
        <w:rPr>
          <w:i/>
        </w:rPr>
        <w:t xml:space="preserve">4.9 </w:t>
      </w:r>
      <w:r w:rsidR="00865C18" w:rsidRPr="00B86456">
        <w:rPr>
          <w:i/>
        </w:rPr>
        <w:t xml:space="preserve">Oikeusturva, turvallisuus ja koskemattomuus </w:t>
      </w:r>
    </w:p>
    <w:p w:rsidR="00F4623F" w:rsidRPr="00B86456" w:rsidRDefault="00F4623F" w:rsidP="00B86456">
      <w:pPr>
        <w:spacing w:line="360" w:lineRule="auto"/>
        <w:jc w:val="both"/>
        <w:rPr>
          <w:b/>
        </w:rPr>
      </w:pPr>
    </w:p>
    <w:p w:rsidR="00F4623F" w:rsidRPr="00B86456" w:rsidRDefault="0043109E" w:rsidP="00B86456">
      <w:pPr>
        <w:spacing w:line="360" w:lineRule="auto"/>
        <w:jc w:val="both"/>
      </w:pPr>
      <w:r w:rsidRPr="00B86456">
        <w:t xml:space="preserve">Jokaisella on oikeus saada asiansa käsitellyksi asianmukaisesti tuomioistuimessa tai muussa viranomaisessa. </w:t>
      </w:r>
      <w:r w:rsidR="006D426B" w:rsidRPr="00B86456">
        <w:t xml:space="preserve">Jokaisella on myös oikeus tulla kuulluksi ja saada perusteltu päätös, sekä oikeus koskemattomuuteen, turvallisuuteen ja yksityiselämän suojaan. </w:t>
      </w:r>
      <w:r w:rsidR="00B20116" w:rsidRPr="00B86456">
        <w:t>Vammaisten henkilöiden oikeusturva, turvall</w:t>
      </w:r>
      <w:r w:rsidR="000B53C8" w:rsidRPr="00B86456">
        <w:t>isuus ja koskemattomuus toteutuvat</w:t>
      </w:r>
      <w:r w:rsidR="00B20116" w:rsidRPr="00B86456">
        <w:t xml:space="preserve"> muuta väestöä heikommin.</w:t>
      </w:r>
      <w:r w:rsidR="000B53C8" w:rsidRPr="00B86456">
        <w:t xml:space="preserve"> </w:t>
      </w:r>
      <w:r w:rsidR="00A75EB0" w:rsidRPr="00B86456">
        <w:t>Muun muassa kriisi-, hätä- ja onnettomuustilanteissa vammaisten henkilöiden tu</w:t>
      </w:r>
      <w:r w:rsidR="00390B60" w:rsidRPr="00B86456">
        <w:t>rvallisuuden varmistaminen saatt</w:t>
      </w:r>
      <w:r w:rsidR="00A75EB0" w:rsidRPr="00B86456">
        <w:t>aa usein olla sattumanvaraista.</w:t>
      </w:r>
      <w:r w:rsidR="00390B60" w:rsidRPr="00B86456">
        <w:t xml:space="preserve"> </w:t>
      </w:r>
      <w:r w:rsidR="00166D53" w:rsidRPr="00B86456">
        <w:t xml:space="preserve">Vammaisten henkilöiden turvallisuus tulee varmistaa tarvittaessa positiivisin erityistoimin. </w:t>
      </w:r>
      <w:proofErr w:type="spellStart"/>
      <w:r w:rsidR="00166D53" w:rsidRPr="00B86456">
        <w:t>VAMPOn</w:t>
      </w:r>
      <w:proofErr w:type="spellEnd"/>
      <w:r w:rsidR="00166D53" w:rsidRPr="00B86456">
        <w:t xml:space="preserve"> toimenpiteet 96</w:t>
      </w:r>
      <w:r w:rsidR="009025E7">
        <w:t>–</w:t>
      </w:r>
      <w:r w:rsidR="00166D53" w:rsidRPr="00B86456">
        <w:t xml:space="preserve">101 pyrkivät edesauttamaan näiden tavoitteiden saavuttamista. </w:t>
      </w:r>
    </w:p>
    <w:p w:rsidR="00184174" w:rsidRPr="00B86456" w:rsidRDefault="00184174" w:rsidP="00B86456">
      <w:pPr>
        <w:spacing w:line="360" w:lineRule="auto"/>
        <w:jc w:val="both"/>
      </w:pPr>
    </w:p>
    <w:p w:rsidR="007C4066" w:rsidRPr="00B86456" w:rsidRDefault="00184174" w:rsidP="00B86456">
      <w:pPr>
        <w:spacing w:line="360" w:lineRule="auto"/>
        <w:jc w:val="both"/>
      </w:pPr>
      <w:r w:rsidRPr="00B86456">
        <w:t>Toimenpide</w:t>
      </w:r>
      <w:r w:rsidR="00C77D4F" w:rsidRPr="00B86456">
        <w:t xml:space="preserve"> 98 on ”ohjeistetaan vammaisten henkilöiden turvallisuus- ja pelastuskysymysten huomioon ottaminen häiriö- ja kriisitilanteissa</w:t>
      </w:r>
      <w:r w:rsidR="00E1615F">
        <w:t xml:space="preserve"> </w:t>
      </w:r>
      <w:r w:rsidR="00C77D4F" w:rsidRPr="00B86456">
        <w:t>(sähkökatkokset, juomaveden saastuminen, luonnonkatastrofit, tulipalot, muut onne</w:t>
      </w:r>
      <w:r w:rsidR="00E1615F">
        <w:t>t</w:t>
      </w:r>
      <w:r w:rsidR="00C77D4F" w:rsidRPr="00B86456">
        <w:t>tomuudet jne.</w:t>
      </w:r>
      <w:r w:rsidR="00141906">
        <w:t>)</w:t>
      </w:r>
      <w:r w:rsidR="00C77D4F" w:rsidRPr="00B86456">
        <w:t xml:space="preserve">”. </w:t>
      </w:r>
      <w:r w:rsidR="009C730E" w:rsidRPr="00B86456">
        <w:t xml:space="preserve">Kyselylomakkeessa kysyttiin onko </w:t>
      </w:r>
      <w:r w:rsidR="00AE1D01">
        <w:t>vastaajan kunnassa</w:t>
      </w:r>
      <w:r w:rsidR="009C730E" w:rsidRPr="00B86456">
        <w:t xml:space="preserve"> ohjeistettu vammaisten henkilöiden turvallisuus- ja pelastuskysymysten huomioon ottami</w:t>
      </w:r>
      <w:r w:rsidR="00AE1D01">
        <w:t>nen häiriö ja kriisitilanteissa.</w:t>
      </w:r>
      <w:r w:rsidR="009C730E" w:rsidRPr="00B86456">
        <w:t xml:space="preserve"> Vastanneista </w:t>
      </w:r>
      <w:r w:rsidR="00272240">
        <w:t>32,5 % vastasi</w:t>
      </w:r>
      <w:r w:rsidR="007C4066" w:rsidRPr="00B86456">
        <w:t xml:space="preserve"> ”ei ole ohjeistettu</w:t>
      </w:r>
      <w:r w:rsidR="00837838" w:rsidRPr="00B86456">
        <w:t>”</w:t>
      </w:r>
      <w:r w:rsidR="007C4066" w:rsidRPr="00B86456">
        <w:t>,</w:t>
      </w:r>
      <w:r w:rsidR="00272240">
        <w:t xml:space="preserve"> 32,5 % vastasi</w:t>
      </w:r>
      <w:r w:rsidR="00837838" w:rsidRPr="00B86456">
        <w:t xml:space="preserve"> ”on </w:t>
      </w:r>
      <w:r w:rsidR="00272240">
        <w:t>ohjeistettu”, ja 35 % vastasi</w:t>
      </w:r>
      <w:r w:rsidR="00837838" w:rsidRPr="00B86456">
        <w:t xml:space="preserve"> ”en osaa sanoa”. </w:t>
      </w:r>
      <w:r w:rsidR="00AA3EFF" w:rsidRPr="00B86456">
        <w:t xml:space="preserve">Kuvio 29 havainnollistaa vastausten jakaumaa. </w:t>
      </w:r>
      <w:r w:rsidR="007C4066" w:rsidRPr="00B86456">
        <w:t xml:space="preserve"> </w:t>
      </w:r>
    </w:p>
    <w:p w:rsidR="007C4066" w:rsidRPr="00B86456" w:rsidRDefault="007C4066" w:rsidP="00B86456">
      <w:pPr>
        <w:spacing w:line="360" w:lineRule="auto"/>
        <w:jc w:val="both"/>
      </w:pPr>
    </w:p>
    <w:p w:rsidR="00184174" w:rsidRPr="00B86456" w:rsidRDefault="007C4066" w:rsidP="00B86456">
      <w:pPr>
        <w:spacing w:line="360" w:lineRule="auto"/>
        <w:jc w:val="both"/>
      </w:pPr>
      <w:r w:rsidRPr="00B86456">
        <w:rPr>
          <w:noProof/>
        </w:rPr>
        <w:drawing>
          <wp:inline distT="0" distB="0" distL="0" distR="0" wp14:anchorId="268F39F4" wp14:editId="5FAF142A">
            <wp:extent cx="4572000" cy="2743200"/>
            <wp:effectExtent l="0" t="0" r="19050" b="19050"/>
            <wp:docPr id="31" name="Kaavi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9C730E" w:rsidRPr="00B86456">
        <w:t xml:space="preserve"> </w:t>
      </w:r>
    </w:p>
    <w:p w:rsidR="00F4623F" w:rsidRPr="00B86456" w:rsidRDefault="00F4623F" w:rsidP="00B86456">
      <w:pPr>
        <w:spacing w:line="360" w:lineRule="auto"/>
        <w:jc w:val="both"/>
      </w:pPr>
    </w:p>
    <w:p w:rsidR="00660CEF" w:rsidRPr="00B86456" w:rsidRDefault="00660CEF" w:rsidP="00B86456">
      <w:pPr>
        <w:spacing w:line="360" w:lineRule="auto"/>
        <w:jc w:val="both"/>
      </w:pPr>
      <w:r w:rsidRPr="00B86456">
        <w:t xml:space="preserve">Vastanneista neuvostoista ja järjestöistä 27 % koki, että </w:t>
      </w:r>
      <w:proofErr w:type="spellStart"/>
      <w:r w:rsidRPr="00B86456">
        <w:t>VAMPO-toimenpiteellä</w:t>
      </w:r>
      <w:proofErr w:type="spellEnd"/>
      <w:r w:rsidRPr="00B86456">
        <w:t xml:space="preserve"> on ollut vaikutusta vammaisten henkilöiden turvallisuus- ja pelastuskysymysten huomioon ottamisen ohjeistuksessa.</w:t>
      </w:r>
    </w:p>
    <w:p w:rsidR="00F4623F" w:rsidRPr="00B86456" w:rsidRDefault="00F4623F" w:rsidP="00B86456">
      <w:pPr>
        <w:spacing w:line="360" w:lineRule="auto"/>
        <w:jc w:val="both"/>
      </w:pPr>
    </w:p>
    <w:p w:rsidR="00F4623F" w:rsidRPr="00B86456" w:rsidRDefault="00B91EF9" w:rsidP="00B86456">
      <w:pPr>
        <w:spacing w:line="360" w:lineRule="auto"/>
        <w:jc w:val="both"/>
        <w:rPr>
          <w:i/>
        </w:rPr>
      </w:pPr>
      <w:r w:rsidRPr="00B86456">
        <w:rPr>
          <w:i/>
        </w:rPr>
        <w:t xml:space="preserve">4.10 </w:t>
      </w:r>
      <w:r w:rsidR="0023666A" w:rsidRPr="00B86456">
        <w:rPr>
          <w:i/>
        </w:rPr>
        <w:t>Kulttuuri ja vapaa-aika</w:t>
      </w:r>
    </w:p>
    <w:p w:rsidR="00CB7B2E" w:rsidRPr="00B86456" w:rsidRDefault="00CB7B2E" w:rsidP="00B86456">
      <w:pPr>
        <w:spacing w:line="360" w:lineRule="auto"/>
        <w:jc w:val="both"/>
        <w:rPr>
          <w:i/>
        </w:rPr>
      </w:pPr>
    </w:p>
    <w:p w:rsidR="007A7BD8" w:rsidRPr="00B86456" w:rsidRDefault="00EF1031" w:rsidP="00B86456">
      <w:pPr>
        <w:spacing w:line="360" w:lineRule="auto"/>
        <w:jc w:val="both"/>
      </w:pPr>
      <w:r w:rsidRPr="00B86456">
        <w:t xml:space="preserve">Liikunta-, urheilu-, taide-, matkailu- ja kirjastopalvelut ovat tarkoitettu kaikkien hyödyksi ja hyvinvoinnin ja osallisuuden tukipilareiksi. </w:t>
      </w:r>
      <w:r w:rsidR="00BF71D3" w:rsidRPr="00B86456">
        <w:t>Keskeisiä esteitä vammaisten kulttuuri- ja vapaa-ajan palveluiden tiellä on rakennusten, tilojen ja ympäristö</w:t>
      </w:r>
      <w:r w:rsidR="00B230B2">
        <w:t>jen esteel</w:t>
      </w:r>
      <w:r w:rsidR="00BF71D3" w:rsidRPr="00B86456">
        <w:t xml:space="preserve">lisyys ja saavuttamattomuus. </w:t>
      </w:r>
      <w:r w:rsidR="00DC420D" w:rsidRPr="00B86456">
        <w:t>Tavoitteena on, että vammaiset ihmiset osallistuvat kulttuuri- ja vapaa-ajan to</w:t>
      </w:r>
      <w:r w:rsidR="00E12F2F" w:rsidRPr="00B86456">
        <w:t xml:space="preserve">imintaan yhdessä muiden kanssa, ja vammaisten tulee voida harrastaa liikuntaa säännöllisesti muiden tavoin, ja voida käyttää kulttuuripalveluita yhdenvertaisesti muun väestön kanssa. </w:t>
      </w:r>
      <w:proofErr w:type="spellStart"/>
      <w:r w:rsidR="00A2035E" w:rsidRPr="00B86456">
        <w:t>VAMPOn</w:t>
      </w:r>
      <w:proofErr w:type="spellEnd"/>
      <w:r w:rsidR="00A2035E" w:rsidRPr="00B86456">
        <w:t xml:space="preserve"> toimenpiteillä 102</w:t>
      </w:r>
      <w:r w:rsidR="009025E7">
        <w:t>–</w:t>
      </w:r>
      <w:r w:rsidR="00A2035E" w:rsidRPr="00B86456">
        <w:t>106 pyritään näihin tavoitteisiin.</w:t>
      </w:r>
    </w:p>
    <w:p w:rsidR="007A7BD8" w:rsidRPr="00B86456" w:rsidRDefault="007A7BD8" w:rsidP="00B86456">
      <w:pPr>
        <w:spacing w:line="360" w:lineRule="auto"/>
        <w:jc w:val="both"/>
      </w:pPr>
    </w:p>
    <w:p w:rsidR="00B5049F" w:rsidRPr="00B86456" w:rsidRDefault="007A7BD8" w:rsidP="00B86456">
      <w:pPr>
        <w:autoSpaceDE w:val="0"/>
        <w:autoSpaceDN w:val="0"/>
        <w:adjustRightInd w:val="0"/>
        <w:spacing w:line="360" w:lineRule="auto"/>
        <w:jc w:val="both"/>
      </w:pPr>
      <w:proofErr w:type="spellStart"/>
      <w:r w:rsidRPr="00B86456">
        <w:t>VAMPOn</w:t>
      </w:r>
      <w:proofErr w:type="spellEnd"/>
      <w:r w:rsidRPr="00B86456">
        <w:t xml:space="preserve"> toimenpide 102 on ”</w:t>
      </w:r>
      <w:r w:rsidR="00164B76" w:rsidRPr="00B86456">
        <w:t>v</w:t>
      </w:r>
      <w:r w:rsidRPr="00B86456">
        <w:t xml:space="preserve">ahvistetaan lain säännösten toimeenpanoa: (a) tehostetaan ohjausta ja kohdennetaan se aiempaa täsmällisemmin kunnille ja muille liikuntapalvelujen tuottajille, (b) tehostetaan liikuntapalveluiden resurssiohjausta ja otetaan järjestelmällisesti käyttöön valtionosuusjärjestelmän mahdollistamat keinot esteettömyyden ja saavutettavuuden varmistamiseksi, (c) vahvistetaan F1-ohjeistuksen toteutumista, (d) tiivistetään liikunnan alan viranomaisten yhteistyötä rakennus- ja ympäristöalan viranomaisten kanssa (Liikuntalaki)”. </w:t>
      </w:r>
      <w:r w:rsidR="00B5049F" w:rsidRPr="00B86456">
        <w:t>Neuvostoilta ja järjestöiltä kysyttiin onko liikuntatilojen esteettömyys parantunut</w:t>
      </w:r>
      <w:r w:rsidR="004330CD">
        <w:t>.</w:t>
      </w:r>
      <w:r w:rsidR="00B5049F" w:rsidRPr="00B86456">
        <w:t xml:space="preserve"> Vastanneista 18 </w:t>
      </w:r>
      <w:r w:rsidR="004330CD">
        <w:lastRenderedPageBreak/>
        <w:t>% vastasi ”on paljon”, 63 % vastasi</w:t>
      </w:r>
      <w:r w:rsidR="00B5049F" w:rsidRPr="00B86456">
        <w:t xml:space="preserve"> ”on</w:t>
      </w:r>
      <w:r w:rsidR="004330CD">
        <w:t xml:space="preserve"> jonkin verran”, 15 % vastasi</w:t>
      </w:r>
      <w:r w:rsidR="00B5049F" w:rsidRPr="00B86456">
        <w:t xml:space="preserve"> ”ei juurikaan” ja</w:t>
      </w:r>
      <w:r w:rsidR="00F81223" w:rsidRPr="00B86456">
        <w:t xml:space="preserve"> </w:t>
      </w:r>
      <w:r w:rsidR="00B5049F" w:rsidRPr="00B86456">
        <w:t>4 % va</w:t>
      </w:r>
      <w:r w:rsidR="004330CD">
        <w:t>stasi</w:t>
      </w:r>
      <w:r w:rsidR="00B5049F" w:rsidRPr="00B86456">
        <w:t xml:space="preserve"> ”ei ollenkaan”. Kuvio 30 havainnollistaa vastausten jakaumaa.</w:t>
      </w:r>
    </w:p>
    <w:p w:rsidR="00B5049F" w:rsidRPr="00B86456" w:rsidRDefault="00B5049F" w:rsidP="00B86456">
      <w:pPr>
        <w:autoSpaceDE w:val="0"/>
        <w:autoSpaceDN w:val="0"/>
        <w:adjustRightInd w:val="0"/>
        <w:spacing w:line="360" w:lineRule="auto"/>
        <w:jc w:val="both"/>
      </w:pPr>
    </w:p>
    <w:p w:rsidR="00CB7B2E" w:rsidRPr="00B86456" w:rsidRDefault="00B5049F" w:rsidP="00B86456">
      <w:pPr>
        <w:autoSpaceDE w:val="0"/>
        <w:autoSpaceDN w:val="0"/>
        <w:adjustRightInd w:val="0"/>
        <w:spacing w:line="360" w:lineRule="auto"/>
        <w:jc w:val="both"/>
      </w:pPr>
      <w:r w:rsidRPr="00B86456">
        <w:rPr>
          <w:noProof/>
        </w:rPr>
        <w:drawing>
          <wp:inline distT="0" distB="0" distL="0" distR="0" wp14:anchorId="5AA576E2" wp14:editId="18CE9DF6">
            <wp:extent cx="4572000" cy="2771987"/>
            <wp:effectExtent l="0" t="0" r="19050" b="9525"/>
            <wp:docPr id="32" name="Kaavi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A2035E" w:rsidRPr="00B86456">
        <w:t xml:space="preserve"> </w:t>
      </w:r>
    </w:p>
    <w:p w:rsidR="00F4623F" w:rsidRPr="00B86456" w:rsidRDefault="00F4623F" w:rsidP="00B86456">
      <w:pPr>
        <w:spacing w:line="360" w:lineRule="auto"/>
        <w:jc w:val="both"/>
        <w:rPr>
          <w:b/>
        </w:rPr>
      </w:pPr>
    </w:p>
    <w:p w:rsidR="00BA7ADA" w:rsidRPr="00B86456" w:rsidRDefault="00BA7ADA" w:rsidP="00B86456">
      <w:pPr>
        <w:spacing w:line="360" w:lineRule="auto"/>
        <w:jc w:val="both"/>
      </w:pPr>
      <w:r w:rsidRPr="00B86456">
        <w:t>63 % vastanneista tahoista o</w:t>
      </w:r>
      <w:r w:rsidR="00BD6399">
        <w:t>li</w:t>
      </w:r>
      <w:r w:rsidRPr="00B86456">
        <w:t xml:space="preserve"> sitä mieltä, että liikuntatilojen esteettömyyden parantamisessa </w:t>
      </w:r>
      <w:proofErr w:type="spellStart"/>
      <w:r w:rsidRPr="00B86456">
        <w:t>VAMPOlla</w:t>
      </w:r>
      <w:proofErr w:type="spellEnd"/>
      <w:r w:rsidRPr="00B86456">
        <w:t xml:space="preserve"> on ollut vaikutusta.</w:t>
      </w:r>
    </w:p>
    <w:p w:rsidR="00F4623F" w:rsidRPr="00B86456" w:rsidRDefault="00F4623F" w:rsidP="00B86456">
      <w:pPr>
        <w:spacing w:line="360" w:lineRule="auto"/>
        <w:jc w:val="both"/>
      </w:pPr>
    </w:p>
    <w:p w:rsidR="00D60C4A" w:rsidRPr="00B86456" w:rsidRDefault="00164B76" w:rsidP="00B86456">
      <w:pPr>
        <w:autoSpaceDE w:val="0"/>
        <w:autoSpaceDN w:val="0"/>
        <w:adjustRightInd w:val="0"/>
        <w:spacing w:line="360" w:lineRule="auto"/>
        <w:jc w:val="both"/>
      </w:pPr>
      <w:r w:rsidRPr="00B86456">
        <w:t>Toimenpide 104 on ”varmistetaan vammaisten henkilöiden mahdollisuudet osallistua julkisiin ja muihin taide- ja kulttuuritapahtumiin yhdenvertaisesti muiden kanssa”</w:t>
      </w:r>
      <w:r w:rsidR="00D60C4A" w:rsidRPr="00B86456">
        <w:t xml:space="preserve">. Kyselylomakkeessa kysyttiin onko esteettömyys huomioitu </w:t>
      </w:r>
      <w:r w:rsidR="00751CAE">
        <w:t xml:space="preserve">taide- ja kulttuuritapahtumissa. Vastanneista 10 % vastasi </w:t>
      </w:r>
      <w:r w:rsidR="00D60C4A" w:rsidRPr="00B86456">
        <w:t xml:space="preserve">”esteettömyys </w:t>
      </w:r>
      <w:r w:rsidR="00751CAE">
        <w:t>toteutuu hyvin”, 61 % vastasi</w:t>
      </w:r>
      <w:r w:rsidR="00D60C4A" w:rsidRPr="00B86456">
        <w:t xml:space="preserve"> ”esteettömyys toteut</w:t>
      </w:r>
      <w:r w:rsidR="00751CAE">
        <w:t>uu melko hyvin”, 28 % vastasi</w:t>
      </w:r>
      <w:r w:rsidR="00D60C4A" w:rsidRPr="00B86456">
        <w:t xml:space="preserve"> ”esteettömyys toteutuu melko huonosti” ja 1 % vastasi ”esteettömyys toteutuu huonosti”. </w:t>
      </w:r>
      <w:r w:rsidR="00D5155F" w:rsidRPr="00B86456">
        <w:t xml:space="preserve"> Kuvio 31 havainnollistaa vastausten jakaumaa.</w:t>
      </w:r>
    </w:p>
    <w:p w:rsidR="00D60C4A" w:rsidRPr="00B86456" w:rsidRDefault="00D60C4A" w:rsidP="00B86456">
      <w:pPr>
        <w:autoSpaceDE w:val="0"/>
        <w:autoSpaceDN w:val="0"/>
        <w:adjustRightInd w:val="0"/>
        <w:spacing w:line="360" w:lineRule="auto"/>
        <w:jc w:val="both"/>
      </w:pPr>
    </w:p>
    <w:p w:rsidR="00F4623F" w:rsidRPr="00B86456" w:rsidRDefault="00D60C4A" w:rsidP="00B86456">
      <w:pPr>
        <w:autoSpaceDE w:val="0"/>
        <w:autoSpaceDN w:val="0"/>
        <w:adjustRightInd w:val="0"/>
        <w:spacing w:line="360" w:lineRule="auto"/>
        <w:jc w:val="both"/>
      </w:pPr>
      <w:r w:rsidRPr="00B86456">
        <w:rPr>
          <w:noProof/>
        </w:rPr>
        <w:lastRenderedPageBreak/>
        <w:drawing>
          <wp:inline distT="0" distB="0" distL="0" distR="0" wp14:anchorId="498EA262" wp14:editId="7FF87665">
            <wp:extent cx="4572000" cy="2743200"/>
            <wp:effectExtent l="0" t="0" r="19050" b="19050"/>
            <wp:docPr id="33" name="Kaavi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B86456">
        <w:t xml:space="preserve"> </w:t>
      </w:r>
    </w:p>
    <w:p w:rsidR="00F4623F" w:rsidRPr="00B86456" w:rsidRDefault="00F4623F" w:rsidP="00B86456">
      <w:pPr>
        <w:spacing w:line="360" w:lineRule="auto"/>
        <w:jc w:val="both"/>
        <w:rPr>
          <w:b/>
        </w:rPr>
      </w:pPr>
    </w:p>
    <w:p w:rsidR="00E71C2D" w:rsidRPr="00B86456" w:rsidRDefault="00E2623A" w:rsidP="00B86456">
      <w:pPr>
        <w:spacing w:line="360" w:lineRule="auto"/>
        <w:jc w:val="both"/>
      </w:pPr>
      <w:r w:rsidRPr="00B86456">
        <w:t xml:space="preserve">Vastanneista järjestöistä ja neuvostoista 62 % koki, että </w:t>
      </w:r>
      <w:proofErr w:type="spellStart"/>
      <w:r w:rsidRPr="00B86456">
        <w:t>VAMPO-toimenpiteellä</w:t>
      </w:r>
      <w:proofErr w:type="spellEnd"/>
      <w:r w:rsidRPr="00B86456">
        <w:t xml:space="preserve"> on ollut vaikutusta taide- ja kulttuuritapahtumien esteettömyyden edistämisessä. </w:t>
      </w:r>
    </w:p>
    <w:p w:rsidR="00164B76" w:rsidRPr="00B86456" w:rsidRDefault="00164B76" w:rsidP="00B86456">
      <w:pPr>
        <w:spacing w:line="360" w:lineRule="auto"/>
        <w:jc w:val="both"/>
      </w:pPr>
    </w:p>
    <w:p w:rsidR="00F4623F" w:rsidRPr="00B86456" w:rsidRDefault="00F4623F" w:rsidP="00B86456">
      <w:pPr>
        <w:spacing w:line="360" w:lineRule="auto"/>
        <w:jc w:val="both"/>
      </w:pPr>
    </w:p>
    <w:p w:rsidR="00F4623F" w:rsidRPr="00B86456" w:rsidRDefault="001B2036" w:rsidP="00B86456">
      <w:pPr>
        <w:autoSpaceDE w:val="0"/>
        <w:autoSpaceDN w:val="0"/>
        <w:adjustRightInd w:val="0"/>
        <w:spacing w:line="360" w:lineRule="auto"/>
        <w:jc w:val="both"/>
      </w:pPr>
      <w:r w:rsidRPr="00B86456">
        <w:t xml:space="preserve">Toimenpide </w:t>
      </w:r>
      <w:r w:rsidR="004F5D36">
        <w:t>106 on ”o</w:t>
      </w:r>
      <w:r w:rsidR="00981706" w:rsidRPr="00B86456">
        <w:t>tetaan huomioon eri vammaryhmien tarpeet kirjasto- ja tietopalvelujen kehittämisessä ja tarjonnassa. Kehittämisessä ja tarjonnassa hyödynnetään uuden teknologian tarjoamat mahdollisuudet. Kirjastotilojen ja -autojen suunnittelussa lähtökohtana on esteetön kirjasto</w:t>
      </w:r>
      <w:r w:rsidR="00BD3BC5" w:rsidRPr="00B86456">
        <w:t>”</w:t>
      </w:r>
      <w:r w:rsidR="00981706" w:rsidRPr="00B86456">
        <w:t>.</w:t>
      </w:r>
      <w:r w:rsidR="00BD3BC5" w:rsidRPr="00B86456">
        <w:t xml:space="preserve"> </w:t>
      </w:r>
      <w:r w:rsidR="00A060CA" w:rsidRPr="00B86456">
        <w:t xml:space="preserve">Toimenpiteen toteutumista mitattiin kysymällä neuvostoilta ja järjestöiltä onko </w:t>
      </w:r>
      <w:proofErr w:type="spellStart"/>
      <w:r w:rsidR="00A060CA" w:rsidRPr="00B86456">
        <w:t>kirjasto(i)ssa</w:t>
      </w:r>
      <w:proofErr w:type="spellEnd"/>
      <w:r w:rsidR="00A060CA" w:rsidRPr="00B86456">
        <w:t xml:space="preserve"> huomioitu eri vammaryhmien tarpeiden mukaisesti saavutettavat materiaalit</w:t>
      </w:r>
      <w:r w:rsidR="00D34426">
        <w:t>. Vastanneista 27 % vastasi</w:t>
      </w:r>
      <w:r w:rsidR="002953DB" w:rsidRPr="00B86456">
        <w:t xml:space="preserve"> ”tarpeet on h</w:t>
      </w:r>
      <w:r w:rsidR="00D34426">
        <w:t>uomioitu hyvin”, 50 % vastasi</w:t>
      </w:r>
      <w:r w:rsidR="002953DB" w:rsidRPr="00B86456">
        <w:t xml:space="preserve"> ”tarpeet on huomioi</w:t>
      </w:r>
      <w:r w:rsidR="00780E73">
        <w:t>tu melko hyvin”, 20 % vastasi</w:t>
      </w:r>
      <w:r w:rsidR="002953DB" w:rsidRPr="00B86456">
        <w:t xml:space="preserve"> </w:t>
      </w:r>
      <w:r w:rsidR="006E6076" w:rsidRPr="00B86456">
        <w:t>”</w:t>
      </w:r>
      <w:r w:rsidR="002953DB" w:rsidRPr="00B86456">
        <w:t>tarpeet on huomioitu m</w:t>
      </w:r>
      <w:r w:rsidR="00780E73">
        <w:t>elko huonosti” ja 3 % vastasi</w:t>
      </w:r>
      <w:r w:rsidR="002953DB" w:rsidRPr="00B86456">
        <w:t xml:space="preserve"> ”tarpeet on huomioitu huonosti”. </w:t>
      </w:r>
      <w:r w:rsidR="00EC7DF2" w:rsidRPr="00B86456">
        <w:t xml:space="preserve">Kuvio 32 havainnollistaa vastausten jakaumaa. </w:t>
      </w:r>
      <w:r w:rsidR="002953DB" w:rsidRPr="00B86456">
        <w:t xml:space="preserve"> </w:t>
      </w:r>
    </w:p>
    <w:p w:rsidR="002953DB" w:rsidRPr="00B86456" w:rsidRDefault="002953DB" w:rsidP="00B86456">
      <w:pPr>
        <w:autoSpaceDE w:val="0"/>
        <w:autoSpaceDN w:val="0"/>
        <w:adjustRightInd w:val="0"/>
        <w:spacing w:line="360" w:lineRule="auto"/>
        <w:jc w:val="both"/>
      </w:pPr>
    </w:p>
    <w:p w:rsidR="002953DB" w:rsidRPr="00B86456" w:rsidRDefault="002953DB" w:rsidP="00B86456">
      <w:pPr>
        <w:autoSpaceDE w:val="0"/>
        <w:autoSpaceDN w:val="0"/>
        <w:adjustRightInd w:val="0"/>
        <w:spacing w:line="360" w:lineRule="auto"/>
        <w:jc w:val="both"/>
      </w:pPr>
      <w:r w:rsidRPr="00B86456">
        <w:rPr>
          <w:noProof/>
        </w:rPr>
        <w:lastRenderedPageBreak/>
        <w:drawing>
          <wp:inline distT="0" distB="0" distL="0" distR="0" wp14:anchorId="79E2F700" wp14:editId="132AB403">
            <wp:extent cx="4572000" cy="2743200"/>
            <wp:effectExtent l="0" t="0" r="19050" b="19050"/>
            <wp:docPr id="34" name="Kaavi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F4623F" w:rsidRPr="00B86456" w:rsidRDefault="00F4623F" w:rsidP="00B86456">
      <w:pPr>
        <w:spacing w:line="360" w:lineRule="auto"/>
        <w:jc w:val="both"/>
        <w:rPr>
          <w:b/>
        </w:rPr>
      </w:pPr>
    </w:p>
    <w:p w:rsidR="00F4623F" w:rsidRPr="00B86456" w:rsidRDefault="00F4623F" w:rsidP="00B86456">
      <w:pPr>
        <w:spacing w:line="360" w:lineRule="auto"/>
        <w:jc w:val="both"/>
        <w:rPr>
          <w:b/>
        </w:rPr>
      </w:pPr>
    </w:p>
    <w:p w:rsidR="00691AC0" w:rsidRPr="00B86456" w:rsidRDefault="00B62572" w:rsidP="00B86456">
      <w:pPr>
        <w:spacing w:line="360" w:lineRule="auto"/>
        <w:jc w:val="both"/>
      </w:pPr>
      <w:r w:rsidRPr="00B86456">
        <w:t>53 % vastanneista neu</w:t>
      </w:r>
      <w:r w:rsidR="00473291">
        <w:t>vostoista ja järjestöistä oli</w:t>
      </w:r>
      <w:r w:rsidRPr="00B86456">
        <w:t xml:space="preserve"> sitä mieltä, että </w:t>
      </w:r>
      <w:proofErr w:type="spellStart"/>
      <w:r w:rsidRPr="00B86456">
        <w:t>VAMPO-toimenpiteellä</w:t>
      </w:r>
      <w:proofErr w:type="spellEnd"/>
      <w:r w:rsidRPr="00B86456">
        <w:t xml:space="preserve"> on ollut vaikutusta eri vammaryhmien tarpeiden huomioon ottamisessa kirjasto- ja tietopalveluiden kehittämisessä ja tarjonnassa. </w:t>
      </w:r>
    </w:p>
    <w:p w:rsidR="00691AC0" w:rsidRPr="00B86456" w:rsidRDefault="00691AC0" w:rsidP="00B86456">
      <w:pPr>
        <w:spacing w:line="360" w:lineRule="auto"/>
        <w:jc w:val="both"/>
      </w:pPr>
    </w:p>
    <w:p w:rsidR="00691AC0" w:rsidRPr="00B86456" w:rsidRDefault="00691AC0" w:rsidP="00B86456">
      <w:pPr>
        <w:spacing w:line="360" w:lineRule="auto"/>
        <w:jc w:val="both"/>
      </w:pPr>
    </w:p>
    <w:p w:rsidR="00691AC0" w:rsidRPr="00B86456" w:rsidRDefault="00691AC0" w:rsidP="00B86456">
      <w:pPr>
        <w:spacing w:line="360" w:lineRule="auto"/>
        <w:jc w:val="both"/>
      </w:pPr>
    </w:p>
    <w:p w:rsidR="00691AC0" w:rsidRPr="00B86456" w:rsidRDefault="00691AC0" w:rsidP="00B86456">
      <w:pPr>
        <w:spacing w:line="360" w:lineRule="auto"/>
        <w:jc w:val="both"/>
      </w:pPr>
    </w:p>
    <w:p w:rsidR="00691AC0" w:rsidRDefault="00691AC0"/>
    <w:p w:rsidR="00691AC0" w:rsidRDefault="00691AC0"/>
    <w:p w:rsidR="00691AC0" w:rsidRDefault="00691AC0"/>
    <w:p w:rsidR="00691AC0" w:rsidRDefault="00691AC0"/>
    <w:p w:rsidR="00691AC0" w:rsidRDefault="00691AC0"/>
    <w:p w:rsidR="00691AC0" w:rsidRDefault="00691AC0"/>
    <w:p w:rsidR="00691AC0" w:rsidRDefault="00691AC0"/>
    <w:p w:rsidR="00691AC0" w:rsidRDefault="00691AC0"/>
    <w:p w:rsidR="00691AC0" w:rsidRDefault="00691AC0"/>
    <w:p w:rsidR="00691AC0" w:rsidRDefault="00691AC0"/>
    <w:p w:rsidR="00691AC0" w:rsidRDefault="00691AC0" w:rsidP="008203CB">
      <w:pPr>
        <w:spacing w:line="360" w:lineRule="auto"/>
        <w:jc w:val="both"/>
      </w:pPr>
    </w:p>
    <w:p w:rsidR="00691AC0" w:rsidRDefault="00691AC0" w:rsidP="008203CB">
      <w:pPr>
        <w:spacing w:line="360" w:lineRule="auto"/>
        <w:jc w:val="both"/>
      </w:pPr>
    </w:p>
    <w:p w:rsidR="00691AC0" w:rsidRDefault="00691AC0" w:rsidP="008203CB">
      <w:pPr>
        <w:spacing w:line="360" w:lineRule="auto"/>
        <w:jc w:val="both"/>
      </w:pPr>
    </w:p>
    <w:p w:rsidR="00691AC0" w:rsidRDefault="00691AC0" w:rsidP="008203CB">
      <w:pPr>
        <w:spacing w:line="360" w:lineRule="auto"/>
        <w:jc w:val="both"/>
      </w:pPr>
    </w:p>
    <w:p w:rsidR="00691AC0" w:rsidRDefault="00691AC0" w:rsidP="008203CB">
      <w:pPr>
        <w:spacing w:line="360" w:lineRule="auto"/>
        <w:jc w:val="both"/>
      </w:pPr>
    </w:p>
    <w:p w:rsidR="00691AC0" w:rsidRDefault="00691AC0" w:rsidP="008203CB">
      <w:pPr>
        <w:spacing w:line="360" w:lineRule="auto"/>
        <w:jc w:val="both"/>
      </w:pPr>
    </w:p>
    <w:p w:rsidR="008203CB" w:rsidRDefault="008203CB" w:rsidP="008203CB">
      <w:pPr>
        <w:spacing w:line="360" w:lineRule="auto"/>
        <w:jc w:val="both"/>
      </w:pPr>
    </w:p>
    <w:p w:rsidR="00691AC0" w:rsidRPr="00B86456" w:rsidRDefault="00A44E9E" w:rsidP="008203CB">
      <w:pPr>
        <w:spacing w:line="360" w:lineRule="auto"/>
        <w:jc w:val="both"/>
        <w:rPr>
          <w:b/>
        </w:rPr>
      </w:pPr>
      <w:r>
        <w:rPr>
          <w:b/>
        </w:rPr>
        <w:lastRenderedPageBreak/>
        <w:t xml:space="preserve">5. </w:t>
      </w:r>
      <w:r w:rsidR="00B86456" w:rsidRPr="00B86456">
        <w:rPr>
          <w:b/>
        </w:rPr>
        <w:t>Analyysi</w:t>
      </w:r>
    </w:p>
    <w:p w:rsidR="00B86456" w:rsidRDefault="00B86456" w:rsidP="008203CB">
      <w:pPr>
        <w:spacing w:line="360" w:lineRule="auto"/>
        <w:jc w:val="both"/>
      </w:pPr>
    </w:p>
    <w:p w:rsidR="00B86456" w:rsidRDefault="00B86456" w:rsidP="008203CB">
      <w:pPr>
        <w:spacing w:line="360" w:lineRule="auto"/>
        <w:jc w:val="both"/>
      </w:pPr>
    </w:p>
    <w:p w:rsidR="00B86456" w:rsidRDefault="00B86456" w:rsidP="008203CB">
      <w:pPr>
        <w:spacing w:line="360" w:lineRule="auto"/>
        <w:jc w:val="both"/>
      </w:pPr>
      <w:r>
        <w:t xml:space="preserve">Tämä raportti </w:t>
      </w:r>
      <w:r w:rsidRPr="00717338">
        <w:t>Suomen vammais</w:t>
      </w:r>
      <w:r w:rsidR="00B01A02" w:rsidRPr="00717338">
        <w:t>poliittisen</w:t>
      </w:r>
      <w:r>
        <w:t xml:space="preserve"> ohjelman </w:t>
      </w:r>
      <w:proofErr w:type="spellStart"/>
      <w:r>
        <w:t>VAM</w:t>
      </w:r>
      <w:r w:rsidR="008203CB">
        <w:t>POn</w:t>
      </w:r>
      <w:proofErr w:type="spellEnd"/>
      <w:r w:rsidR="008203CB">
        <w:t xml:space="preserve"> vaikuttavuudesta kuntatasolla kuvaa tilannetta Suomen kunnissa kyselyhetkellä, eli keväällä 2015. </w:t>
      </w:r>
      <w:r w:rsidR="00ED4281">
        <w:t>Raportti tuleekin nähdä tilannekuvauksena siitä, minkälainen tilanne on paikallistasolla koskien vammaispolitiikkaa, ja millä tavalla kunnalliset vammaisneuvostot</w:t>
      </w:r>
      <w:r w:rsidR="00940B4D">
        <w:t xml:space="preserve"> ja valtakunnalliset vammaisjärjestöt</w:t>
      </w:r>
      <w:r w:rsidR="00ED4281">
        <w:t xml:space="preserve"> ovat kokeneet </w:t>
      </w:r>
      <w:proofErr w:type="spellStart"/>
      <w:r w:rsidR="00ED4281">
        <w:t>VAMPOn</w:t>
      </w:r>
      <w:proofErr w:type="spellEnd"/>
      <w:r w:rsidR="00ED4281">
        <w:t xml:space="preserve"> vaikuttaneen vammaisten ihmisten elämään paikallistasolla. </w:t>
      </w:r>
      <w:r w:rsidR="00257E59">
        <w:t>Raportilla ei o</w:t>
      </w:r>
      <w:r w:rsidR="00A440D1">
        <w:t>l</w:t>
      </w:r>
      <w:r w:rsidR="00257E59">
        <w:t>e varsin</w:t>
      </w:r>
      <w:r w:rsidR="00A440D1">
        <w:t xml:space="preserve">aista selittävää voimaa; se ei </w:t>
      </w:r>
      <w:r w:rsidR="00257E59">
        <w:t>kykene eikä pyri löytämään syitä sille, minkä vuoksi tietyissä tavoitteissa on onnistuttu</w:t>
      </w:r>
      <w:r w:rsidR="000070D5">
        <w:t xml:space="preserve"> paremmin kuin toisissa</w:t>
      </w:r>
      <w:r w:rsidR="00257E59">
        <w:t xml:space="preserve">. Se ei myöskään pyri selittämään, minkä vuoksi tiettyjen toimenpiteiden kohdalla </w:t>
      </w:r>
      <w:proofErr w:type="spellStart"/>
      <w:r w:rsidR="00257E59">
        <w:t>VAMPOlla</w:t>
      </w:r>
      <w:proofErr w:type="spellEnd"/>
      <w:r w:rsidR="00257E59">
        <w:t xml:space="preserve"> koetaan olleen suurempi merkitys tavoitteid</w:t>
      </w:r>
      <w:r w:rsidR="00EE7021">
        <w:t>en toteutumisen suhteen</w:t>
      </w:r>
      <w:r w:rsidR="00BC7D32">
        <w:t xml:space="preserve"> kuin toisilla. Kunnan koon ja kunnan sijainnin vaikutusta vastauksiin tutkittiin, mutta kummallakaan tekijällä ei havaittu olevan merkittävää vaikutusta tuloksiin tavoitteiden toteutumisessa taikka </w:t>
      </w:r>
      <w:proofErr w:type="spellStart"/>
      <w:r w:rsidR="00BC7D32">
        <w:t>VAMPOn</w:t>
      </w:r>
      <w:proofErr w:type="spellEnd"/>
      <w:r w:rsidR="00BC7D32">
        <w:t xml:space="preserve"> koetussa vaikuttavuudessa</w:t>
      </w:r>
      <w:r w:rsidR="00593DBE">
        <w:t>.</w:t>
      </w:r>
      <w:r w:rsidR="00565324">
        <w:t xml:space="preserve"> Raportti onkin siis yksinomaan tilannekatsaus </w:t>
      </w:r>
      <w:proofErr w:type="spellStart"/>
      <w:r w:rsidR="00A22906">
        <w:t>VAMPOn</w:t>
      </w:r>
      <w:proofErr w:type="spellEnd"/>
      <w:r w:rsidR="00A22906">
        <w:t xml:space="preserve"> tavoitteiden toteutumiseen ja </w:t>
      </w:r>
      <w:proofErr w:type="spellStart"/>
      <w:r w:rsidR="00A22906">
        <w:t>VAMPOn</w:t>
      </w:r>
      <w:proofErr w:type="spellEnd"/>
      <w:r w:rsidR="00A22906">
        <w:t xml:space="preserve"> koettuun vaikuttavuuteen vammaisten ihm</w:t>
      </w:r>
      <w:r w:rsidR="00A440D1">
        <w:t>isten elämään paikallistasolla.</w:t>
      </w:r>
    </w:p>
    <w:p w:rsidR="00A440D1" w:rsidRDefault="00A440D1" w:rsidP="008203CB">
      <w:pPr>
        <w:spacing w:line="360" w:lineRule="auto"/>
        <w:jc w:val="both"/>
      </w:pPr>
    </w:p>
    <w:p w:rsidR="004C3844" w:rsidRDefault="00423791" w:rsidP="008203CB">
      <w:pPr>
        <w:spacing w:line="360" w:lineRule="auto"/>
        <w:jc w:val="both"/>
      </w:pPr>
      <w:r>
        <w:t>Kyselyn vastausprosentti oli yle</w:t>
      </w:r>
      <w:r w:rsidR="00B2013A">
        <w:t>i</w:t>
      </w:r>
      <w:r>
        <w:t xml:space="preserve">sesti ottaen hyvä. </w:t>
      </w:r>
      <w:r w:rsidR="00425DE0">
        <w:t xml:space="preserve">Kyselylomake lähetettiin 151 kunnalliselle vammaisneuvostolle ja erinäisille valtakunnallisille vammaisjärjestöille. </w:t>
      </w:r>
      <w:r w:rsidR="00203E8E">
        <w:t xml:space="preserve">Kunnallisista vammaisjärjestöistä kyselyyn vastasi yhteensä 70 neuvostoa, eli kunnallisten vammaisneuvostojen osalta vastausprosentti oli 46. </w:t>
      </w:r>
      <w:r w:rsidR="00B2013A">
        <w:t xml:space="preserve">Valtakunnallisten järjestöjen kohdalla vastaaminen oli huomattavasti vähemmän aktiivista, ja </w:t>
      </w:r>
      <w:r w:rsidR="000F7852">
        <w:t>v</w:t>
      </w:r>
      <w:r w:rsidR="00B2013A" w:rsidRPr="000F7852">
        <w:t>altakunnallinen</w:t>
      </w:r>
      <w:r w:rsidR="00B2013A">
        <w:t xml:space="preserve"> vammaisneuvosto saikin vastauksen vain kahdelta järjestöltä.</w:t>
      </w:r>
      <w:r w:rsidR="004C3844">
        <w:t xml:space="preserve"> </w:t>
      </w:r>
    </w:p>
    <w:p w:rsidR="004C3844" w:rsidRDefault="004C3844" w:rsidP="008203CB">
      <w:pPr>
        <w:spacing w:line="360" w:lineRule="auto"/>
        <w:jc w:val="both"/>
      </w:pPr>
    </w:p>
    <w:p w:rsidR="00766285" w:rsidRDefault="004C3844" w:rsidP="008203CB">
      <w:pPr>
        <w:spacing w:line="360" w:lineRule="auto"/>
        <w:jc w:val="both"/>
      </w:pPr>
      <w:r>
        <w:t xml:space="preserve">Vaikka yleinen vastausprosentti olikin kohtalaisen hyvä, on huomautettava, että hyvin harva vastaajataho vastasi kaikkiin kysymyksiin. </w:t>
      </w:r>
      <w:r w:rsidR="00603E6A">
        <w:t>Kysymyksiin</w:t>
      </w:r>
      <w:r w:rsidR="00040367">
        <w:t>,</w:t>
      </w:r>
      <w:r w:rsidR="00603E6A">
        <w:t xml:space="preserve"> jotka koskivat </w:t>
      </w:r>
      <w:proofErr w:type="spellStart"/>
      <w:r w:rsidR="00603E6A">
        <w:t>VAMPOn</w:t>
      </w:r>
      <w:proofErr w:type="spellEnd"/>
      <w:r w:rsidR="00603E6A">
        <w:t xml:space="preserve"> tavoitteiden toteutumista</w:t>
      </w:r>
      <w:r w:rsidR="00FC0ABA">
        <w:t>,</w:t>
      </w:r>
      <w:r w:rsidR="00603E6A">
        <w:t xml:space="preserve"> vastattiin koh</w:t>
      </w:r>
      <w:r w:rsidR="00FC0ABA">
        <w:t>talaisen tunnollisesti. K</w:t>
      </w:r>
      <w:r w:rsidR="00603E6A">
        <w:t>ysymyksiin</w:t>
      </w:r>
      <w:r w:rsidR="00040367">
        <w:t>, jotka koskivat</w:t>
      </w:r>
      <w:r w:rsidR="00603E6A">
        <w:t xml:space="preserve"> </w:t>
      </w:r>
      <w:proofErr w:type="spellStart"/>
      <w:r w:rsidR="00603E6A">
        <w:t>VAMPO-toimenpiteiden</w:t>
      </w:r>
      <w:proofErr w:type="spellEnd"/>
      <w:r w:rsidR="00040367">
        <w:t xml:space="preserve"> vaikuttavuutta</w:t>
      </w:r>
      <w:r w:rsidR="00603E6A">
        <w:t xml:space="preserve"> tavoitteiden toteutumisessa</w:t>
      </w:r>
      <w:r w:rsidR="00FC0ABA">
        <w:t>,</w:t>
      </w:r>
      <w:r w:rsidR="00040367">
        <w:t xml:space="preserve"> vastattiin</w:t>
      </w:r>
      <w:r w:rsidR="00603E6A">
        <w:t xml:space="preserve"> huomattavasti vähemmän aktiivisesti. </w:t>
      </w:r>
      <w:r w:rsidR="001A3A5E">
        <w:t>Mahdollisia täydentäviä vastauksia ja kommentteja tuli myös sangen harvalta vastaajataholta.</w:t>
      </w:r>
    </w:p>
    <w:p w:rsidR="00110FD1" w:rsidRDefault="00110FD1" w:rsidP="008203CB">
      <w:pPr>
        <w:spacing w:line="360" w:lineRule="auto"/>
        <w:jc w:val="both"/>
      </w:pPr>
    </w:p>
    <w:p w:rsidR="00110FD1" w:rsidRDefault="00110FD1" w:rsidP="008203CB">
      <w:pPr>
        <w:spacing w:line="360" w:lineRule="auto"/>
        <w:jc w:val="both"/>
      </w:pPr>
      <w:r>
        <w:t>Itsenäist</w:t>
      </w:r>
      <w:r w:rsidR="00396E45">
        <w:t>ä elämää koskevissa kysymyksissä</w:t>
      </w:r>
      <w:r>
        <w:t xml:space="preserve"> vastausprosentti ykköstyypin kysymyksissä (kysymykset, jotka mittasivat tavoitteiden toteutumista) oli 94, ja kakkostyypin kysymyksissä (</w:t>
      </w:r>
      <w:proofErr w:type="spellStart"/>
      <w:r>
        <w:t>VAMPOn</w:t>
      </w:r>
      <w:proofErr w:type="spellEnd"/>
      <w:r>
        <w:t xml:space="preserve"> vaikuttavuutta tavoitteiden toteutumisessa) oli 85. Yhteiskunnallista osallisuutta ja </w:t>
      </w:r>
      <w:r>
        <w:lastRenderedPageBreak/>
        <w:t xml:space="preserve">osallistumista koskevissa kysymyksissä ykköstyypin vastausprosentti oli 97 ja kakkostyypin 87. Rakennettua ympäristöä koskevissa kysymyksissä ykköstyypin vasatausprosentti oli 96 ja kakkostyypin 84. Liikennepalveluita koskevissa kysymyksissä vastausprosentit olivat 91 ykköstyypin kysymyksissä ja 78 kakkostyypin kysymyksissä. </w:t>
      </w:r>
      <w:r w:rsidR="005E5AF5">
        <w:t>Koulutusta ja opiskelua koskevissa kysymyksissä vastausprosentit olivat 92 ja 77. Terveydenhuoltoa ja kuntoutusta koskevissa kysymyksissä vastausprosentit olivat 97 ja 79.</w:t>
      </w:r>
      <w:r w:rsidR="005E23D8">
        <w:t xml:space="preserve"> Sosiaaliturvaa koskevissa kysy</w:t>
      </w:r>
      <w:r w:rsidR="005E5AF5">
        <w:t xml:space="preserve">myksissä vastausprosentit olivat 96 ja 77. </w:t>
      </w:r>
      <w:r w:rsidR="0097381D">
        <w:t xml:space="preserve">Oikeusturvaa, turvallisuutta ja koskemattomuutta koskevissa kysymyksissä vastausprosentit olivat 96 ja 74. Kulttuuria ja vapaa-aikaa koskevissa kysymyksissä vastausprosentit olivat </w:t>
      </w:r>
      <w:r w:rsidR="0084555A">
        <w:t>97 ja 81. Työtä koskevissa kysymyksissä vastausprosentit olivat 97 ja 81.</w:t>
      </w:r>
      <w:r w:rsidR="005E0882">
        <w:t xml:space="preserve"> Kakkostyypin kysymysten vastausprosentit olivat siis poikkeuksetta alhaisempia kuin ykköstyypin kysymysten. </w:t>
      </w:r>
      <w:r w:rsidR="0084555A">
        <w:t xml:space="preserve"> </w:t>
      </w:r>
    </w:p>
    <w:p w:rsidR="006A04FA" w:rsidRDefault="006A04FA" w:rsidP="008203CB">
      <w:pPr>
        <w:spacing w:line="360" w:lineRule="auto"/>
        <w:jc w:val="both"/>
      </w:pPr>
    </w:p>
    <w:p w:rsidR="002F5B88" w:rsidRDefault="00324813" w:rsidP="008203CB">
      <w:pPr>
        <w:spacing w:line="360" w:lineRule="auto"/>
        <w:jc w:val="both"/>
      </w:pPr>
      <w:r>
        <w:t>Syy heikkoon vastaami</w:t>
      </w:r>
      <w:r w:rsidR="00766285">
        <w:t xml:space="preserve">saktiivisuuteen </w:t>
      </w:r>
      <w:proofErr w:type="spellStart"/>
      <w:r w:rsidR="00766285">
        <w:t>VAMPOn</w:t>
      </w:r>
      <w:proofErr w:type="spellEnd"/>
      <w:r w:rsidR="00766285">
        <w:t xml:space="preserve"> vaikuttavuuskysymysten osalta sel</w:t>
      </w:r>
      <w:r w:rsidR="005F2A32">
        <w:t>viää</w:t>
      </w:r>
      <w:r w:rsidR="00E73956">
        <w:t xml:space="preserve"> joidenkin</w:t>
      </w:r>
      <w:r w:rsidR="00766285">
        <w:t xml:space="preserve"> </w:t>
      </w:r>
      <w:r w:rsidR="005F2A32">
        <w:t xml:space="preserve">vastaajien </w:t>
      </w:r>
      <w:r w:rsidR="00E73956">
        <w:t xml:space="preserve">vapaista kommenteista ja täydentävistä vastauksista. </w:t>
      </w:r>
      <w:r w:rsidR="004E4B95">
        <w:t xml:space="preserve">Yleisesti koettiin, että </w:t>
      </w:r>
      <w:proofErr w:type="spellStart"/>
      <w:r w:rsidR="004E4B95">
        <w:t>VAMPOn</w:t>
      </w:r>
      <w:proofErr w:type="spellEnd"/>
      <w:r w:rsidR="004E4B95">
        <w:t xml:space="preserve"> vaikutusta paikallistasolla on hyvin hankala arvioida. </w:t>
      </w:r>
      <w:r w:rsidR="009A0DB4">
        <w:t xml:space="preserve">Erään kunnan neuvosto kommentoi </w:t>
      </w:r>
      <w:proofErr w:type="spellStart"/>
      <w:r w:rsidR="009A0DB4">
        <w:t>VAMPOa</w:t>
      </w:r>
      <w:proofErr w:type="spellEnd"/>
      <w:r w:rsidR="009A0DB4">
        <w:t xml:space="preserve"> seuraavasti: ”On vaikea tietää, milloin </w:t>
      </w:r>
      <w:proofErr w:type="spellStart"/>
      <w:r w:rsidR="009A0DB4">
        <w:t>VAMPO-toimenpiteellä</w:t>
      </w:r>
      <w:proofErr w:type="spellEnd"/>
      <w:r w:rsidR="00CA087B">
        <w:t xml:space="preserve"> on ollut vaikutusta kehityks</w:t>
      </w:r>
      <w:r w:rsidR="009A0DB4">
        <w:t xml:space="preserve">en kulkuun. Asia ei ole tullut täällä missään yhteydessä esille.” </w:t>
      </w:r>
      <w:r w:rsidR="00CE755E">
        <w:t xml:space="preserve"> </w:t>
      </w:r>
      <w:proofErr w:type="spellStart"/>
      <w:r w:rsidR="00CE755E">
        <w:t>VAMPOn</w:t>
      </w:r>
      <w:proofErr w:type="spellEnd"/>
      <w:r w:rsidR="00CE755E">
        <w:t xml:space="preserve"> koettiin myös soveltuvan paremmin valtionhallinnon tasolle kuin kuntatasolle, ja näin ollen sen vaikutusten arvioiminen koettiin hankalaksi: ”</w:t>
      </w:r>
      <w:proofErr w:type="spellStart"/>
      <w:r w:rsidR="00CE755E">
        <w:t>VAMPOn</w:t>
      </w:r>
      <w:proofErr w:type="spellEnd"/>
      <w:r w:rsidR="00CE755E">
        <w:t xml:space="preserve"> toimenpiteet on selkeästi osoitettu ministeriöille ja siksi toimenpiteiden vaikutukset eivät näy kunnan toimi</w:t>
      </w:r>
      <w:r w:rsidR="00735AE9">
        <w:t>nnassa. Kunta täyttää laki</w:t>
      </w:r>
      <w:r w:rsidR="00CE755E">
        <w:t>sääteiset velvoitteet. Jos toimenpiteitä ei suoraan osoiteta kunnille, niin toimenpiteitä kunnassa ei tehdä”.</w:t>
      </w:r>
      <w:r w:rsidR="00D67825">
        <w:t xml:space="preserve"> Useat neuvostot kokivat </w:t>
      </w:r>
      <w:proofErr w:type="spellStart"/>
      <w:r w:rsidR="00D67825">
        <w:t>VAMPOn</w:t>
      </w:r>
      <w:proofErr w:type="spellEnd"/>
      <w:r w:rsidR="00D67825">
        <w:t xml:space="preserve"> vieraaksi tai kaukaiseksi: ”VAMPO on jäänyt vieraaksi ja julkisuudessa vähälle huomiolle, joten on vaikea ottaa kantaa sen toimenpiteisiin”.</w:t>
      </w:r>
      <w:r w:rsidR="00991F33">
        <w:t xml:space="preserve"> Joissakin tapauksissa </w:t>
      </w:r>
      <w:proofErr w:type="spellStart"/>
      <w:r w:rsidR="00991F33">
        <w:t>VAMPOsta</w:t>
      </w:r>
      <w:proofErr w:type="spellEnd"/>
      <w:r w:rsidR="00991F33">
        <w:t xml:space="preserve"> oli hyvin vähän tai jopa ei lainkaan tietoa: ”Vaikka olen kunnassamme vammaisneuvoston ja perusturvalautakunnan puheenjohtaja, en ole kuullutkaan </w:t>
      </w:r>
      <w:proofErr w:type="spellStart"/>
      <w:r w:rsidR="00991F33">
        <w:t>VAMPOsta</w:t>
      </w:r>
      <w:proofErr w:type="spellEnd"/>
      <w:r w:rsidR="00991F33">
        <w:t>!”</w:t>
      </w:r>
      <w:r w:rsidR="00BA36C6">
        <w:t xml:space="preserve"> Erään valtakunnallisen järjestön vastauksessa kiteytyy myös usean kunnallisen vammaisneuvoston tunteet koskien </w:t>
      </w:r>
      <w:proofErr w:type="spellStart"/>
      <w:r w:rsidR="00BA36C6">
        <w:t>VAMPOa</w:t>
      </w:r>
      <w:proofErr w:type="spellEnd"/>
      <w:r w:rsidR="00BA36C6">
        <w:t xml:space="preserve"> ja sen vaikuttavuutta kunnallisella tasolla: ”</w:t>
      </w:r>
      <w:proofErr w:type="spellStart"/>
      <w:r w:rsidR="00BA36C6">
        <w:t>VAMPO-toimenpiteet</w:t>
      </w:r>
      <w:proofErr w:type="spellEnd"/>
      <w:r w:rsidR="00BA36C6">
        <w:t xml:space="preserve"> oli monessa kohdin asetettu niin yleisellä tasolla, että tuntui tosi vaikealta arvioida, oliko niillä vaikutusta konkreettiseen nykytilanteeseen. Valtakunnallisessa vammai</w:t>
      </w:r>
      <w:r w:rsidR="00AD69B7">
        <w:t>s</w:t>
      </w:r>
      <w:r w:rsidR="00BA36C6">
        <w:t>järjestössä tulee hyvin esille, että vammaisten kokemukset (esim. rakennusten tai joukkoliikenteen esteettömyydestä, vammaisten näkökulmien huomioonottamisesta</w:t>
      </w:r>
      <w:r w:rsidR="00AD69B7">
        <w:t xml:space="preserve"> ym.) vaihtelevat paljon kunnit</w:t>
      </w:r>
      <w:r w:rsidR="00BA36C6">
        <w:t>tain ja isoissa kaupungeissa myös kunnan sisällä. Kyse on usein paikallisten päätöksentekijöiden asenteista, kokemusmaailmasta ja preferensseistä, ja on vaikea arvioida missä määrin VAMPO on esim. kunnallisia viranhaltijoita ja luottamushenkilöitä tavoittanut ja heihin vaikuttanut”</w:t>
      </w:r>
      <w:r w:rsidR="006D2129">
        <w:t>.</w:t>
      </w:r>
      <w:r w:rsidR="00387735">
        <w:t xml:space="preserve"> Joissakin vastauksissa tuotiin kuitenkin esille </w:t>
      </w:r>
      <w:r w:rsidR="00387735">
        <w:lastRenderedPageBreak/>
        <w:t xml:space="preserve">ajatus, että VAMPO </w:t>
      </w:r>
      <w:r w:rsidR="00D74E6A">
        <w:t>kyllä mahdollisesti vaikuttaa t</w:t>
      </w:r>
      <w:r w:rsidR="00387735">
        <w:t xml:space="preserve">avoitteiden toteutumiseen, mutta yksittäisten toimenpiteiden vaikuttavuutta on vaikea arvioida: ”Kansallista </w:t>
      </w:r>
      <w:proofErr w:type="spellStart"/>
      <w:r w:rsidR="00387735">
        <w:t>VAMPOa</w:t>
      </w:r>
      <w:proofErr w:type="spellEnd"/>
      <w:r w:rsidR="00387735">
        <w:t xml:space="preserve"> ja sen ehdotuksia ei ajatella aktiivisesti, mutta kyllä ne jossain takaraivossa kaiken aikaa vaikuttavat. Silti on vaikea ottaa kantaa siihen, onko jollain toimenpiteellä ollut vaikutusta vai ei. Vastaukset siltä osin mutu-tuntumalla, kun parempaakaan ei ole</w:t>
      </w:r>
      <w:r w:rsidR="00D32FD7">
        <w:t>”</w:t>
      </w:r>
      <w:r w:rsidR="00387735">
        <w:t>.</w:t>
      </w:r>
    </w:p>
    <w:p w:rsidR="002F5B88" w:rsidRDefault="002F5B88" w:rsidP="008203CB">
      <w:pPr>
        <w:spacing w:line="360" w:lineRule="auto"/>
        <w:jc w:val="both"/>
      </w:pPr>
    </w:p>
    <w:p w:rsidR="00AF4648" w:rsidRDefault="002F5B88" w:rsidP="008203CB">
      <w:pPr>
        <w:spacing w:line="360" w:lineRule="auto"/>
        <w:jc w:val="both"/>
      </w:pPr>
      <w:proofErr w:type="spellStart"/>
      <w:r>
        <w:t>VAMPO-toimenpiteiden</w:t>
      </w:r>
      <w:proofErr w:type="spellEnd"/>
      <w:r>
        <w:t xml:space="preserve"> vaikuttavuutta mittaavien kysymysten vastausprosenteista ja avoimista kommenteista ja täydentävistä vastauksista on siis mahdollista päätellä, että </w:t>
      </w:r>
      <w:proofErr w:type="spellStart"/>
      <w:r w:rsidR="00753FE9">
        <w:t>VAMPOn</w:t>
      </w:r>
      <w:proofErr w:type="spellEnd"/>
      <w:r w:rsidR="00753FE9">
        <w:t xml:space="preserve"> tunnettuus paikallistason toimijoiden keskuudessa on paikoitellen heikohkoa, ja toimenpiteiden ja tavoitteiden yhdistäminen paikallistason vammaispolitiikkaan ja vammaisten henkilöiden arjen parantamiseen </w:t>
      </w:r>
      <w:r w:rsidR="00EE11AD">
        <w:t>koetaan vaikeaksi.</w:t>
      </w:r>
    </w:p>
    <w:p w:rsidR="00E470CA" w:rsidRDefault="00E470CA" w:rsidP="008203CB">
      <w:pPr>
        <w:spacing w:line="360" w:lineRule="auto"/>
        <w:jc w:val="both"/>
      </w:pPr>
    </w:p>
    <w:p w:rsidR="00A63B9B" w:rsidRDefault="00CD69D7" w:rsidP="008203CB">
      <w:pPr>
        <w:spacing w:line="360" w:lineRule="auto"/>
        <w:jc w:val="both"/>
      </w:pPr>
      <w:r>
        <w:t>Itsenäisen elämän tavoitteet ovat kuntatasolla toteutuneet vaihtelevasti. Suurimmassa osassa kunnista vammaisten itsenäinen asuminen on vähintään osittain toteutunut.</w:t>
      </w:r>
      <w:r w:rsidR="00963C85">
        <w:t xml:space="preserve"> Valitettavan usean vastaajan mukaan vammaisia edustavat tahot pääsevät mukaan asuntopoliittisten toimenpiteiden suunnitteluun ja toteutukseen </w:t>
      </w:r>
      <w:r w:rsidR="00C53BE1">
        <w:t xml:space="preserve">vain </w:t>
      </w:r>
      <w:r w:rsidR="00963C85">
        <w:t>satunnais</w:t>
      </w:r>
      <w:r w:rsidR="00C53BE1">
        <w:t>esti tai ei juuri lainkaan. Kehitysvammaisten asumisen ohjelmaa taas on toimeenpantu suurimman osan mukaan tavoitteen mukaisesti tai jopa paremmin. Vammaisten pelastautumista koskevia suunnitelmia taas on tehty hyvin harvassa paikassa kaiken kattavasti.</w:t>
      </w:r>
      <w:r w:rsidR="006D4F82">
        <w:t xml:space="preserve"> Melkein puolet va</w:t>
      </w:r>
      <w:r w:rsidR="00597F90">
        <w:t>staajista toteaa</w:t>
      </w:r>
      <w:r w:rsidR="006D4F82">
        <w:t>, että liikkumisen vapauden kehittämisessä kehittämistyö on painottunut vammaispalvelulain mukaisten kuljetusten kehittämiseen, ja merkittävässä osassa kuntia kehittämistä ei ole ollut, tai on tehty vain yksilöllisiä ratkaisuja.</w:t>
      </w:r>
      <w:r w:rsidR="00D0421C">
        <w:t xml:space="preserve"> Silloinkin kun esteettömiä liikennevälineitä on, ei liikkuminen</w:t>
      </w:r>
      <w:r w:rsidR="004C333E">
        <w:t xml:space="preserve"> aina</w:t>
      </w:r>
      <w:r w:rsidR="00D0421C">
        <w:t xml:space="preserve"> ole </w:t>
      </w:r>
      <w:r w:rsidR="004C333E">
        <w:t>ongelmatonta tai turvallista: ”Matalalattiabusseja on käytössä, mutta aikataulut ovat niin kireitä, ettei kuljettaja ehdi odottamaan vammaisten pääsyä paikalle. Tästä seuraa vaaratilanteita.”</w:t>
      </w:r>
      <w:r w:rsidR="003D569C">
        <w:t xml:space="preserve"> V</w:t>
      </w:r>
      <w:r w:rsidR="003F268A">
        <w:t>ammaisten asumisen teknisestä turvallisuudesta on huolehdittu hyvin tai melko hyvin suurimmassa osassa kuntia.</w:t>
      </w:r>
      <w:r w:rsidR="00A63B9B">
        <w:t xml:space="preserve"> Julkisen hallinnon sähköisissä asiointijärjestelmien esteettömyysratkaisuja on tehty hyvin vaihtelevasti.</w:t>
      </w:r>
      <w:r>
        <w:t xml:space="preserve"> </w:t>
      </w:r>
    </w:p>
    <w:p w:rsidR="00A63B9B" w:rsidRDefault="00A63B9B" w:rsidP="008203CB">
      <w:pPr>
        <w:spacing w:line="360" w:lineRule="auto"/>
        <w:jc w:val="both"/>
      </w:pPr>
    </w:p>
    <w:p w:rsidR="00B13E35" w:rsidRDefault="00CD69D7" w:rsidP="008203CB">
      <w:pPr>
        <w:spacing w:line="360" w:lineRule="auto"/>
        <w:jc w:val="both"/>
      </w:pPr>
      <w:r>
        <w:t xml:space="preserve">Myös </w:t>
      </w:r>
      <w:proofErr w:type="spellStart"/>
      <w:r w:rsidR="00E470CA">
        <w:t>VAMPOn</w:t>
      </w:r>
      <w:proofErr w:type="spellEnd"/>
      <w:r w:rsidR="00E470CA">
        <w:t xml:space="preserve"> vaikuttavuus</w:t>
      </w:r>
      <w:r>
        <w:t xml:space="preserve"> i</w:t>
      </w:r>
      <w:r w:rsidR="00BE7336">
        <w:t>t</w:t>
      </w:r>
      <w:r>
        <w:t>senäisen elämän suhteen</w:t>
      </w:r>
      <w:r w:rsidR="00E470CA">
        <w:t xml:space="preserve"> koettiin vaihtelevaksi. </w:t>
      </w:r>
      <w:proofErr w:type="spellStart"/>
      <w:r w:rsidR="00B71032">
        <w:t>VAMPOlla</w:t>
      </w:r>
      <w:proofErr w:type="spellEnd"/>
      <w:r w:rsidR="00B71032">
        <w:t xml:space="preserve"> </w:t>
      </w:r>
      <w:proofErr w:type="spellStart"/>
      <w:r w:rsidR="00B71032">
        <w:t>koettin</w:t>
      </w:r>
      <w:proofErr w:type="spellEnd"/>
      <w:r w:rsidR="00B71032">
        <w:t xml:space="preserve"> olevan kohtalaisen merkittävä vaikutus kehitysvammaisten laitosasumisen vähentämisessä, mutta </w:t>
      </w:r>
      <w:r w:rsidR="007E282C">
        <w:t>esimerk</w:t>
      </w:r>
      <w:r w:rsidR="00AC47B5">
        <w:t xml:space="preserve">iksi vammaisten </w:t>
      </w:r>
      <w:proofErr w:type="spellStart"/>
      <w:r w:rsidR="00AC47B5">
        <w:t>osallistamiseen</w:t>
      </w:r>
      <w:proofErr w:type="spellEnd"/>
      <w:r w:rsidR="007E282C">
        <w:t xml:space="preserve"> asuntopoliittis</w:t>
      </w:r>
      <w:r w:rsidR="002C57CE">
        <w:t>i</w:t>
      </w:r>
      <w:r w:rsidR="007E282C">
        <w:t xml:space="preserve">a toimenpiteitä suunniteltaessa ja toteutettaessa </w:t>
      </w:r>
      <w:proofErr w:type="spellStart"/>
      <w:r w:rsidR="007E282C">
        <w:t>VAMPOlla</w:t>
      </w:r>
      <w:proofErr w:type="spellEnd"/>
      <w:r w:rsidR="007E282C">
        <w:t xml:space="preserve"> koettiin olevan huomattavasti vähemmän merkityksellinen rooli.</w:t>
      </w:r>
      <w:r w:rsidR="00FD3279">
        <w:t xml:space="preserve"> Sama päti joukkoliikenteen ja yksilökuljetusten kehittämiseen ja sähköisten asiointijärjestelmien kehittämiseen.</w:t>
      </w:r>
    </w:p>
    <w:p w:rsidR="00217BD4" w:rsidRDefault="00217BD4" w:rsidP="008203CB">
      <w:pPr>
        <w:spacing w:line="360" w:lineRule="auto"/>
        <w:jc w:val="both"/>
      </w:pPr>
    </w:p>
    <w:p w:rsidR="00217BD4" w:rsidRDefault="00217BD4" w:rsidP="008203CB">
      <w:pPr>
        <w:spacing w:line="360" w:lineRule="auto"/>
        <w:jc w:val="both"/>
      </w:pPr>
    </w:p>
    <w:p w:rsidR="009A6DAF" w:rsidRDefault="0093051E" w:rsidP="008203CB">
      <w:pPr>
        <w:spacing w:line="360" w:lineRule="auto"/>
        <w:jc w:val="both"/>
      </w:pPr>
      <w:r>
        <w:t>Yhteiskunnallisen osallisuuden suhteen tavoitteisiin on päästy äänestystilojen esteettömyyden suhteen varsin kattavasti, mutta alueellisia eroja koettiin monessa kunnassa ja järjestössä olevan merkittävästi.</w:t>
      </w:r>
      <w:r w:rsidR="00C32D09">
        <w:t xml:space="preserve"> </w:t>
      </w:r>
    </w:p>
    <w:p w:rsidR="009A6DAF" w:rsidRDefault="009A6DAF" w:rsidP="008203CB">
      <w:pPr>
        <w:spacing w:line="360" w:lineRule="auto"/>
        <w:jc w:val="both"/>
      </w:pPr>
    </w:p>
    <w:p w:rsidR="00141B7C" w:rsidRDefault="00B13E35" w:rsidP="008203CB">
      <w:pPr>
        <w:spacing w:line="360" w:lineRule="auto"/>
        <w:jc w:val="both"/>
      </w:pPr>
      <w:r>
        <w:t xml:space="preserve">Yhteiskunnallisen osallisuuden suhteen </w:t>
      </w:r>
      <w:proofErr w:type="spellStart"/>
      <w:r>
        <w:t>VAMPOlla</w:t>
      </w:r>
      <w:proofErr w:type="spellEnd"/>
      <w:r>
        <w:t xml:space="preserve"> koettiin olevan kohtalaisen vähäinen vaikutus. Eritoten äänestämisen ja äänestystilojen esteettömyyteen </w:t>
      </w:r>
      <w:proofErr w:type="spellStart"/>
      <w:r>
        <w:t>VAMPOlla</w:t>
      </w:r>
      <w:proofErr w:type="spellEnd"/>
      <w:r>
        <w:t xml:space="preserve"> ei koettu olevan merkittävää vaikutusta.</w:t>
      </w:r>
    </w:p>
    <w:p w:rsidR="004B36A1" w:rsidRDefault="004B36A1" w:rsidP="008203CB">
      <w:pPr>
        <w:spacing w:line="360" w:lineRule="auto"/>
        <w:jc w:val="both"/>
      </w:pPr>
    </w:p>
    <w:p w:rsidR="004B36A1" w:rsidRDefault="004B36A1" w:rsidP="008203CB">
      <w:pPr>
        <w:spacing w:line="360" w:lineRule="auto"/>
        <w:jc w:val="both"/>
      </w:pPr>
      <w:r>
        <w:t xml:space="preserve">Selvityksen mukaan rakennetun ympäristön toimenpiteissä </w:t>
      </w:r>
      <w:proofErr w:type="gramStart"/>
      <w:r>
        <w:t>ollaan</w:t>
      </w:r>
      <w:proofErr w:type="gramEnd"/>
      <w:r>
        <w:t xml:space="preserve"> suurelta osin onnistuttu</w:t>
      </w:r>
      <w:r w:rsidR="004A0775">
        <w:t xml:space="preserve"> kohtalaisen</w:t>
      </w:r>
      <w:r>
        <w:t xml:space="preserve"> hyvin.</w:t>
      </w:r>
      <w:r w:rsidR="00AF5A8A">
        <w:t xml:space="preserve"> Useimmat vastaajat toteavat, että</w:t>
      </w:r>
      <w:r w:rsidR="004A0775">
        <w:t xml:space="preserve"> </w:t>
      </w:r>
      <w:r w:rsidR="00AF5A8A">
        <w:t xml:space="preserve">uudisrakentamisessa ja korjausrakentamisessa on huomioitu esteettömyys vähintään rakennuskohtaisesti. Melko harvalla paikkakunnalla esteettömyys huomioidaan vain minimitasolla. </w:t>
      </w:r>
      <w:r w:rsidR="00D45654">
        <w:t>Esteettömyyskartoitusten suhteen ei kuitenkaan olla aivan samalla tasolla.</w:t>
      </w:r>
      <w:r w:rsidR="00AF5A8A">
        <w:t xml:space="preserve">  </w:t>
      </w:r>
      <w:r>
        <w:t xml:space="preserve"> </w:t>
      </w:r>
    </w:p>
    <w:p w:rsidR="00141B7C" w:rsidRDefault="00141B7C" w:rsidP="008203CB">
      <w:pPr>
        <w:spacing w:line="360" w:lineRule="auto"/>
        <w:jc w:val="both"/>
      </w:pPr>
    </w:p>
    <w:p w:rsidR="004738A7" w:rsidRDefault="00141B7C" w:rsidP="008203CB">
      <w:pPr>
        <w:spacing w:line="360" w:lineRule="auto"/>
        <w:jc w:val="both"/>
      </w:pPr>
      <w:r>
        <w:t xml:space="preserve">Rakennetun ympäristön suhteen </w:t>
      </w:r>
      <w:proofErr w:type="spellStart"/>
      <w:r>
        <w:t>VAMPOlla</w:t>
      </w:r>
      <w:proofErr w:type="spellEnd"/>
      <w:r>
        <w:t xml:space="preserve"> koettiin olevan kohtalaisen merkittävä rooli. </w:t>
      </w:r>
      <w:r w:rsidR="00636423">
        <w:t xml:space="preserve">Varsinkin julkishallinnon esteettömään rakentamiseen </w:t>
      </w:r>
      <w:proofErr w:type="spellStart"/>
      <w:r w:rsidR="00636423">
        <w:t>VAMPO-toimenpiteillä</w:t>
      </w:r>
      <w:proofErr w:type="spellEnd"/>
      <w:r w:rsidR="00636423">
        <w:t xml:space="preserve"> koettiin olevan vaikutusta. </w:t>
      </w:r>
      <w:r w:rsidR="008C0B31">
        <w:t xml:space="preserve">Myös esteettömyyskartoitusten kehittämisen ja käytön edistämisessä </w:t>
      </w:r>
      <w:proofErr w:type="spellStart"/>
      <w:r w:rsidR="008C0B31">
        <w:t>VAMPOlla</w:t>
      </w:r>
      <w:proofErr w:type="spellEnd"/>
      <w:r w:rsidR="008C0B31">
        <w:t xml:space="preserve"> koetaan olleen merkittävä rooli. </w:t>
      </w:r>
      <w:r w:rsidR="00636423">
        <w:t xml:space="preserve"> </w:t>
      </w:r>
      <w:r w:rsidR="007E282C">
        <w:t xml:space="preserve"> </w:t>
      </w:r>
    </w:p>
    <w:p w:rsidR="00D501A4" w:rsidRDefault="00D501A4" w:rsidP="008203CB">
      <w:pPr>
        <w:spacing w:line="360" w:lineRule="auto"/>
        <w:jc w:val="both"/>
      </w:pPr>
    </w:p>
    <w:p w:rsidR="00D501A4" w:rsidRDefault="00A04F6C" w:rsidP="008203CB">
      <w:pPr>
        <w:spacing w:line="360" w:lineRule="auto"/>
        <w:jc w:val="both"/>
      </w:pPr>
      <w:r>
        <w:t>Liikennepalveluiden</w:t>
      </w:r>
      <w:r w:rsidR="00620B03">
        <w:t>kin</w:t>
      </w:r>
      <w:r>
        <w:t xml:space="preserve"> osalta </w:t>
      </w:r>
      <w:proofErr w:type="spellStart"/>
      <w:r w:rsidR="00620B03">
        <w:t>VAMPOn</w:t>
      </w:r>
      <w:proofErr w:type="spellEnd"/>
      <w:r w:rsidR="00620B03">
        <w:t xml:space="preserve"> tavoitteet ovat toteutuneet vaihtelevasti. Merkittävä osa vastaajista koki, että esteettömiä joukkoliikennevälineitä on saatavilla huonosti tai ei lainkaan.</w:t>
      </w:r>
      <w:r w:rsidR="001B1486">
        <w:t xml:space="preserve"> Useat vastaajatahot myös huomauttivat, että heidän kuntansa sijaitsee maaseudulla, eikä julkista liikennettä juurikaan ole.</w:t>
      </w:r>
      <w:r w:rsidR="00BA009C">
        <w:t xml:space="preserve"> Myös esteett</w:t>
      </w:r>
      <w:r w:rsidR="00D64740">
        <w:t>ömien vuorojen merkitsemistä ai</w:t>
      </w:r>
      <w:r w:rsidR="00BA009C">
        <w:t>k</w:t>
      </w:r>
      <w:r w:rsidR="00D64740">
        <w:t>a</w:t>
      </w:r>
      <w:r w:rsidR="00BA009C">
        <w:t>tauluihin ja pysäkkikuulutusten lisäämistä toivottiin. J</w:t>
      </w:r>
      <w:r w:rsidR="00620B03">
        <w:t>oukkoliikenneinformaatio todettiin</w:t>
      </w:r>
      <w:r w:rsidR="00F66925">
        <w:t>kin</w:t>
      </w:r>
      <w:r w:rsidR="00620B03">
        <w:t xml:space="preserve"> hyvin usein esteelliseksi tai huonosti saavutettavaksi. Lentomatkustajien oikeudet ja avunsaanti koettiin toteutuvan suurimmaksi osaksi ainakin osittain.</w:t>
      </w:r>
      <w:r w:rsidR="00CF51CE">
        <w:t xml:space="preserve"> Merkittävällä osalla vastaajista ei kuitenkaan ollut kokemusta tai tietoa asiasta.</w:t>
      </w:r>
      <w:r w:rsidR="005E54CB">
        <w:t xml:space="preserve"> Huomattava</w:t>
      </w:r>
      <w:r w:rsidR="001B1486">
        <w:t xml:space="preserve"> osa vastaajista oli sitä mieltä, ettei avunsaanti toimi linja-autopalveluissa.</w:t>
      </w:r>
      <w:r w:rsidR="008B317F">
        <w:t xml:space="preserve"> Rautateiden suhteen taas oltiin ainakin osittain tyytyväisiä suurimmassa osassa kuntia. </w:t>
      </w:r>
      <w:r w:rsidR="00DF7C39">
        <w:t xml:space="preserve">Sama päti myös taksipalveluiden saavutettavuuteen ja turvallisuuteen. </w:t>
      </w:r>
      <w:r w:rsidR="008B317F">
        <w:t xml:space="preserve"> </w:t>
      </w:r>
    </w:p>
    <w:p w:rsidR="00173A66" w:rsidRDefault="00173A66" w:rsidP="008203CB">
      <w:pPr>
        <w:spacing w:line="360" w:lineRule="auto"/>
        <w:jc w:val="both"/>
      </w:pPr>
    </w:p>
    <w:p w:rsidR="00173A66" w:rsidRDefault="00830127" w:rsidP="008203CB">
      <w:pPr>
        <w:spacing w:line="360" w:lineRule="auto"/>
        <w:jc w:val="both"/>
      </w:pPr>
      <w:r>
        <w:t>L</w:t>
      </w:r>
      <w:r w:rsidR="00173A66">
        <w:t xml:space="preserve">iikennepalveluihin </w:t>
      </w:r>
      <w:proofErr w:type="spellStart"/>
      <w:r w:rsidR="00173A66">
        <w:t>VAMPOlla</w:t>
      </w:r>
      <w:proofErr w:type="spellEnd"/>
      <w:r w:rsidR="00173A66">
        <w:t xml:space="preserve"> koettiin olevan kohtalaisen vähäistä vaikutusta, eritoten liikennevälineiden esteettömyyteen. Taksipalveluiden ja rautateiden matkustajaliikennepalveluiden osalta </w:t>
      </w:r>
      <w:proofErr w:type="spellStart"/>
      <w:r w:rsidR="00173A66">
        <w:t>VAMPOn</w:t>
      </w:r>
      <w:proofErr w:type="spellEnd"/>
      <w:r w:rsidR="00173A66">
        <w:t xml:space="preserve"> koettiin olevan hieman vaikuttavampi, eritoten rautateiden suhteen.</w:t>
      </w:r>
    </w:p>
    <w:p w:rsidR="004822F3" w:rsidRDefault="004822F3" w:rsidP="008203CB">
      <w:pPr>
        <w:spacing w:line="360" w:lineRule="auto"/>
        <w:jc w:val="both"/>
      </w:pPr>
    </w:p>
    <w:p w:rsidR="00A158B9" w:rsidRDefault="00980914" w:rsidP="008203CB">
      <w:pPr>
        <w:spacing w:line="360" w:lineRule="auto"/>
        <w:jc w:val="both"/>
      </w:pPr>
      <w:r>
        <w:t>Koulutuksen ja opetuksen suhteen</w:t>
      </w:r>
      <w:r w:rsidR="00506328">
        <w:t xml:space="preserve"> </w:t>
      </w:r>
      <w:proofErr w:type="spellStart"/>
      <w:r w:rsidR="00506328">
        <w:t>VAMPOn</w:t>
      </w:r>
      <w:proofErr w:type="spellEnd"/>
      <w:r w:rsidR="00506328">
        <w:t xml:space="preserve"> tavoit</w:t>
      </w:r>
      <w:r w:rsidR="001A2805">
        <w:t>t</w:t>
      </w:r>
      <w:r w:rsidR="00506328">
        <w:t xml:space="preserve">eet on suuressa osassa kuntia toteutunut ainakin osittain. </w:t>
      </w:r>
      <w:r w:rsidR="00A158B9">
        <w:t>Varsinkin vammaiset lukiolaiset saavat tarvitsemansa avun ja tuen kokonaan tai vähintään osittain melkein kaikissa kysymykseen vastanneissa kunnissa.</w:t>
      </w:r>
      <w:r w:rsidR="00721E20">
        <w:t xml:space="preserve"> Monet vastaajat kuitenkin huomauttivat, että vammaisten lukio-opiskelu on vielä varsin vähäistä. </w:t>
      </w:r>
    </w:p>
    <w:p w:rsidR="009B286A" w:rsidRDefault="00980914" w:rsidP="008203CB">
      <w:pPr>
        <w:spacing w:line="360" w:lineRule="auto"/>
        <w:jc w:val="both"/>
      </w:pPr>
      <w:r>
        <w:t xml:space="preserve">  </w:t>
      </w:r>
    </w:p>
    <w:p w:rsidR="00333803" w:rsidRDefault="001429CF" w:rsidP="008203CB">
      <w:pPr>
        <w:spacing w:line="360" w:lineRule="auto"/>
        <w:jc w:val="both"/>
      </w:pPr>
      <w:r>
        <w:t xml:space="preserve">Huomattava määrä kunnallisista neuvostoista ja valtakunnallisista järjestöistä koki, että </w:t>
      </w:r>
      <w:proofErr w:type="spellStart"/>
      <w:r>
        <w:t>VAMPOlla</w:t>
      </w:r>
      <w:proofErr w:type="spellEnd"/>
      <w:r>
        <w:t xml:space="preserve"> on ollut vaikutusta koulutusta ja opiskelua koskevien tavoitteiden saavuttamiseen. </w:t>
      </w:r>
      <w:r w:rsidR="00434922">
        <w:t xml:space="preserve">Eritoten ammatinvalinnanohjauksen </w:t>
      </w:r>
      <w:proofErr w:type="spellStart"/>
      <w:r w:rsidR="00434922">
        <w:t>inkluusioon</w:t>
      </w:r>
      <w:proofErr w:type="spellEnd"/>
      <w:r w:rsidR="00434922">
        <w:t xml:space="preserve"> </w:t>
      </w:r>
      <w:proofErr w:type="spellStart"/>
      <w:r w:rsidR="00434922">
        <w:t>VAMPOlla</w:t>
      </w:r>
      <w:proofErr w:type="spellEnd"/>
      <w:r w:rsidR="00434922">
        <w:t xml:space="preserve"> on ollut vastausten perusteella vaikutusta.</w:t>
      </w:r>
    </w:p>
    <w:p w:rsidR="00E72BC7" w:rsidRDefault="00E72BC7" w:rsidP="008203CB">
      <w:pPr>
        <w:spacing w:line="360" w:lineRule="auto"/>
        <w:jc w:val="both"/>
      </w:pPr>
    </w:p>
    <w:p w:rsidR="00E72BC7" w:rsidRDefault="00E72BC7" w:rsidP="008203CB">
      <w:pPr>
        <w:spacing w:line="360" w:lineRule="auto"/>
        <w:jc w:val="both"/>
      </w:pPr>
      <w:r>
        <w:t>Suurimmassa osassa kuntia on palkattu julkisen sektorin palvelukseen palkkasuhteiseen työhön vain yksittäisiä vammaisia</w:t>
      </w:r>
      <w:r w:rsidR="008C0FC9">
        <w:t xml:space="preserve"> henkilöitä tai ei laisinkaan. V</w:t>
      </w:r>
      <w:r>
        <w:t>ain hyvin harvassa kunnassa on palkattu huomattavan paljon</w:t>
      </w:r>
      <w:r w:rsidR="002E5724">
        <w:t xml:space="preserve"> vammaisia henkilöitä</w:t>
      </w:r>
      <w:r>
        <w:t xml:space="preserve"> tai enemmän kuin muutama vuosi aikaisemmin.</w:t>
      </w:r>
      <w:r w:rsidR="003E2C46">
        <w:t xml:space="preserve"> Työllisyyden </w:t>
      </w:r>
      <w:r w:rsidR="00583FF2">
        <w:t>sektorilla</w:t>
      </w:r>
      <w:r w:rsidR="003E2C46">
        <w:t xml:space="preserve"> </w:t>
      </w:r>
      <w:proofErr w:type="spellStart"/>
      <w:r w:rsidR="003E2C46">
        <w:t>VAMPOn</w:t>
      </w:r>
      <w:proofErr w:type="spellEnd"/>
      <w:r w:rsidR="003E2C46">
        <w:t xml:space="preserve"> tavoitteisiin onkin päästy kaikkein huonoiten. </w:t>
      </w:r>
      <w:r>
        <w:t xml:space="preserve"> </w:t>
      </w:r>
    </w:p>
    <w:p w:rsidR="00333803" w:rsidRDefault="00333803" w:rsidP="008203CB">
      <w:pPr>
        <w:spacing w:line="360" w:lineRule="auto"/>
        <w:jc w:val="both"/>
      </w:pPr>
    </w:p>
    <w:p w:rsidR="006C531F" w:rsidRDefault="007C164D" w:rsidP="008203CB">
      <w:pPr>
        <w:spacing w:line="360" w:lineRule="auto"/>
        <w:jc w:val="both"/>
      </w:pPr>
      <w:proofErr w:type="spellStart"/>
      <w:r>
        <w:t>VAMPOlla</w:t>
      </w:r>
      <w:proofErr w:type="spellEnd"/>
      <w:r>
        <w:t xml:space="preserve"> koettiinkin</w:t>
      </w:r>
      <w:r w:rsidR="00480470">
        <w:t xml:space="preserve"> olevan</w:t>
      </w:r>
      <w:r>
        <w:t xml:space="preserve"> erityisen vähän vaikutusta</w:t>
      </w:r>
      <w:r w:rsidR="00480470">
        <w:t xml:space="preserve"> </w:t>
      </w:r>
      <w:r w:rsidR="00192CBE">
        <w:t xml:space="preserve">vammaisten työllisyyteen. </w:t>
      </w:r>
      <w:r w:rsidR="008A0BDD">
        <w:t xml:space="preserve">Harva vastaaja koki </w:t>
      </w:r>
      <w:proofErr w:type="spellStart"/>
      <w:r w:rsidR="008A0BDD">
        <w:t>VAMPOlla</w:t>
      </w:r>
      <w:proofErr w:type="spellEnd"/>
      <w:r w:rsidR="008A0BDD">
        <w:t xml:space="preserve"> </w:t>
      </w:r>
      <w:r w:rsidR="00BD2F2C">
        <w:t>olevan vaikutusta vammaisten työllistymiseen ja rekrytoimiseen julkiselle sekt</w:t>
      </w:r>
      <w:r w:rsidR="006C531F">
        <w:t>orille.</w:t>
      </w:r>
    </w:p>
    <w:p w:rsidR="00D94913" w:rsidRDefault="00D94913" w:rsidP="008203CB">
      <w:pPr>
        <w:spacing w:line="360" w:lineRule="auto"/>
        <w:jc w:val="both"/>
      </w:pPr>
    </w:p>
    <w:p w:rsidR="00D94913" w:rsidRDefault="0077174D" w:rsidP="008203CB">
      <w:pPr>
        <w:spacing w:line="360" w:lineRule="auto"/>
        <w:jc w:val="both"/>
      </w:pPr>
      <w:r>
        <w:t xml:space="preserve">Terveydenhuollon ja kuntoutuksen osalta </w:t>
      </w:r>
      <w:proofErr w:type="spellStart"/>
      <w:r>
        <w:t>VAMPOn</w:t>
      </w:r>
      <w:proofErr w:type="spellEnd"/>
      <w:r>
        <w:t xml:space="preserve"> tavoitteisiin on päästy kohtalaisen h</w:t>
      </w:r>
      <w:r w:rsidR="00154CD6">
        <w:t>yvin isossa osassa kuntia. Kuitenkin varhaisen puuttumisen osalta tavoitte</w:t>
      </w:r>
      <w:r w:rsidR="007A6D7D">
        <w:t>i</w:t>
      </w:r>
      <w:r w:rsidR="00154CD6">
        <w:t>siin on päästy heikommin, ja noin kolmasosa vastaajista toteaa</w:t>
      </w:r>
      <w:r w:rsidR="000D0846">
        <w:t>kin</w:t>
      </w:r>
      <w:r w:rsidR="00154CD6">
        <w:t>, että vammaisten työssä jaksamisen ja jatkamisen tukea ei ole kehitetty riittävästi.</w:t>
      </w:r>
    </w:p>
    <w:p w:rsidR="006C531F" w:rsidRDefault="006C531F" w:rsidP="008203CB">
      <w:pPr>
        <w:spacing w:line="360" w:lineRule="auto"/>
        <w:jc w:val="both"/>
      </w:pPr>
    </w:p>
    <w:p w:rsidR="001538A5" w:rsidRDefault="00AE1BCA" w:rsidP="008203CB">
      <w:pPr>
        <w:spacing w:line="360" w:lineRule="auto"/>
        <w:jc w:val="both"/>
      </w:pPr>
      <w:r>
        <w:t xml:space="preserve">Terveyspalveluihin ja kuntoutukseen </w:t>
      </w:r>
      <w:proofErr w:type="spellStart"/>
      <w:r>
        <w:t>VAMPOlla</w:t>
      </w:r>
      <w:proofErr w:type="spellEnd"/>
      <w:r>
        <w:t xml:space="preserve"> on koettu olevan merkitystä vaihtelevasti. </w:t>
      </w:r>
      <w:r w:rsidR="00AA2027">
        <w:t xml:space="preserve">Erityisen harvoin </w:t>
      </w:r>
      <w:proofErr w:type="spellStart"/>
      <w:r w:rsidR="00AA2027">
        <w:t>VAMPOlla</w:t>
      </w:r>
      <w:proofErr w:type="spellEnd"/>
      <w:r w:rsidR="00AA2027">
        <w:t xml:space="preserve"> koettiin olevan vaikutusta vammaisten henkilöiden työssä jaksamiseen ja varhaiseen puuttumiseen ja kun</w:t>
      </w:r>
      <w:r w:rsidR="000F6A90">
        <w:t>toutustarpeiden tunnistamiseen.</w:t>
      </w:r>
    </w:p>
    <w:p w:rsidR="000F6A90" w:rsidRDefault="000F6A90" w:rsidP="008203CB">
      <w:pPr>
        <w:spacing w:line="360" w:lineRule="auto"/>
        <w:jc w:val="both"/>
      </w:pPr>
    </w:p>
    <w:p w:rsidR="00BD50E7" w:rsidRDefault="000F6A90" w:rsidP="008203CB">
      <w:pPr>
        <w:spacing w:line="360" w:lineRule="auto"/>
        <w:jc w:val="both"/>
      </w:pPr>
      <w:r>
        <w:t xml:space="preserve">VAMPON vaikutusta sosiaaliturvaan arvioitiin hyvin vaihtelevasti. </w:t>
      </w:r>
      <w:r w:rsidR="00BD50E7">
        <w:t>54 % vastanneista koki</w:t>
      </w:r>
      <w:r w:rsidR="001B07A0">
        <w:t xml:space="preserve">, että </w:t>
      </w:r>
      <w:proofErr w:type="spellStart"/>
      <w:r w:rsidR="001B07A0">
        <w:t>VAMPOlla</w:t>
      </w:r>
      <w:proofErr w:type="spellEnd"/>
      <w:r w:rsidR="001B07A0">
        <w:t xml:space="preserve"> oli ollut vaikutusta. On kuitenkin huomautettava</w:t>
      </w:r>
      <w:r w:rsidR="00BD50E7">
        <w:t>, että 74 % vastanneista koki</w:t>
      </w:r>
      <w:r w:rsidR="001B07A0">
        <w:t>, että takuueläkelainsäädännöllä on pystytty parantamaan vammaisten henkilöiden taloudellista asemaa</w:t>
      </w:r>
      <w:r w:rsidR="00EB1603">
        <w:t xml:space="preserve"> ainakin jonkin verran</w:t>
      </w:r>
      <w:r w:rsidR="001B07A0">
        <w:t>, ja 0 % kokivat, että lainsäädännöllä ei ole pystytty lainkaan parantamaan taloudellista asemaa. Ottaen huomioo</w:t>
      </w:r>
      <w:r w:rsidR="009A4CEA">
        <w:t xml:space="preserve">n, että </w:t>
      </w:r>
      <w:proofErr w:type="spellStart"/>
      <w:r w:rsidR="009A4CEA">
        <w:t>VAMPOn</w:t>
      </w:r>
      <w:proofErr w:type="spellEnd"/>
      <w:r w:rsidR="009A4CEA">
        <w:t xml:space="preserve"> toimenpide 91 on</w:t>
      </w:r>
      <w:r w:rsidR="001B07A0">
        <w:t xml:space="preserve"> nimenomaan takuueläkelainsäädännön valmistelu, vaikuttaisi siltä, että ykköstyypin ja kakkostyypin kysymysten </w:t>
      </w:r>
      <w:r w:rsidR="001B07A0">
        <w:lastRenderedPageBreak/>
        <w:t>vastaukset ovat jok</w:t>
      </w:r>
      <w:r w:rsidR="00FC0ABA">
        <w:t>s</w:t>
      </w:r>
      <w:r w:rsidR="001B07A0">
        <w:t>eenkin ristiriidassa keskenään</w:t>
      </w:r>
      <w:r w:rsidR="009430D2">
        <w:t xml:space="preserve"> sosiaaliturvan osalta</w:t>
      </w:r>
      <w:r w:rsidR="001B07A0">
        <w:t xml:space="preserve">; </w:t>
      </w:r>
      <w:proofErr w:type="spellStart"/>
      <w:r w:rsidR="001B07A0">
        <w:t>VAMPOn</w:t>
      </w:r>
      <w:proofErr w:type="spellEnd"/>
      <w:r w:rsidR="001B07A0">
        <w:t xml:space="preserve"> </w:t>
      </w:r>
      <w:r w:rsidR="00EB1603">
        <w:t xml:space="preserve">toimenpiteen lainsäädännöllä koetaan olleen merkitystä taloudellisen aseman parantumiseen, mutta itse </w:t>
      </w:r>
      <w:proofErr w:type="spellStart"/>
      <w:r w:rsidR="00EB1603">
        <w:t>VAMPOn</w:t>
      </w:r>
      <w:proofErr w:type="spellEnd"/>
      <w:r w:rsidR="00EB1603">
        <w:t xml:space="preserve"> toimenpiteellä ei ole vastaajien mielestä ollut vaikutusta.</w:t>
      </w:r>
      <w:r w:rsidR="00290BE8">
        <w:t xml:space="preserve"> Tämä ristiriita korostaa, että vastaajatahot pitivät </w:t>
      </w:r>
      <w:proofErr w:type="spellStart"/>
      <w:r w:rsidR="00290BE8">
        <w:t>VAMPOn</w:t>
      </w:r>
      <w:proofErr w:type="spellEnd"/>
      <w:r w:rsidR="00290BE8">
        <w:t xml:space="preserve"> vai</w:t>
      </w:r>
      <w:r w:rsidR="00BD50E7">
        <w:t>kutusten arvioimista hankalana.</w:t>
      </w:r>
    </w:p>
    <w:p w:rsidR="001A2805" w:rsidRDefault="001A2805" w:rsidP="008203CB">
      <w:pPr>
        <w:spacing w:line="360" w:lineRule="auto"/>
        <w:jc w:val="both"/>
      </w:pPr>
    </w:p>
    <w:p w:rsidR="001A2805" w:rsidRDefault="00566A9F" w:rsidP="008203CB">
      <w:pPr>
        <w:spacing w:line="360" w:lineRule="auto"/>
        <w:jc w:val="both"/>
      </w:pPr>
      <w:r>
        <w:t xml:space="preserve">Oikeusturvaan, turvallisuuteen ja koskemattomuuteen liittyvät </w:t>
      </w:r>
      <w:proofErr w:type="spellStart"/>
      <w:r>
        <w:t>VAMPOn</w:t>
      </w:r>
      <w:proofErr w:type="spellEnd"/>
      <w:r>
        <w:t xml:space="preserve"> tavoitteet ovat kyselyn mukaan toteutuneet sangen huonosti paikallistasolla. </w:t>
      </w:r>
      <w:r w:rsidR="00EA7E07">
        <w:t>Vain 32 % vastaajista toteaa, että heidän omassa kunnassaan on ohjeistettu vammaisten henkilöiden turvallisuus- ja pelastuskysymysten huomion ottamine</w:t>
      </w:r>
      <w:r w:rsidR="00C4056F">
        <w:t>n häiriö- ja kriisitilanteissa. Loput vastaajista toteavat, että ei ole ohjeistettu, tai että</w:t>
      </w:r>
      <w:r w:rsidR="00130FAD">
        <w:t xml:space="preserve"> he</w:t>
      </w:r>
      <w:r w:rsidR="00C4056F">
        <w:t xml:space="preserve"> eivät osaa sanoa. </w:t>
      </w:r>
      <w:r w:rsidR="00AC3DEC">
        <w:t>Myös avoimista vastauksista käy ilmi asiaintila: ”</w:t>
      </w:r>
      <w:r w:rsidR="00AC3DEC" w:rsidRPr="00AC3DEC">
        <w:t xml:space="preserve"> </w:t>
      </w:r>
      <w:r w:rsidR="00AC3DEC">
        <w:t>Suunnitelmia ei ole päivitetty. Vastuuhenkilöt vaihtuneet, yhteystiedot vanhentuneet, yleinen hälytys kuuluu suppealle alueelle”.</w:t>
      </w:r>
    </w:p>
    <w:p w:rsidR="00B37169" w:rsidRDefault="00B37169" w:rsidP="008203CB">
      <w:pPr>
        <w:spacing w:line="360" w:lineRule="auto"/>
        <w:jc w:val="both"/>
      </w:pPr>
    </w:p>
    <w:p w:rsidR="00B37169" w:rsidRDefault="00C34413" w:rsidP="008203CB">
      <w:pPr>
        <w:spacing w:line="360" w:lineRule="auto"/>
        <w:jc w:val="both"/>
      </w:pPr>
      <w:r>
        <w:t>Vammaisten ihmisten o</w:t>
      </w:r>
      <w:r w:rsidR="00B37169">
        <w:t xml:space="preserve">ikeusturvaan, turvallisuuteen ja koskemattomuuteen </w:t>
      </w:r>
      <w:proofErr w:type="spellStart"/>
      <w:r w:rsidR="00B37169">
        <w:t>VAMPOlla</w:t>
      </w:r>
      <w:proofErr w:type="spellEnd"/>
      <w:r w:rsidR="00B37169">
        <w:t xml:space="preserve"> ei laajalti koettu olevan suurta vaikutusta.</w:t>
      </w:r>
      <w:r>
        <w:t xml:space="preserve"> </w:t>
      </w:r>
      <w:proofErr w:type="spellStart"/>
      <w:r w:rsidR="00CE73EF">
        <w:t>VAMPOn</w:t>
      </w:r>
      <w:proofErr w:type="spellEnd"/>
      <w:r w:rsidR="00CE73EF">
        <w:t xml:space="preserve"> vaikuttavuus vammaisten henkilöiden turvallisuus- ja pelastuskysymysten huomioon ottamisessa koettiin vastaajien keskuudessa</w:t>
      </w:r>
      <w:r w:rsidR="00B37169">
        <w:t xml:space="preserve"> </w:t>
      </w:r>
      <w:r w:rsidR="00CE73EF">
        <w:t xml:space="preserve">kaikkein heikoimmaksi. </w:t>
      </w:r>
    </w:p>
    <w:p w:rsidR="000F6A90" w:rsidRDefault="000F6A90" w:rsidP="008203CB">
      <w:pPr>
        <w:spacing w:line="360" w:lineRule="auto"/>
        <w:jc w:val="both"/>
      </w:pPr>
    </w:p>
    <w:p w:rsidR="00E97E4A" w:rsidRDefault="00EB3C00" w:rsidP="008203CB">
      <w:pPr>
        <w:spacing w:line="360" w:lineRule="auto"/>
        <w:jc w:val="both"/>
      </w:pPr>
      <w:r>
        <w:t xml:space="preserve">Useat vastaajat kokivat, että </w:t>
      </w:r>
      <w:proofErr w:type="spellStart"/>
      <w:r>
        <w:t>VAMPOlla</w:t>
      </w:r>
      <w:proofErr w:type="spellEnd"/>
      <w:r>
        <w:t xml:space="preserve"> on ollut merkitystä kulttuuria ja vapaa-aikaa koskevien tavoitteiden saavuttamisessa. </w:t>
      </w:r>
      <w:r w:rsidR="009B2BF3">
        <w:t xml:space="preserve">Etenkin liikuntatilojen ja taide- ja kulttuuritapahtumien esteettömyyden edistämisessä </w:t>
      </w:r>
      <w:proofErr w:type="spellStart"/>
      <w:r w:rsidR="009B2BF3">
        <w:t>VAMPOlla</w:t>
      </w:r>
      <w:proofErr w:type="spellEnd"/>
      <w:r w:rsidR="009B2BF3">
        <w:t xml:space="preserve"> koettiin olleen vaikutusta. </w:t>
      </w:r>
      <w:r>
        <w:t xml:space="preserve"> </w:t>
      </w:r>
    </w:p>
    <w:p w:rsidR="001429CF" w:rsidRDefault="001429CF"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Pr="002F54A1" w:rsidRDefault="00A44E9E" w:rsidP="008203CB">
      <w:pPr>
        <w:spacing w:line="360" w:lineRule="auto"/>
        <w:jc w:val="both"/>
        <w:rPr>
          <w:b/>
        </w:rPr>
      </w:pPr>
      <w:r>
        <w:rPr>
          <w:b/>
        </w:rPr>
        <w:lastRenderedPageBreak/>
        <w:t xml:space="preserve">6. </w:t>
      </w:r>
      <w:r w:rsidR="002F54A1" w:rsidRPr="002F54A1">
        <w:rPr>
          <w:b/>
        </w:rPr>
        <w:t>Johtopäätökset</w:t>
      </w:r>
    </w:p>
    <w:p w:rsidR="002F54A1" w:rsidRDefault="002F54A1" w:rsidP="008203CB">
      <w:pPr>
        <w:spacing w:line="360" w:lineRule="auto"/>
        <w:jc w:val="both"/>
      </w:pPr>
    </w:p>
    <w:p w:rsidR="007809F7" w:rsidRDefault="002F54A1" w:rsidP="008203CB">
      <w:pPr>
        <w:spacing w:line="360" w:lineRule="auto"/>
        <w:jc w:val="both"/>
      </w:pPr>
      <w:r>
        <w:t xml:space="preserve">Kunnallisten vammaisneuvostojen ja valtakunnallisten vammaisjärjestöjen vastaukset Valtakunnallisen vammaisneuvoston kyselylomakkeeseen Suomen vammaispoliittisen ohjelman </w:t>
      </w:r>
      <w:proofErr w:type="spellStart"/>
      <w:r>
        <w:t>VAMPOn</w:t>
      </w:r>
      <w:proofErr w:type="spellEnd"/>
      <w:r>
        <w:t xml:space="preserve"> vaikuttavuudesta kuntatasolla</w:t>
      </w:r>
      <w:r w:rsidR="002C0025">
        <w:t xml:space="preserve"> antaa ajankohtaista tietoa siitä, millä tolalla vammaispoliittiset asiat ovat paikallisella tasolla, ja missä määrin VAMPO on pystynyt vaikuttamaan vammaist</w:t>
      </w:r>
      <w:r w:rsidR="007809F7">
        <w:t>en henkilöiden arkeen kunnissa.</w:t>
      </w:r>
    </w:p>
    <w:p w:rsidR="00D34389" w:rsidRDefault="00D34389" w:rsidP="008203CB">
      <w:pPr>
        <w:spacing w:line="360" w:lineRule="auto"/>
        <w:jc w:val="both"/>
      </w:pPr>
    </w:p>
    <w:p w:rsidR="00D34389" w:rsidRDefault="00D34389" w:rsidP="00D34389">
      <w:pPr>
        <w:spacing w:line="360" w:lineRule="auto"/>
        <w:jc w:val="both"/>
      </w:pPr>
      <w:r>
        <w:t>Kaikkein parhaiten paikallistasolla on edistytty koulutuksen ja opiskelun, terveydenhuollon ja kuntoutuksen, kulttuurin ja vapaa-ajan, sekä rakennetun ympäristön saralla. Vähiten edistystä paikallistasolla on havaittavissa työn, itsenäisen elämän osalla. Eritoten näihin pitäisi paikallistasolla jatkossa panostaa. Kuitenkin kaikista temaattisista osa-alueista löytyy parantamisen varaa, ja eri paikkakunnilla on luonnollisesti omat haasteensa.</w:t>
      </w:r>
    </w:p>
    <w:p w:rsidR="00D34389" w:rsidRDefault="00D34389" w:rsidP="00D34389">
      <w:pPr>
        <w:spacing w:line="360" w:lineRule="auto"/>
        <w:jc w:val="both"/>
      </w:pPr>
    </w:p>
    <w:p w:rsidR="00D34389" w:rsidRDefault="00D34389" w:rsidP="00D34389">
      <w:pPr>
        <w:spacing w:line="360" w:lineRule="auto"/>
        <w:jc w:val="both"/>
      </w:pPr>
      <w:r>
        <w:t xml:space="preserve">Kaikista eniten vaikutusta </w:t>
      </w:r>
      <w:proofErr w:type="spellStart"/>
      <w:r>
        <w:t>VAMPOlla</w:t>
      </w:r>
      <w:proofErr w:type="spellEnd"/>
      <w:r>
        <w:t xml:space="preserve"> koettiin olevan rakennettua ympäristöä, kulttuuria ja vapaa-aikaa ja koulutusta ja opiskelua koskeviin tavoitteisiin. Eritoten rakennettuun ympäristöön liittyviin tavoitteisiin </w:t>
      </w:r>
      <w:proofErr w:type="spellStart"/>
      <w:r>
        <w:t>VAMPOlla</w:t>
      </w:r>
      <w:proofErr w:type="spellEnd"/>
      <w:r>
        <w:t xml:space="preserve"> koettiin olevan vaikuttava asema. Kaikista vähiten vaikutusta </w:t>
      </w:r>
      <w:proofErr w:type="spellStart"/>
      <w:r>
        <w:t>VAMPOlla</w:t>
      </w:r>
      <w:proofErr w:type="spellEnd"/>
      <w:r>
        <w:t xml:space="preserve"> taas koettiin olevan oikeusturvaa, turvallisuutta ja koskemattomuutta, työtä, yhteiskunnallista osallisuutta, ja liikennepalveluita koskeviin tavoitteisiin.</w:t>
      </w:r>
    </w:p>
    <w:p w:rsidR="007809F7" w:rsidRDefault="007809F7" w:rsidP="008203CB">
      <w:pPr>
        <w:spacing w:line="360" w:lineRule="auto"/>
        <w:jc w:val="both"/>
      </w:pPr>
    </w:p>
    <w:p w:rsidR="000D04F5" w:rsidRDefault="007809F7" w:rsidP="008203CB">
      <w:pPr>
        <w:spacing w:line="360" w:lineRule="auto"/>
        <w:jc w:val="both"/>
      </w:pPr>
      <w:r>
        <w:t xml:space="preserve">Kyselyn vastauksista selviää, että edistystä on monella saralla useissa kunnissa tapahtunut. </w:t>
      </w:r>
      <w:r w:rsidR="00255FFC">
        <w:t>On kuitenkin vielä paljon asioita, jotka kaipaavat edelleen parannuksia ja huomiota, jotta vammaisten ihmisten elämä</w:t>
      </w:r>
      <w:r w:rsidR="002A0DE6">
        <w:t>ä voidaan edelleen parantaa. Tavoitteiden toteutuminen onkin ollut hyvin paikkakuntakohtaista.</w:t>
      </w:r>
    </w:p>
    <w:p w:rsidR="000D04F5" w:rsidRDefault="000D04F5" w:rsidP="008203CB">
      <w:pPr>
        <w:spacing w:line="360" w:lineRule="auto"/>
        <w:jc w:val="both"/>
      </w:pPr>
    </w:p>
    <w:p w:rsidR="001F10A9" w:rsidRDefault="000D04F5" w:rsidP="001F10A9">
      <w:pPr>
        <w:spacing w:line="360" w:lineRule="auto"/>
        <w:jc w:val="both"/>
      </w:pPr>
      <w:r>
        <w:t xml:space="preserve">Vastauksista selviää myös, että vaikka </w:t>
      </w:r>
      <w:proofErr w:type="spellStart"/>
      <w:r>
        <w:t>VAMPOlla</w:t>
      </w:r>
      <w:proofErr w:type="spellEnd"/>
      <w:r>
        <w:t xml:space="preserve"> voidaan sanoa olleen vaikutusta erinäisten tavoitteiden saavuttamiseen, on silti </w:t>
      </w:r>
      <w:r w:rsidR="00D97BC9">
        <w:t>todettava, et</w:t>
      </w:r>
      <w:r w:rsidR="0030080C">
        <w:t>tä sen vaikutus ihmisten elämän parantamiseen</w:t>
      </w:r>
      <w:r w:rsidR="00D97BC9">
        <w:t xml:space="preserve"> paikallisella tasolla on jäänyt </w:t>
      </w:r>
      <w:r w:rsidR="0030080C">
        <w:t xml:space="preserve">vajaaksi, eikä sillä ole pystytty saavuttamaan kaikkia tavoitteita. </w:t>
      </w:r>
      <w:r w:rsidR="003F19D0">
        <w:t xml:space="preserve">Kuten </w:t>
      </w:r>
      <w:proofErr w:type="spellStart"/>
      <w:r w:rsidR="003F19D0">
        <w:t>VAMPOn</w:t>
      </w:r>
      <w:proofErr w:type="spellEnd"/>
      <w:r w:rsidR="003F19D0">
        <w:t xml:space="preserve"> tavoitteiden toteutuminen, on </w:t>
      </w:r>
      <w:proofErr w:type="spellStart"/>
      <w:r w:rsidR="003F19D0">
        <w:t>VAMPOn</w:t>
      </w:r>
      <w:proofErr w:type="spellEnd"/>
      <w:r w:rsidR="003F19D0">
        <w:t xml:space="preserve"> vaikutus paikallisella tasolla hyvin paikkakuntakohtaista.</w:t>
      </w:r>
    </w:p>
    <w:p w:rsidR="001F10A9" w:rsidRDefault="001F10A9" w:rsidP="001F10A9">
      <w:pPr>
        <w:spacing w:line="360" w:lineRule="auto"/>
        <w:jc w:val="both"/>
      </w:pPr>
    </w:p>
    <w:p w:rsidR="00593EB0" w:rsidRPr="001A1314" w:rsidRDefault="001F10A9" w:rsidP="00937C1A">
      <w:pPr>
        <w:spacing w:line="360" w:lineRule="auto"/>
        <w:jc w:val="both"/>
      </w:pPr>
      <w:r>
        <w:t>Voidaankin todeta, että vaikka VAMPO ei ole saavuttanut kaikkia tavoitteitaan, on sen avulla silti pystytty edistämään vammaispolitiikkaa kunnallisella tasolla usealla paikkakunnalla, ja</w:t>
      </w:r>
      <w:r w:rsidR="005D3B9E">
        <w:t xml:space="preserve"> sitä kautta </w:t>
      </w:r>
      <w:r>
        <w:t>pystytty parantamaan vammaisten ihmisten elämää</w:t>
      </w:r>
      <w:r w:rsidR="005D3B9E">
        <w:t xml:space="preserve"> monella eri elämänsaralla.</w:t>
      </w:r>
      <w:r>
        <w:t xml:space="preserve">  </w:t>
      </w:r>
      <w:r w:rsidR="003F19D0">
        <w:t xml:space="preserve"> </w:t>
      </w:r>
      <w:r w:rsidR="00255FFC">
        <w:t xml:space="preserve"> </w:t>
      </w:r>
      <w:r w:rsidR="002F54A1">
        <w:t xml:space="preserve">  </w:t>
      </w:r>
    </w:p>
    <w:sectPr w:rsidR="00593EB0" w:rsidRPr="001A131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41BB3"/>
    <w:multiLevelType w:val="hybridMultilevel"/>
    <w:tmpl w:val="BB2CF56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B9"/>
    <w:rsid w:val="000032F3"/>
    <w:rsid w:val="000070D5"/>
    <w:rsid w:val="00007AE2"/>
    <w:rsid w:val="00024083"/>
    <w:rsid w:val="00032DCE"/>
    <w:rsid w:val="00033361"/>
    <w:rsid w:val="00033B25"/>
    <w:rsid w:val="0003657B"/>
    <w:rsid w:val="00036D8A"/>
    <w:rsid w:val="000376B8"/>
    <w:rsid w:val="00040367"/>
    <w:rsid w:val="00044498"/>
    <w:rsid w:val="000476EA"/>
    <w:rsid w:val="000501B1"/>
    <w:rsid w:val="00051AFE"/>
    <w:rsid w:val="00062369"/>
    <w:rsid w:val="00066093"/>
    <w:rsid w:val="00067FFC"/>
    <w:rsid w:val="000801DC"/>
    <w:rsid w:val="00086D41"/>
    <w:rsid w:val="00092688"/>
    <w:rsid w:val="00092F60"/>
    <w:rsid w:val="000A0E8F"/>
    <w:rsid w:val="000A30DF"/>
    <w:rsid w:val="000A4219"/>
    <w:rsid w:val="000A51C6"/>
    <w:rsid w:val="000A70AD"/>
    <w:rsid w:val="000B1853"/>
    <w:rsid w:val="000B53C8"/>
    <w:rsid w:val="000C097E"/>
    <w:rsid w:val="000C1546"/>
    <w:rsid w:val="000D04F5"/>
    <w:rsid w:val="000D0846"/>
    <w:rsid w:val="000E4E3A"/>
    <w:rsid w:val="000F1FC5"/>
    <w:rsid w:val="000F4313"/>
    <w:rsid w:val="000F6A90"/>
    <w:rsid w:val="000F7852"/>
    <w:rsid w:val="001024E5"/>
    <w:rsid w:val="001039A9"/>
    <w:rsid w:val="001043DB"/>
    <w:rsid w:val="00105723"/>
    <w:rsid w:val="001060CC"/>
    <w:rsid w:val="001062F5"/>
    <w:rsid w:val="00106E74"/>
    <w:rsid w:val="00110FD1"/>
    <w:rsid w:val="0011393C"/>
    <w:rsid w:val="0012345A"/>
    <w:rsid w:val="00130FAD"/>
    <w:rsid w:val="00131F88"/>
    <w:rsid w:val="00134409"/>
    <w:rsid w:val="00134C77"/>
    <w:rsid w:val="001379EA"/>
    <w:rsid w:val="0014037B"/>
    <w:rsid w:val="00141906"/>
    <w:rsid w:val="00141B7C"/>
    <w:rsid w:val="001429CF"/>
    <w:rsid w:val="00147740"/>
    <w:rsid w:val="001538A5"/>
    <w:rsid w:val="00154CD6"/>
    <w:rsid w:val="00155566"/>
    <w:rsid w:val="00160E1C"/>
    <w:rsid w:val="00164B76"/>
    <w:rsid w:val="00165D32"/>
    <w:rsid w:val="00165E4E"/>
    <w:rsid w:val="00166CA3"/>
    <w:rsid w:val="00166D53"/>
    <w:rsid w:val="00173A66"/>
    <w:rsid w:val="00176189"/>
    <w:rsid w:val="00182089"/>
    <w:rsid w:val="00183E28"/>
    <w:rsid w:val="00184174"/>
    <w:rsid w:val="00192CBE"/>
    <w:rsid w:val="001A1314"/>
    <w:rsid w:val="001A2805"/>
    <w:rsid w:val="001A3A5E"/>
    <w:rsid w:val="001B07A0"/>
    <w:rsid w:val="001B1486"/>
    <w:rsid w:val="001B2036"/>
    <w:rsid w:val="001B3C19"/>
    <w:rsid w:val="001B3CC0"/>
    <w:rsid w:val="001B4F89"/>
    <w:rsid w:val="001B64BD"/>
    <w:rsid w:val="001B6A5A"/>
    <w:rsid w:val="001C39F9"/>
    <w:rsid w:val="001C473C"/>
    <w:rsid w:val="001C7FC4"/>
    <w:rsid w:val="001D28E4"/>
    <w:rsid w:val="001D5236"/>
    <w:rsid w:val="001D6091"/>
    <w:rsid w:val="001D658F"/>
    <w:rsid w:val="001D7547"/>
    <w:rsid w:val="001E4735"/>
    <w:rsid w:val="001F10A9"/>
    <w:rsid w:val="001F7C48"/>
    <w:rsid w:val="00203E8E"/>
    <w:rsid w:val="00205274"/>
    <w:rsid w:val="00216555"/>
    <w:rsid w:val="002172B2"/>
    <w:rsid w:val="00217BD4"/>
    <w:rsid w:val="0022060A"/>
    <w:rsid w:val="002209CB"/>
    <w:rsid w:val="002234A5"/>
    <w:rsid w:val="0023666A"/>
    <w:rsid w:val="00242EF5"/>
    <w:rsid w:val="00243230"/>
    <w:rsid w:val="0024431A"/>
    <w:rsid w:val="00255EC2"/>
    <w:rsid w:val="00255FFC"/>
    <w:rsid w:val="00257C2B"/>
    <w:rsid w:val="00257E59"/>
    <w:rsid w:val="002617C9"/>
    <w:rsid w:val="00272240"/>
    <w:rsid w:val="002753D6"/>
    <w:rsid w:val="002754AD"/>
    <w:rsid w:val="00283AC1"/>
    <w:rsid w:val="002864B5"/>
    <w:rsid w:val="00290BE8"/>
    <w:rsid w:val="00291D2D"/>
    <w:rsid w:val="002941DE"/>
    <w:rsid w:val="002953DB"/>
    <w:rsid w:val="00297EA8"/>
    <w:rsid w:val="00297FEC"/>
    <w:rsid w:val="002A0DE6"/>
    <w:rsid w:val="002A1AD2"/>
    <w:rsid w:val="002A4475"/>
    <w:rsid w:val="002A5CC4"/>
    <w:rsid w:val="002A6C4C"/>
    <w:rsid w:val="002A74C4"/>
    <w:rsid w:val="002B3FB4"/>
    <w:rsid w:val="002B481D"/>
    <w:rsid w:val="002C0025"/>
    <w:rsid w:val="002C57CE"/>
    <w:rsid w:val="002C5D39"/>
    <w:rsid w:val="002D6E56"/>
    <w:rsid w:val="002E52F9"/>
    <w:rsid w:val="002E5724"/>
    <w:rsid w:val="002F0E68"/>
    <w:rsid w:val="002F54A1"/>
    <w:rsid w:val="002F5B88"/>
    <w:rsid w:val="002F609F"/>
    <w:rsid w:val="0030080C"/>
    <w:rsid w:val="0030736A"/>
    <w:rsid w:val="00324813"/>
    <w:rsid w:val="003317C2"/>
    <w:rsid w:val="00333803"/>
    <w:rsid w:val="00335AEC"/>
    <w:rsid w:val="00344F39"/>
    <w:rsid w:val="00357207"/>
    <w:rsid w:val="0036182E"/>
    <w:rsid w:val="00371321"/>
    <w:rsid w:val="00374822"/>
    <w:rsid w:val="00380C7B"/>
    <w:rsid w:val="0038369F"/>
    <w:rsid w:val="00384A0B"/>
    <w:rsid w:val="0038605A"/>
    <w:rsid w:val="00387735"/>
    <w:rsid w:val="00390B60"/>
    <w:rsid w:val="0039418D"/>
    <w:rsid w:val="00394464"/>
    <w:rsid w:val="00395129"/>
    <w:rsid w:val="00396E45"/>
    <w:rsid w:val="00397D00"/>
    <w:rsid w:val="003A6328"/>
    <w:rsid w:val="003B5842"/>
    <w:rsid w:val="003B6CCD"/>
    <w:rsid w:val="003B746F"/>
    <w:rsid w:val="003C77EC"/>
    <w:rsid w:val="003C7CF9"/>
    <w:rsid w:val="003D290E"/>
    <w:rsid w:val="003D569C"/>
    <w:rsid w:val="003D745C"/>
    <w:rsid w:val="003E2C46"/>
    <w:rsid w:val="003F19D0"/>
    <w:rsid w:val="003F268A"/>
    <w:rsid w:val="003F5578"/>
    <w:rsid w:val="00402677"/>
    <w:rsid w:val="004040A4"/>
    <w:rsid w:val="00405693"/>
    <w:rsid w:val="00407A6A"/>
    <w:rsid w:val="00413107"/>
    <w:rsid w:val="00415DA2"/>
    <w:rsid w:val="0041672E"/>
    <w:rsid w:val="004205D3"/>
    <w:rsid w:val="00423791"/>
    <w:rsid w:val="00423D48"/>
    <w:rsid w:val="00425DE0"/>
    <w:rsid w:val="004264B5"/>
    <w:rsid w:val="00427166"/>
    <w:rsid w:val="0043109E"/>
    <w:rsid w:val="004330CD"/>
    <w:rsid w:val="0043334B"/>
    <w:rsid w:val="004346B7"/>
    <w:rsid w:val="00434922"/>
    <w:rsid w:val="00440056"/>
    <w:rsid w:val="00441386"/>
    <w:rsid w:val="00465640"/>
    <w:rsid w:val="00471781"/>
    <w:rsid w:val="00472674"/>
    <w:rsid w:val="00473291"/>
    <w:rsid w:val="004738A7"/>
    <w:rsid w:val="00473FC2"/>
    <w:rsid w:val="00480470"/>
    <w:rsid w:val="004822F3"/>
    <w:rsid w:val="00487B62"/>
    <w:rsid w:val="0049110A"/>
    <w:rsid w:val="004938D9"/>
    <w:rsid w:val="004A033E"/>
    <w:rsid w:val="004A0775"/>
    <w:rsid w:val="004A1D8B"/>
    <w:rsid w:val="004A68D3"/>
    <w:rsid w:val="004A744C"/>
    <w:rsid w:val="004B36A1"/>
    <w:rsid w:val="004B41F4"/>
    <w:rsid w:val="004B571C"/>
    <w:rsid w:val="004B5E8B"/>
    <w:rsid w:val="004B61ED"/>
    <w:rsid w:val="004C333E"/>
    <w:rsid w:val="004C3844"/>
    <w:rsid w:val="004C7438"/>
    <w:rsid w:val="004D0260"/>
    <w:rsid w:val="004D4FFA"/>
    <w:rsid w:val="004D6232"/>
    <w:rsid w:val="004D63EC"/>
    <w:rsid w:val="004D7496"/>
    <w:rsid w:val="004E1B23"/>
    <w:rsid w:val="004E27F6"/>
    <w:rsid w:val="004E4B95"/>
    <w:rsid w:val="004F1434"/>
    <w:rsid w:val="004F1F73"/>
    <w:rsid w:val="004F20A9"/>
    <w:rsid w:val="004F20B8"/>
    <w:rsid w:val="004F297B"/>
    <w:rsid w:val="004F5D36"/>
    <w:rsid w:val="00501815"/>
    <w:rsid w:val="005034EA"/>
    <w:rsid w:val="00506328"/>
    <w:rsid w:val="00507467"/>
    <w:rsid w:val="00514FB5"/>
    <w:rsid w:val="00515013"/>
    <w:rsid w:val="00516514"/>
    <w:rsid w:val="005273B8"/>
    <w:rsid w:val="00531416"/>
    <w:rsid w:val="00531750"/>
    <w:rsid w:val="00533F83"/>
    <w:rsid w:val="00536DE3"/>
    <w:rsid w:val="005404F0"/>
    <w:rsid w:val="00542C0C"/>
    <w:rsid w:val="00543861"/>
    <w:rsid w:val="005463B1"/>
    <w:rsid w:val="00560224"/>
    <w:rsid w:val="00565324"/>
    <w:rsid w:val="00566A9F"/>
    <w:rsid w:val="00566AFF"/>
    <w:rsid w:val="00571239"/>
    <w:rsid w:val="005713D6"/>
    <w:rsid w:val="00571FAB"/>
    <w:rsid w:val="00583FF2"/>
    <w:rsid w:val="00585E98"/>
    <w:rsid w:val="0058734A"/>
    <w:rsid w:val="00591D32"/>
    <w:rsid w:val="00593DBE"/>
    <w:rsid w:val="00593EB0"/>
    <w:rsid w:val="00596FF1"/>
    <w:rsid w:val="00597F90"/>
    <w:rsid w:val="005A01CD"/>
    <w:rsid w:val="005A457C"/>
    <w:rsid w:val="005A7357"/>
    <w:rsid w:val="005C5650"/>
    <w:rsid w:val="005C6FE7"/>
    <w:rsid w:val="005D0534"/>
    <w:rsid w:val="005D181B"/>
    <w:rsid w:val="005D3B9E"/>
    <w:rsid w:val="005D50B9"/>
    <w:rsid w:val="005E0882"/>
    <w:rsid w:val="005E1AF7"/>
    <w:rsid w:val="005E23D8"/>
    <w:rsid w:val="005E54CB"/>
    <w:rsid w:val="005E5AF5"/>
    <w:rsid w:val="005F2A32"/>
    <w:rsid w:val="005F62CF"/>
    <w:rsid w:val="005F68A6"/>
    <w:rsid w:val="00603E6A"/>
    <w:rsid w:val="00610DE2"/>
    <w:rsid w:val="00610E25"/>
    <w:rsid w:val="0061384A"/>
    <w:rsid w:val="006142C6"/>
    <w:rsid w:val="00620B03"/>
    <w:rsid w:val="006242FB"/>
    <w:rsid w:val="00624DEC"/>
    <w:rsid w:val="00631F22"/>
    <w:rsid w:val="0063247C"/>
    <w:rsid w:val="00632F56"/>
    <w:rsid w:val="00636423"/>
    <w:rsid w:val="00636BC4"/>
    <w:rsid w:val="00636ED4"/>
    <w:rsid w:val="00641B7A"/>
    <w:rsid w:val="00645BC8"/>
    <w:rsid w:val="00646423"/>
    <w:rsid w:val="006509F7"/>
    <w:rsid w:val="006536D5"/>
    <w:rsid w:val="00660786"/>
    <w:rsid w:val="00660B15"/>
    <w:rsid w:val="00660CEF"/>
    <w:rsid w:val="00661F77"/>
    <w:rsid w:val="006675BF"/>
    <w:rsid w:val="00681B42"/>
    <w:rsid w:val="006828B9"/>
    <w:rsid w:val="006876FB"/>
    <w:rsid w:val="00691AC0"/>
    <w:rsid w:val="0069636D"/>
    <w:rsid w:val="006A04FA"/>
    <w:rsid w:val="006A072D"/>
    <w:rsid w:val="006A2C44"/>
    <w:rsid w:val="006A62D2"/>
    <w:rsid w:val="006A6980"/>
    <w:rsid w:val="006A69AC"/>
    <w:rsid w:val="006A6DB9"/>
    <w:rsid w:val="006B5884"/>
    <w:rsid w:val="006C2826"/>
    <w:rsid w:val="006C2900"/>
    <w:rsid w:val="006C3301"/>
    <w:rsid w:val="006C379F"/>
    <w:rsid w:val="006C531F"/>
    <w:rsid w:val="006D2129"/>
    <w:rsid w:val="006D426B"/>
    <w:rsid w:val="006D4F82"/>
    <w:rsid w:val="006E00E5"/>
    <w:rsid w:val="006E3F90"/>
    <w:rsid w:val="006E456E"/>
    <w:rsid w:val="006E5754"/>
    <w:rsid w:val="006E6076"/>
    <w:rsid w:val="006E630B"/>
    <w:rsid w:val="006E6E66"/>
    <w:rsid w:val="006F55A5"/>
    <w:rsid w:val="006F7B09"/>
    <w:rsid w:val="00701274"/>
    <w:rsid w:val="00713A59"/>
    <w:rsid w:val="00717338"/>
    <w:rsid w:val="00721E20"/>
    <w:rsid w:val="00724A7A"/>
    <w:rsid w:val="00726F0E"/>
    <w:rsid w:val="00735AE9"/>
    <w:rsid w:val="00737650"/>
    <w:rsid w:val="007458E4"/>
    <w:rsid w:val="00751067"/>
    <w:rsid w:val="00751CAE"/>
    <w:rsid w:val="00753FE9"/>
    <w:rsid w:val="00754AA2"/>
    <w:rsid w:val="00757AFB"/>
    <w:rsid w:val="00766285"/>
    <w:rsid w:val="00767D01"/>
    <w:rsid w:val="0077174D"/>
    <w:rsid w:val="007763E1"/>
    <w:rsid w:val="00776F6A"/>
    <w:rsid w:val="007809F7"/>
    <w:rsid w:val="00780E73"/>
    <w:rsid w:val="007828F6"/>
    <w:rsid w:val="00782EBF"/>
    <w:rsid w:val="007843D0"/>
    <w:rsid w:val="00785995"/>
    <w:rsid w:val="0079030B"/>
    <w:rsid w:val="00791FB2"/>
    <w:rsid w:val="00793DAB"/>
    <w:rsid w:val="007A5694"/>
    <w:rsid w:val="007A6D7D"/>
    <w:rsid w:val="007A7BD8"/>
    <w:rsid w:val="007B0588"/>
    <w:rsid w:val="007B0C63"/>
    <w:rsid w:val="007B2A8F"/>
    <w:rsid w:val="007B4ED6"/>
    <w:rsid w:val="007B7977"/>
    <w:rsid w:val="007C164D"/>
    <w:rsid w:val="007C4066"/>
    <w:rsid w:val="007C40A4"/>
    <w:rsid w:val="007D00BD"/>
    <w:rsid w:val="007D7B1D"/>
    <w:rsid w:val="007E0F28"/>
    <w:rsid w:val="007E282C"/>
    <w:rsid w:val="007E740D"/>
    <w:rsid w:val="007F5CCA"/>
    <w:rsid w:val="007F7637"/>
    <w:rsid w:val="007F7ECA"/>
    <w:rsid w:val="008013BF"/>
    <w:rsid w:val="00801D83"/>
    <w:rsid w:val="00801EAC"/>
    <w:rsid w:val="00802922"/>
    <w:rsid w:val="00803EED"/>
    <w:rsid w:val="008051B6"/>
    <w:rsid w:val="008058F3"/>
    <w:rsid w:val="00813C40"/>
    <w:rsid w:val="008140A6"/>
    <w:rsid w:val="008203CB"/>
    <w:rsid w:val="00830127"/>
    <w:rsid w:val="00835444"/>
    <w:rsid w:val="00837838"/>
    <w:rsid w:val="00841D7B"/>
    <w:rsid w:val="008436FB"/>
    <w:rsid w:val="0084555A"/>
    <w:rsid w:val="00854253"/>
    <w:rsid w:val="008654EA"/>
    <w:rsid w:val="00865C18"/>
    <w:rsid w:val="00893380"/>
    <w:rsid w:val="008934B0"/>
    <w:rsid w:val="00895B4C"/>
    <w:rsid w:val="008A0BDD"/>
    <w:rsid w:val="008B2530"/>
    <w:rsid w:val="008B317F"/>
    <w:rsid w:val="008C0B31"/>
    <w:rsid w:val="008C0FC9"/>
    <w:rsid w:val="008C3BC8"/>
    <w:rsid w:val="008C7B7F"/>
    <w:rsid w:val="008E043B"/>
    <w:rsid w:val="008E10C5"/>
    <w:rsid w:val="008E4A6B"/>
    <w:rsid w:val="008F3FD6"/>
    <w:rsid w:val="009025E7"/>
    <w:rsid w:val="00903C69"/>
    <w:rsid w:val="00922E9B"/>
    <w:rsid w:val="0093051E"/>
    <w:rsid w:val="00930BC0"/>
    <w:rsid w:val="009346A9"/>
    <w:rsid w:val="0093613A"/>
    <w:rsid w:val="00937C1A"/>
    <w:rsid w:val="00940AB4"/>
    <w:rsid w:val="00940B4D"/>
    <w:rsid w:val="00941DB2"/>
    <w:rsid w:val="00942848"/>
    <w:rsid w:val="009430D2"/>
    <w:rsid w:val="00946EC3"/>
    <w:rsid w:val="00953A9F"/>
    <w:rsid w:val="009546D2"/>
    <w:rsid w:val="009609CA"/>
    <w:rsid w:val="00963C85"/>
    <w:rsid w:val="00965E7A"/>
    <w:rsid w:val="00971C23"/>
    <w:rsid w:val="0097381D"/>
    <w:rsid w:val="00973E2D"/>
    <w:rsid w:val="0097412C"/>
    <w:rsid w:val="00974ED1"/>
    <w:rsid w:val="0097504E"/>
    <w:rsid w:val="0097514B"/>
    <w:rsid w:val="009774A8"/>
    <w:rsid w:val="00980914"/>
    <w:rsid w:val="00981706"/>
    <w:rsid w:val="00982566"/>
    <w:rsid w:val="00991F33"/>
    <w:rsid w:val="00993831"/>
    <w:rsid w:val="0099420A"/>
    <w:rsid w:val="009A0DB4"/>
    <w:rsid w:val="009A3014"/>
    <w:rsid w:val="009A33F2"/>
    <w:rsid w:val="009A3435"/>
    <w:rsid w:val="009A4CEA"/>
    <w:rsid w:val="009A6DAF"/>
    <w:rsid w:val="009B286A"/>
    <w:rsid w:val="009B2BF3"/>
    <w:rsid w:val="009B6235"/>
    <w:rsid w:val="009C5777"/>
    <w:rsid w:val="009C730E"/>
    <w:rsid w:val="009C737A"/>
    <w:rsid w:val="009D121C"/>
    <w:rsid w:val="009E2B0D"/>
    <w:rsid w:val="009E72D3"/>
    <w:rsid w:val="009F38CB"/>
    <w:rsid w:val="009F4DE8"/>
    <w:rsid w:val="00A04F6C"/>
    <w:rsid w:val="00A060CA"/>
    <w:rsid w:val="00A06B23"/>
    <w:rsid w:val="00A1510A"/>
    <w:rsid w:val="00A158B9"/>
    <w:rsid w:val="00A17155"/>
    <w:rsid w:val="00A2035E"/>
    <w:rsid w:val="00A21616"/>
    <w:rsid w:val="00A22906"/>
    <w:rsid w:val="00A23163"/>
    <w:rsid w:val="00A24BCE"/>
    <w:rsid w:val="00A421D3"/>
    <w:rsid w:val="00A440D1"/>
    <w:rsid w:val="00A44CCE"/>
    <w:rsid w:val="00A44E9E"/>
    <w:rsid w:val="00A528F0"/>
    <w:rsid w:val="00A6228A"/>
    <w:rsid w:val="00A63B9B"/>
    <w:rsid w:val="00A66FA4"/>
    <w:rsid w:val="00A72318"/>
    <w:rsid w:val="00A727D5"/>
    <w:rsid w:val="00A75EB0"/>
    <w:rsid w:val="00A94ABF"/>
    <w:rsid w:val="00A95132"/>
    <w:rsid w:val="00A95EA4"/>
    <w:rsid w:val="00AA19C9"/>
    <w:rsid w:val="00AA2027"/>
    <w:rsid w:val="00AA2335"/>
    <w:rsid w:val="00AA3EFF"/>
    <w:rsid w:val="00AA63BE"/>
    <w:rsid w:val="00AA7625"/>
    <w:rsid w:val="00AB4B1F"/>
    <w:rsid w:val="00AB6CDF"/>
    <w:rsid w:val="00AB75A4"/>
    <w:rsid w:val="00AB7722"/>
    <w:rsid w:val="00AC11D9"/>
    <w:rsid w:val="00AC1FA5"/>
    <w:rsid w:val="00AC3DEC"/>
    <w:rsid w:val="00AC47B5"/>
    <w:rsid w:val="00AD5130"/>
    <w:rsid w:val="00AD69B7"/>
    <w:rsid w:val="00AD7137"/>
    <w:rsid w:val="00AE1BCA"/>
    <w:rsid w:val="00AE1D01"/>
    <w:rsid w:val="00AE228C"/>
    <w:rsid w:val="00AE56BA"/>
    <w:rsid w:val="00AF3C67"/>
    <w:rsid w:val="00AF4648"/>
    <w:rsid w:val="00AF5A8A"/>
    <w:rsid w:val="00B01A02"/>
    <w:rsid w:val="00B04158"/>
    <w:rsid w:val="00B07E87"/>
    <w:rsid w:val="00B13E35"/>
    <w:rsid w:val="00B140C6"/>
    <w:rsid w:val="00B142C4"/>
    <w:rsid w:val="00B15864"/>
    <w:rsid w:val="00B20116"/>
    <w:rsid w:val="00B2013A"/>
    <w:rsid w:val="00B230B2"/>
    <w:rsid w:val="00B263E1"/>
    <w:rsid w:val="00B37169"/>
    <w:rsid w:val="00B42CE8"/>
    <w:rsid w:val="00B479D0"/>
    <w:rsid w:val="00B5049F"/>
    <w:rsid w:val="00B527A0"/>
    <w:rsid w:val="00B53700"/>
    <w:rsid w:val="00B54F98"/>
    <w:rsid w:val="00B57FF4"/>
    <w:rsid w:val="00B60DA1"/>
    <w:rsid w:val="00B62572"/>
    <w:rsid w:val="00B64ECD"/>
    <w:rsid w:val="00B674A3"/>
    <w:rsid w:val="00B71032"/>
    <w:rsid w:val="00B71615"/>
    <w:rsid w:val="00B756B9"/>
    <w:rsid w:val="00B75CF8"/>
    <w:rsid w:val="00B7741D"/>
    <w:rsid w:val="00B83AD7"/>
    <w:rsid w:val="00B846E8"/>
    <w:rsid w:val="00B86456"/>
    <w:rsid w:val="00B86EF2"/>
    <w:rsid w:val="00B90818"/>
    <w:rsid w:val="00B91EF9"/>
    <w:rsid w:val="00B930A2"/>
    <w:rsid w:val="00B974F8"/>
    <w:rsid w:val="00BA009C"/>
    <w:rsid w:val="00BA13CE"/>
    <w:rsid w:val="00BA36C6"/>
    <w:rsid w:val="00BA594F"/>
    <w:rsid w:val="00BA7ADA"/>
    <w:rsid w:val="00BB0AC5"/>
    <w:rsid w:val="00BB0DE0"/>
    <w:rsid w:val="00BB120F"/>
    <w:rsid w:val="00BB1339"/>
    <w:rsid w:val="00BB1FDC"/>
    <w:rsid w:val="00BB2DBF"/>
    <w:rsid w:val="00BB3FCA"/>
    <w:rsid w:val="00BB4884"/>
    <w:rsid w:val="00BC79DB"/>
    <w:rsid w:val="00BC7D32"/>
    <w:rsid w:val="00BD0ED6"/>
    <w:rsid w:val="00BD2F2C"/>
    <w:rsid w:val="00BD3BC5"/>
    <w:rsid w:val="00BD50E7"/>
    <w:rsid w:val="00BD6399"/>
    <w:rsid w:val="00BE3784"/>
    <w:rsid w:val="00BE7336"/>
    <w:rsid w:val="00BF0AB5"/>
    <w:rsid w:val="00BF0D96"/>
    <w:rsid w:val="00BF69DA"/>
    <w:rsid w:val="00BF71D3"/>
    <w:rsid w:val="00C04251"/>
    <w:rsid w:val="00C23C7D"/>
    <w:rsid w:val="00C31704"/>
    <w:rsid w:val="00C32D09"/>
    <w:rsid w:val="00C34413"/>
    <w:rsid w:val="00C365F5"/>
    <w:rsid w:val="00C37866"/>
    <w:rsid w:val="00C4056F"/>
    <w:rsid w:val="00C436DD"/>
    <w:rsid w:val="00C46C59"/>
    <w:rsid w:val="00C47844"/>
    <w:rsid w:val="00C526BF"/>
    <w:rsid w:val="00C52A39"/>
    <w:rsid w:val="00C53BE1"/>
    <w:rsid w:val="00C62624"/>
    <w:rsid w:val="00C62FC5"/>
    <w:rsid w:val="00C657C6"/>
    <w:rsid w:val="00C65A2D"/>
    <w:rsid w:val="00C664CB"/>
    <w:rsid w:val="00C73548"/>
    <w:rsid w:val="00C77D4F"/>
    <w:rsid w:val="00C83FFD"/>
    <w:rsid w:val="00C9378A"/>
    <w:rsid w:val="00C960B8"/>
    <w:rsid w:val="00CA0638"/>
    <w:rsid w:val="00CA087B"/>
    <w:rsid w:val="00CB0403"/>
    <w:rsid w:val="00CB172A"/>
    <w:rsid w:val="00CB20A2"/>
    <w:rsid w:val="00CB25DB"/>
    <w:rsid w:val="00CB2DD3"/>
    <w:rsid w:val="00CB3022"/>
    <w:rsid w:val="00CB3FAB"/>
    <w:rsid w:val="00CB7B2E"/>
    <w:rsid w:val="00CC124C"/>
    <w:rsid w:val="00CC4E86"/>
    <w:rsid w:val="00CD29B8"/>
    <w:rsid w:val="00CD2E6B"/>
    <w:rsid w:val="00CD6831"/>
    <w:rsid w:val="00CD69D7"/>
    <w:rsid w:val="00CE73EF"/>
    <w:rsid w:val="00CE755E"/>
    <w:rsid w:val="00CF1CC1"/>
    <w:rsid w:val="00CF24AA"/>
    <w:rsid w:val="00CF5064"/>
    <w:rsid w:val="00CF51CE"/>
    <w:rsid w:val="00D01AE6"/>
    <w:rsid w:val="00D0421C"/>
    <w:rsid w:val="00D12B27"/>
    <w:rsid w:val="00D16377"/>
    <w:rsid w:val="00D21709"/>
    <w:rsid w:val="00D312DE"/>
    <w:rsid w:val="00D32FD7"/>
    <w:rsid w:val="00D33BA9"/>
    <w:rsid w:val="00D34389"/>
    <w:rsid w:val="00D34426"/>
    <w:rsid w:val="00D36615"/>
    <w:rsid w:val="00D45654"/>
    <w:rsid w:val="00D47693"/>
    <w:rsid w:val="00D501A4"/>
    <w:rsid w:val="00D5155F"/>
    <w:rsid w:val="00D5321D"/>
    <w:rsid w:val="00D5353C"/>
    <w:rsid w:val="00D54FFB"/>
    <w:rsid w:val="00D562DE"/>
    <w:rsid w:val="00D60C4A"/>
    <w:rsid w:val="00D64740"/>
    <w:rsid w:val="00D66501"/>
    <w:rsid w:val="00D67825"/>
    <w:rsid w:val="00D7214A"/>
    <w:rsid w:val="00D726B2"/>
    <w:rsid w:val="00D74E6A"/>
    <w:rsid w:val="00D75CA6"/>
    <w:rsid w:val="00D808BA"/>
    <w:rsid w:val="00D86312"/>
    <w:rsid w:val="00D86FF5"/>
    <w:rsid w:val="00D878CC"/>
    <w:rsid w:val="00D9341E"/>
    <w:rsid w:val="00D94913"/>
    <w:rsid w:val="00D96469"/>
    <w:rsid w:val="00D97BC9"/>
    <w:rsid w:val="00DA415F"/>
    <w:rsid w:val="00DA6A1F"/>
    <w:rsid w:val="00DA7212"/>
    <w:rsid w:val="00DB1FDE"/>
    <w:rsid w:val="00DB4330"/>
    <w:rsid w:val="00DC420D"/>
    <w:rsid w:val="00DC42E7"/>
    <w:rsid w:val="00DC4421"/>
    <w:rsid w:val="00DC7EF1"/>
    <w:rsid w:val="00DE1391"/>
    <w:rsid w:val="00DE2A56"/>
    <w:rsid w:val="00DE59EB"/>
    <w:rsid w:val="00DF596B"/>
    <w:rsid w:val="00DF73F6"/>
    <w:rsid w:val="00DF78D9"/>
    <w:rsid w:val="00DF7C39"/>
    <w:rsid w:val="00E06E06"/>
    <w:rsid w:val="00E107E1"/>
    <w:rsid w:val="00E12EEF"/>
    <w:rsid w:val="00E12F2F"/>
    <w:rsid w:val="00E14394"/>
    <w:rsid w:val="00E1615F"/>
    <w:rsid w:val="00E161AF"/>
    <w:rsid w:val="00E16B8E"/>
    <w:rsid w:val="00E17697"/>
    <w:rsid w:val="00E23EB3"/>
    <w:rsid w:val="00E24B6B"/>
    <w:rsid w:val="00E2623A"/>
    <w:rsid w:val="00E31028"/>
    <w:rsid w:val="00E3533B"/>
    <w:rsid w:val="00E35C8B"/>
    <w:rsid w:val="00E424AB"/>
    <w:rsid w:val="00E42813"/>
    <w:rsid w:val="00E4602C"/>
    <w:rsid w:val="00E467D8"/>
    <w:rsid w:val="00E470CA"/>
    <w:rsid w:val="00E71C2D"/>
    <w:rsid w:val="00E71D7D"/>
    <w:rsid w:val="00E71DDD"/>
    <w:rsid w:val="00E72BC7"/>
    <w:rsid w:val="00E73956"/>
    <w:rsid w:val="00E74BC2"/>
    <w:rsid w:val="00E906D7"/>
    <w:rsid w:val="00E971A2"/>
    <w:rsid w:val="00E97E4A"/>
    <w:rsid w:val="00EA7E07"/>
    <w:rsid w:val="00EB1603"/>
    <w:rsid w:val="00EB3C00"/>
    <w:rsid w:val="00EB53EF"/>
    <w:rsid w:val="00EC16C5"/>
    <w:rsid w:val="00EC7DF2"/>
    <w:rsid w:val="00EC7EC4"/>
    <w:rsid w:val="00EC7F54"/>
    <w:rsid w:val="00ED4281"/>
    <w:rsid w:val="00ED58F8"/>
    <w:rsid w:val="00EE11AD"/>
    <w:rsid w:val="00EE7021"/>
    <w:rsid w:val="00EF1031"/>
    <w:rsid w:val="00EF7403"/>
    <w:rsid w:val="00F01F9F"/>
    <w:rsid w:val="00F10F3C"/>
    <w:rsid w:val="00F1676A"/>
    <w:rsid w:val="00F20EDC"/>
    <w:rsid w:val="00F20F43"/>
    <w:rsid w:val="00F20F96"/>
    <w:rsid w:val="00F27345"/>
    <w:rsid w:val="00F34732"/>
    <w:rsid w:val="00F36A3C"/>
    <w:rsid w:val="00F40524"/>
    <w:rsid w:val="00F45BF2"/>
    <w:rsid w:val="00F4623F"/>
    <w:rsid w:val="00F50C73"/>
    <w:rsid w:val="00F537AE"/>
    <w:rsid w:val="00F53C05"/>
    <w:rsid w:val="00F5639F"/>
    <w:rsid w:val="00F56C94"/>
    <w:rsid w:val="00F57C7D"/>
    <w:rsid w:val="00F60BB5"/>
    <w:rsid w:val="00F62FF3"/>
    <w:rsid w:val="00F63274"/>
    <w:rsid w:val="00F66925"/>
    <w:rsid w:val="00F67B78"/>
    <w:rsid w:val="00F74A95"/>
    <w:rsid w:val="00F81223"/>
    <w:rsid w:val="00F81297"/>
    <w:rsid w:val="00F835AC"/>
    <w:rsid w:val="00F83712"/>
    <w:rsid w:val="00FC0ABA"/>
    <w:rsid w:val="00FC3C1E"/>
    <w:rsid w:val="00FD09EA"/>
    <w:rsid w:val="00FD2380"/>
    <w:rsid w:val="00FD26CA"/>
    <w:rsid w:val="00FD2A78"/>
    <w:rsid w:val="00FD3279"/>
    <w:rsid w:val="00FE22D4"/>
    <w:rsid w:val="00FE3ECE"/>
    <w:rsid w:val="00FE7500"/>
    <w:rsid w:val="00FF0BF1"/>
    <w:rsid w:val="00FF132B"/>
    <w:rsid w:val="00FF1B5C"/>
    <w:rsid w:val="00FF4E3B"/>
    <w:rsid w:val="00FF77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paragraph" w:styleId="Otsikko2">
    <w:name w:val="heading 2"/>
    <w:basedOn w:val="Normaali"/>
    <w:next w:val="Normaali"/>
    <w:link w:val="Otsikko2Char"/>
    <w:uiPriority w:val="9"/>
    <w:unhideWhenUsed/>
    <w:qFormat/>
    <w:rsid w:val="003D74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B53EF"/>
    <w:pPr>
      <w:ind w:left="720"/>
      <w:contextualSpacing/>
    </w:pPr>
  </w:style>
  <w:style w:type="paragraph" w:customStyle="1" w:styleId="py">
    <w:name w:val="py"/>
    <w:basedOn w:val="Normaali"/>
    <w:rsid w:val="00CA0638"/>
    <w:pPr>
      <w:spacing w:before="100" w:beforeAutospacing="1" w:after="100" w:afterAutospacing="1"/>
    </w:pPr>
  </w:style>
  <w:style w:type="paragraph" w:styleId="Seliteteksti">
    <w:name w:val="Balloon Text"/>
    <w:basedOn w:val="Normaali"/>
    <w:link w:val="SelitetekstiChar"/>
    <w:uiPriority w:val="99"/>
    <w:semiHidden/>
    <w:unhideWhenUsed/>
    <w:rsid w:val="004040A4"/>
    <w:rPr>
      <w:rFonts w:ascii="Tahoma" w:hAnsi="Tahoma" w:cs="Tahoma"/>
      <w:sz w:val="16"/>
      <w:szCs w:val="16"/>
    </w:rPr>
  </w:style>
  <w:style w:type="character" w:customStyle="1" w:styleId="SelitetekstiChar">
    <w:name w:val="Seliteteksti Char"/>
    <w:basedOn w:val="Kappaleenoletusfontti"/>
    <w:link w:val="Seliteteksti"/>
    <w:uiPriority w:val="99"/>
    <w:semiHidden/>
    <w:rsid w:val="004040A4"/>
    <w:rPr>
      <w:rFonts w:ascii="Tahoma" w:hAnsi="Tahoma" w:cs="Tahoma"/>
      <w:sz w:val="16"/>
      <w:szCs w:val="16"/>
    </w:rPr>
  </w:style>
  <w:style w:type="character" w:customStyle="1" w:styleId="Otsikko2Char">
    <w:name w:val="Otsikko 2 Char"/>
    <w:basedOn w:val="Kappaleenoletusfontti"/>
    <w:link w:val="Otsikko2"/>
    <w:uiPriority w:val="9"/>
    <w:rsid w:val="003D745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paragraph" w:styleId="Otsikko2">
    <w:name w:val="heading 2"/>
    <w:basedOn w:val="Normaali"/>
    <w:next w:val="Normaali"/>
    <w:link w:val="Otsikko2Char"/>
    <w:uiPriority w:val="9"/>
    <w:unhideWhenUsed/>
    <w:qFormat/>
    <w:rsid w:val="003D74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B53EF"/>
    <w:pPr>
      <w:ind w:left="720"/>
      <w:contextualSpacing/>
    </w:pPr>
  </w:style>
  <w:style w:type="paragraph" w:customStyle="1" w:styleId="py">
    <w:name w:val="py"/>
    <w:basedOn w:val="Normaali"/>
    <w:rsid w:val="00CA0638"/>
    <w:pPr>
      <w:spacing w:before="100" w:beforeAutospacing="1" w:after="100" w:afterAutospacing="1"/>
    </w:pPr>
  </w:style>
  <w:style w:type="paragraph" w:styleId="Seliteteksti">
    <w:name w:val="Balloon Text"/>
    <w:basedOn w:val="Normaali"/>
    <w:link w:val="SelitetekstiChar"/>
    <w:uiPriority w:val="99"/>
    <w:semiHidden/>
    <w:unhideWhenUsed/>
    <w:rsid w:val="004040A4"/>
    <w:rPr>
      <w:rFonts w:ascii="Tahoma" w:hAnsi="Tahoma" w:cs="Tahoma"/>
      <w:sz w:val="16"/>
      <w:szCs w:val="16"/>
    </w:rPr>
  </w:style>
  <w:style w:type="character" w:customStyle="1" w:styleId="SelitetekstiChar">
    <w:name w:val="Seliteteksti Char"/>
    <w:basedOn w:val="Kappaleenoletusfontti"/>
    <w:link w:val="Seliteteksti"/>
    <w:uiPriority w:val="99"/>
    <w:semiHidden/>
    <w:rsid w:val="004040A4"/>
    <w:rPr>
      <w:rFonts w:ascii="Tahoma" w:hAnsi="Tahoma" w:cs="Tahoma"/>
      <w:sz w:val="16"/>
      <w:szCs w:val="16"/>
    </w:rPr>
  </w:style>
  <w:style w:type="character" w:customStyle="1" w:styleId="Otsikko2Char">
    <w:name w:val="Otsikko 2 Char"/>
    <w:basedOn w:val="Kappaleenoletusfontti"/>
    <w:link w:val="Otsikko2"/>
    <w:uiPriority w:val="9"/>
    <w:rsid w:val="003D745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6333">
      <w:bodyDiv w:val="1"/>
      <w:marLeft w:val="0"/>
      <w:marRight w:val="0"/>
      <w:marTop w:val="0"/>
      <w:marBottom w:val="0"/>
      <w:divBdr>
        <w:top w:val="none" w:sz="0" w:space="0" w:color="auto"/>
        <w:left w:val="none" w:sz="0" w:space="0" w:color="auto"/>
        <w:bottom w:val="none" w:sz="0" w:space="0" w:color="auto"/>
        <w:right w:val="none" w:sz="0" w:space="0" w:color="auto"/>
      </w:divBdr>
    </w:div>
    <w:div w:id="37357592">
      <w:bodyDiv w:val="1"/>
      <w:marLeft w:val="0"/>
      <w:marRight w:val="0"/>
      <w:marTop w:val="0"/>
      <w:marBottom w:val="0"/>
      <w:divBdr>
        <w:top w:val="none" w:sz="0" w:space="0" w:color="auto"/>
        <w:left w:val="none" w:sz="0" w:space="0" w:color="auto"/>
        <w:bottom w:val="none" w:sz="0" w:space="0" w:color="auto"/>
        <w:right w:val="none" w:sz="0" w:space="0" w:color="auto"/>
      </w:divBdr>
    </w:div>
    <w:div w:id="51925393">
      <w:bodyDiv w:val="1"/>
      <w:marLeft w:val="0"/>
      <w:marRight w:val="0"/>
      <w:marTop w:val="0"/>
      <w:marBottom w:val="0"/>
      <w:divBdr>
        <w:top w:val="none" w:sz="0" w:space="0" w:color="auto"/>
        <w:left w:val="none" w:sz="0" w:space="0" w:color="auto"/>
        <w:bottom w:val="none" w:sz="0" w:space="0" w:color="auto"/>
        <w:right w:val="none" w:sz="0" w:space="0" w:color="auto"/>
      </w:divBdr>
    </w:div>
    <w:div w:id="107165046">
      <w:bodyDiv w:val="1"/>
      <w:marLeft w:val="0"/>
      <w:marRight w:val="0"/>
      <w:marTop w:val="0"/>
      <w:marBottom w:val="0"/>
      <w:divBdr>
        <w:top w:val="none" w:sz="0" w:space="0" w:color="auto"/>
        <w:left w:val="none" w:sz="0" w:space="0" w:color="auto"/>
        <w:bottom w:val="none" w:sz="0" w:space="0" w:color="auto"/>
        <w:right w:val="none" w:sz="0" w:space="0" w:color="auto"/>
      </w:divBdr>
    </w:div>
    <w:div w:id="115298995">
      <w:bodyDiv w:val="1"/>
      <w:marLeft w:val="0"/>
      <w:marRight w:val="0"/>
      <w:marTop w:val="0"/>
      <w:marBottom w:val="0"/>
      <w:divBdr>
        <w:top w:val="none" w:sz="0" w:space="0" w:color="auto"/>
        <w:left w:val="none" w:sz="0" w:space="0" w:color="auto"/>
        <w:bottom w:val="none" w:sz="0" w:space="0" w:color="auto"/>
        <w:right w:val="none" w:sz="0" w:space="0" w:color="auto"/>
      </w:divBdr>
    </w:div>
    <w:div w:id="148519226">
      <w:bodyDiv w:val="1"/>
      <w:marLeft w:val="0"/>
      <w:marRight w:val="0"/>
      <w:marTop w:val="0"/>
      <w:marBottom w:val="0"/>
      <w:divBdr>
        <w:top w:val="none" w:sz="0" w:space="0" w:color="auto"/>
        <w:left w:val="none" w:sz="0" w:space="0" w:color="auto"/>
        <w:bottom w:val="none" w:sz="0" w:space="0" w:color="auto"/>
        <w:right w:val="none" w:sz="0" w:space="0" w:color="auto"/>
      </w:divBdr>
    </w:div>
    <w:div w:id="164367064">
      <w:bodyDiv w:val="1"/>
      <w:marLeft w:val="0"/>
      <w:marRight w:val="0"/>
      <w:marTop w:val="0"/>
      <w:marBottom w:val="0"/>
      <w:divBdr>
        <w:top w:val="none" w:sz="0" w:space="0" w:color="auto"/>
        <w:left w:val="none" w:sz="0" w:space="0" w:color="auto"/>
        <w:bottom w:val="none" w:sz="0" w:space="0" w:color="auto"/>
        <w:right w:val="none" w:sz="0" w:space="0" w:color="auto"/>
      </w:divBdr>
    </w:div>
    <w:div w:id="177744085">
      <w:bodyDiv w:val="1"/>
      <w:marLeft w:val="0"/>
      <w:marRight w:val="0"/>
      <w:marTop w:val="0"/>
      <w:marBottom w:val="0"/>
      <w:divBdr>
        <w:top w:val="none" w:sz="0" w:space="0" w:color="auto"/>
        <w:left w:val="none" w:sz="0" w:space="0" w:color="auto"/>
        <w:bottom w:val="none" w:sz="0" w:space="0" w:color="auto"/>
        <w:right w:val="none" w:sz="0" w:space="0" w:color="auto"/>
      </w:divBdr>
    </w:div>
    <w:div w:id="282149492">
      <w:bodyDiv w:val="1"/>
      <w:marLeft w:val="0"/>
      <w:marRight w:val="0"/>
      <w:marTop w:val="0"/>
      <w:marBottom w:val="0"/>
      <w:divBdr>
        <w:top w:val="none" w:sz="0" w:space="0" w:color="auto"/>
        <w:left w:val="none" w:sz="0" w:space="0" w:color="auto"/>
        <w:bottom w:val="none" w:sz="0" w:space="0" w:color="auto"/>
        <w:right w:val="none" w:sz="0" w:space="0" w:color="auto"/>
      </w:divBdr>
    </w:div>
    <w:div w:id="292487286">
      <w:bodyDiv w:val="1"/>
      <w:marLeft w:val="0"/>
      <w:marRight w:val="0"/>
      <w:marTop w:val="0"/>
      <w:marBottom w:val="0"/>
      <w:divBdr>
        <w:top w:val="none" w:sz="0" w:space="0" w:color="auto"/>
        <w:left w:val="none" w:sz="0" w:space="0" w:color="auto"/>
        <w:bottom w:val="none" w:sz="0" w:space="0" w:color="auto"/>
        <w:right w:val="none" w:sz="0" w:space="0" w:color="auto"/>
      </w:divBdr>
    </w:div>
    <w:div w:id="353651069">
      <w:bodyDiv w:val="1"/>
      <w:marLeft w:val="0"/>
      <w:marRight w:val="0"/>
      <w:marTop w:val="0"/>
      <w:marBottom w:val="0"/>
      <w:divBdr>
        <w:top w:val="none" w:sz="0" w:space="0" w:color="auto"/>
        <w:left w:val="none" w:sz="0" w:space="0" w:color="auto"/>
        <w:bottom w:val="none" w:sz="0" w:space="0" w:color="auto"/>
        <w:right w:val="none" w:sz="0" w:space="0" w:color="auto"/>
      </w:divBdr>
    </w:div>
    <w:div w:id="414518149">
      <w:bodyDiv w:val="1"/>
      <w:marLeft w:val="0"/>
      <w:marRight w:val="0"/>
      <w:marTop w:val="0"/>
      <w:marBottom w:val="0"/>
      <w:divBdr>
        <w:top w:val="none" w:sz="0" w:space="0" w:color="auto"/>
        <w:left w:val="none" w:sz="0" w:space="0" w:color="auto"/>
        <w:bottom w:val="none" w:sz="0" w:space="0" w:color="auto"/>
        <w:right w:val="none" w:sz="0" w:space="0" w:color="auto"/>
      </w:divBdr>
    </w:div>
    <w:div w:id="418524149">
      <w:bodyDiv w:val="1"/>
      <w:marLeft w:val="0"/>
      <w:marRight w:val="0"/>
      <w:marTop w:val="0"/>
      <w:marBottom w:val="0"/>
      <w:divBdr>
        <w:top w:val="none" w:sz="0" w:space="0" w:color="auto"/>
        <w:left w:val="none" w:sz="0" w:space="0" w:color="auto"/>
        <w:bottom w:val="none" w:sz="0" w:space="0" w:color="auto"/>
        <w:right w:val="none" w:sz="0" w:space="0" w:color="auto"/>
      </w:divBdr>
    </w:div>
    <w:div w:id="438918955">
      <w:bodyDiv w:val="1"/>
      <w:marLeft w:val="0"/>
      <w:marRight w:val="0"/>
      <w:marTop w:val="0"/>
      <w:marBottom w:val="0"/>
      <w:divBdr>
        <w:top w:val="none" w:sz="0" w:space="0" w:color="auto"/>
        <w:left w:val="none" w:sz="0" w:space="0" w:color="auto"/>
        <w:bottom w:val="none" w:sz="0" w:space="0" w:color="auto"/>
        <w:right w:val="none" w:sz="0" w:space="0" w:color="auto"/>
      </w:divBdr>
    </w:div>
    <w:div w:id="461656055">
      <w:bodyDiv w:val="1"/>
      <w:marLeft w:val="0"/>
      <w:marRight w:val="0"/>
      <w:marTop w:val="0"/>
      <w:marBottom w:val="0"/>
      <w:divBdr>
        <w:top w:val="none" w:sz="0" w:space="0" w:color="auto"/>
        <w:left w:val="none" w:sz="0" w:space="0" w:color="auto"/>
        <w:bottom w:val="none" w:sz="0" w:space="0" w:color="auto"/>
        <w:right w:val="none" w:sz="0" w:space="0" w:color="auto"/>
      </w:divBdr>
    </w:div>
    <w:div w:id="462042028">
      <w:bodyDiv w:val="1"/>
      <w:marLeft w:val="0"/>
      <w:marRight w:val="0"/>
      <w:marTop w:val="0"/>
      <w:marBottom w:val="0"/>
      <w:divBdr>
        <w:top w:val="none" w:sz="0" w:space="0" w:color="auto"/>
        <w:left w:val="none" w:sz="0" w:space="0" w:color="auto"/>
        <w:bottom w:val="none" w:sz="0" w:space="0" w:color="auto"/>
        <w:right w:val="none" w:sz="0" w:space="0" w:color="auto"/>
      </w:divBdr>
    </w:div>
    <w:div w:id="500630718">
      <w:bodyDiv w:val="1"/>
      <w:marLeft w:val="0"/>
      <w:marRight w:val="0"/>
      <w:marTop w:val="0"/>
      <w:marBottom w:val="0"/>
      <w:divBdr>
        <w:top w:val="none" w:sz="0" w:space="0" w:color="auto"/>
        <w:left w:val="none" w:sz="0" w:space="0" w:color="auto"/>
        <w:bottom w:val="none" w:sz="0" w:space="0" w:color="auto"/>
        <w:right w:val="none" w:sz="0" w:space="0" w:color="auto"/>
      </w:divBdr>
    </w:div>
    <w:div w:id="504445257">
      <w:bodyDiv w:val="1"/>
      <w:marLeft w:val="0"/>
      <w:marRight w:val="0"/>
      <w:marTop w:val="0"/>
      <w:marBottom w:val="0"/>
      <w:divBdr>
        <w:top w:val="none" w:sz="0" w:space="0" w:color="auto"/>
        <w:left w:val="none" w:sz="0" w:space="0" w:color="auto"/>
        <w:bottom w:val="none" w:sz="0" w:space="0" w:color="auto"/>
        <w:right w:val="none" w:sz="0" w:space="0" w:color="auto"/>
      </w:divBdr>
    </w:div>
    <w:div w:id="508640606">
      <w:bodyDiv w:val="1"/>
      <w:marLeft w:val="0"/>
      <w:marRight w:val="0"/>
      <w:marTop w:val="0"/>
      <w:marBottom w:val="0"/>
      <w:divBdr>
        <w:top w:val="none" w:sz="0" w:space="0" w:color="auto"/>
        <w:left w:val="none" w:sz="0" w:space="0" w:color="auto"/>
        <w:bottom w:val="none" w:sz="0" w:space="0" w:color="auto"/>
        <w:right w:val="none" w:sz="0" w:space="0" w:color="auto"/>
      </w:divBdr>
    </w:div>
    <w:div w:id="661158609">
      <w:bodyDiv w:val="1"/>
      <w:marLeft w:val="0"/>
      <w:marRight w:val="0"/>
      <w:marTop w:val="0"/>
      <w:marBottom w:val="0"/>
      <w:divBdr>
        <w:top w:val="none" w:sz="0" w:space="0" w:color="auto"/>
        <w:left w:val="none" w:sz="0" w:space="0" w:color="auto"/>
        <w:bottom w:val="none" w:sz="0" w:space="0" w:color="auto"/>
        <w:right w:val="none" w:sz="0" w:space="0" w:color="auto"/>
      </w:divBdr>
    </w:div>
    <w:div w:id="728308521">
      <w:bodyDiv w:val="1"/>
      <w:marLeft w:val="0"/>
      <w:marRight w:val="0"/>
      <w:marTop w:val="0"/>
      <w:marBottom w:val="0"/>
      <w:divBdr>
        <w:top w:val="none" w:sz="0" w:space="0" w:color="auto"/>
        <w:left w:val="none" w:sz="0" w:space="0" w:color="auto"/>
        <w:bottom w:val="none" w:sz="0" w:space="0" w:color="auto"/>
        <w:right w:val="none" w:sz="0" w:space="0" w:color="auto"/>
      </w:divBdr>
    </w:div>
    <w:div w:id="835460639">
      <w:bodyDiv w:val="1"/>
      <w:marLeft w:val="0"/>
      <w:marRight w:val="0"/>
      <w:marTop w:val="0"/>
      <w:marBottom w:val="0"/>
      <w:divBdr>
        <w:top w:val="none" w:sz="0" w:space="0" w:color="auto"/>
        <w:left w:val="none" w:sz="0" w:space="0" w:color="auto"/>
        <w:bottom w:val="none" w:sz="0" w:space="0" w:color="auto"/>
        <w:right w:val="none" w:sz="0" w:space="0" w:color="auto"/>
      </w:divBdr>
    </w:div>
    <w:div w:id="888498744">
      <w:bodyDiv w:val="1"/>
      <w:marLeft w:val="0"/>
      <w:marRight w:val="0"/>
      <w:marTop w:val="0"/>
      <w:marBottom w:val="0"/>
      <w:divBdr>
        <w:top w:val="none" w:sz="0" w:space="0" w:color="auto"/>
        <w:left w:val="none" w:sz="0" w:space="0" w:color="auto"/>
        <w:bottom w:val="none" w:sz="0" w:space="0" w:color="auto"/>
        <w:right w:val="none" w:sz="0" w:space="0" w:color="auto"/>
      </w:divBdr>
    </w:div>
    <w:div w:id="891967341">
      <w:bodyDiv w:val="1"/>
      <w:marLeft w:val="0"/>
      <w:marRight w:val="0"/>
      <w:marTop w:val="0"/>
      <w:marBottom w:val="0"/>
      <w:divBdr>
        <w:top w:val="none" w:sz="0" w:space="0" w:color="auto"/>
        <w:left w:val="none" w:sz="0" w:space="0" w:color="auto"/>
        <w:bottom w:val="none" w:sz="0" w:space="0" w:color="auto"/>
        <w:right w:val="none" w:sz="0" w:space="0" w:color="auto"/>
      </w:divBdr>
    </w:div>
    <w:div w:id="927233638">
      <w:bodyDiv w:val="1"/>
      <w:marLeft w:val="0"/>
      <w:marRight w:val="0"/>
      <w:marTop w:val="0"/>
      <w:marBottom w:val="0"/>
      <w:divBdr>
        <w:top w:val="none" w:sz="0" w:space="0" w:color="auto"/>
        <w:left w:val="none" w:sz="0" w:space="0" w:color="auto"/>
        <w:bottom w:val="none" w:sz="0" w:space="0" w:color="auto"/>
        <w:right w:val="none" w:sz="0" w:space="0" w:color="auto"/>
      </w:divBdr>
    </w:div>
    <w:div w:id="945380289">
      <w:bodyDiv w:val="1"/>
      <w:marLeft w:val="0"/>
      <w:marRight w:val="0"/>
      <w:marTop w:val="0"/>
      <w:marBottom w:val="0"/>
      <w:divBdr>
        <w:top w:val="none" w:sz="0" w:space="0" w:color="auto"/>
        <w:left w:val="none" w:sz="0" w:space="0" w:color="auto"/>
        <w:bottom w:val="none" w:sz="0" w:space="0" w:color="auto"/>
        <w:right w:val="none" w:sz="0" w:space="0" w:color="auto"/>
      </w:divBdr>
    </w:div>
    <w:div w:id="1001854845">
      <w:bodyDiv w:val="1"/>
      <w:marLeft w:val="0"/>
      <w:marRight w:val="0"/>
      <w:marTop w:val="0"/>
      <w:marBottom w:val="0"/>
      <w:divBdr>
        <w:top w:val="none" w:sz="0" w:space="0" w:color="auto"/>
        <w:left w:val="none" w:sz="0" w:space="0" w:color="auto"/>
        <w:bottom w:val="none" w:sz="0" w:space="0" w:color="auto"/>
        <w:right w:val="none" w:sz="0" w:space="0" w:color="auto"/>
      </w:divBdr>
    </w:div>
    <w:div w:id="1028145802">
      <w:bodyDiv w:val="1"/>
      <w:marLeft w:val="0"/>
      <w:marRight w:val="0"/>
      <w:marTop w:val="0"/>
      <w:marBottom w:val="0"/>
      <w:divBdr>
        <w:top w:val="none" w:sz="0" w:space="0" w:color="auto"/>
        <w:left w:val="none" w:sz="0" w:space="0" w:color="auto"/>
        <w:bottom w:val="none" w:sz="0" w:space="0" w:color="auto"/>
        <w:right w:val="none" w:sz="0" w:space="0" w:color="auto"/>
      </w:divBdr>
    </w:div>
    <w:div w:id="1041979386">
      <w:bodyDiv w:val="1"/>
      <w:marLeft w:val="0"/>
      <w:marRight w:val="0"/>
      <w:marTop w:val="0"/>
      <w:marBottom w:val="0"/>
      <w:divBdr>
        <w:top w:val="none" w:sz="0" w:space="0" w:color="auto"/>
        <w:left w:val="none" w:sz="0" w:space="0" w:color="auto"/>
        <w:bottom w:val="none" w:sz="0" w:space="0" w:color="auto"/>
        <w:right w:val="none" w:sz="0" w:space="0" w:color="auto"/>
      </w:divBdr>
    </w:div>
    <w:div w:id="1109349239">
      <w:bodyDiv w:val="1"/>
      <w:marLeft w:val="0"/>
      <w:marRight w:val="0"/>
      <w:marTop w:val="0"/>
      <w:marBottom w:val="0"/>
      <w:divBdr>
        <w:top w:val="none" w:sz="0" w:space="0" w:color="auto"/>
        <w:left w:val="none" w:sz="0" w:space="0" w:color="auto"/>
        <w:bottom w:val="none" w:sz="0" w:space="0" w:color="auto"/>
        <w:right w:val="none" w:sz="0" w:space="0" w:color="auto"/>
      </w:divBdr>
    </w:div>
    <w:div w:id="1122068693">
      <w:bodyDiv w:val="1"/>
      <w:marLeft w:val="0"/>
      <w:marRight w:val="0"/>
      <w:marTop w:val="0"/>
      <w:marBottom w:val="0"/>
      <w:divBdr>
        <w:top w:val="none" w:sz="0" w:space="0" w:color="auto"/>
        <w:left w:val="none" w:sz="0" w:space="0" w:color="auto"/>
        <w:bottom w:val="none" w:sz="0" w:space="0" w:color="auto"/>
        <w:right w:val="none" w:sz="0" w:space="0" w:color="auto"/>
      </w:divBdr>
    </w:div>
    <w:div w:id="1199079312">
      <w:bodyDiv w:val="1"/>
      <w:marLeft w:val="0"/>
      <w:marRight w:val="0"/>
      <w:marTop w:val="0"/>
      <w:marBottom w:val="0"/>
      <w:divBdr>
        <w:top w:val="none" w:sz="0" w:space="0" w:color="auto"/>
        <w:left w:val="none" w:sz="0" w:space="0" w:color="auto"/>
        <w:bottom w:val="none" w:sz="0" w:space="0" w:color="auto"/>
        <w:right w:val="none" w:sz="0" w:space="0" w:color="auto"/>
      </w:divBdr>
    </w:div>
    <w:div w:id="1209607653">
      <w:bodyDiv w:val="1"/>
      <w:marLeft w:val="0"/>
      <w:marRight w:val="0"/>
      <w:marTop w:val="0"/>
      <w:marBottom w:val="0"/>
      <w:divBdr>
        <w:top w:val="none" w:sz="0" w:space="0" w:color="auto"/>
        <w:left w:val="none" w:sz="0" w:space="0" w:color="auto"/>
        <w:bottom w:val="none" w:sz="0" w:space="0" w:color="auto"/>
        <w:right w:val="none" w:sz="0" w:space="0" w:color="auto"/>
      </w:divBdr>
    </w:div>
    <w:div w:id="1266964294">
      <w:bodyDiv w:val="1"/>
      <w:marLeft w:val="0"/>
      <w:marRight w:val="0"/>
      <w:marTop w:val="0"/>
      <w:marBottom w:val="0"/>
      <w:divBdr>
        <w:top w:val="none" w:sz="0" w:space="0" w:color="auto"/>
        <w:left w:val="none" w:sz="0" w:space="0" w:color="auto"/>
        <w:bottom w:val="none" w:sz="0" w:space="0" w:color="auto"/>
        <w:right w:val="none" w:sz="0" w:space="0" w:color="auto"/>
      </w:divBdr>
      <w:divsChild>
        <w:div w:id="1615988238">
          <w:marLeft w:val="0"/>
          <w:marRight w:val="0"/>
          <w:marTop w:val="0"/>
          <w:marBottom w:val="0"/>
          <w:divBdr>
            <w:top w:val="none" w:sz="0" w:space="0" w:color="auto"/>
            <w:left w:val="none" w:sz="0" w:space="0" w:color="auto"/>
            <w:bottom w:val="none" w:sz="0" w:space="0" w:color="auto"/>
            <w:right w:val="none" w:sz="0" w:space="0" w:color="auto"/>
          </w:divBdr>
          <w:divsChild>
            <w:div w:id="1740253589">
              <w:marLeft w:val="0"/>
              <w:marRight w:val="0"/>
              <w:marTop w:val="0"/>
              <w:marBottom w:val="0"/>
              <w:divBdr>
                <w:top w:val="none" w:sz="0" w:space="0" w:color="auto"/>
                <w:left w:val="none" w:sz="0" w:space="0" w:color="auto"/>
                <w:bottom w:val="none" w:sz="0" w:space="0" w:color="auto"/>
                <w:right w:val="none" w:sz="0" w:space="0" w:color="auto"/>
              </w:divBdr>
              <w:divsChild>
                <w:div w:id="69694154">
                  <w:marLeft w:val="0"/>
                  <w:marRight w:val="0"/>
                  <w:marTop w:val="0"/>
                  <w:marBottom w:val="0"/>
                  <w:divBdr>
                    <w:top w:val="none" w:sz="0" w:space="0" w:color="auto"/>
                    <w:left w:val="none" w:sz="0" w:space="0" w:color="auto"/>
                    <w:bottom w:val="none" w:sz="0" w:space="0" w:color="auto"/>
                    <w:right w:val="none" w:sz="0" w:space="0" w:color="auto"/>
                  </w:divBdr>
                  <w:divsChild>
                    <w:div w:id="14094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76668">
      <w:bodyDiv w:val="1"/>
      <w:marLeft w:val="0"/>
      <w:marRight w:val="0"/>
      <w:marTop w:val="0"/>
      <w:marBottom w:val="0"/>
      <w:divBdr>
        <w:top w:val="none" w:sz="0" w:space="0" w:color="auto"/>
        <w:left w:val="none" w:sz="0" w:space="0" w:color="auto"/>
        <w:bottom w:val="none" w:sz="0" w:space="0" w:color="auto"/>
        <w:right w:val="none" w:sz="0" w:space="0" w:color="auto"/>
      </w:divBdr>
    </w:div>
    <w:div w:id="1424837140">
      <w:bodyDiv w:val="1"/>
      <w:marLeft w:val="0"/>
      <w:marRight w:val="0"/>
      <w:marTop w:val="0"/>
      <w:marBottom w:val="0"/>
      <w:divBdr>
        <w:top w:val="none" w:sz="0" w:space="0" w:color="auto"/>
        <w:left w:val="none" w:sz="0" w:space="0" w:color="auto"/>
        <w:bottom w:val="none" w:sz="0" w:space="0" w:color="auto"/>
        <w:right w:val="none" w:sz="0" w:space="0" w:color="auto"/>
      </w:divBdr>
    </w:div>
    <w:div w:id="1460999295">
      <w:bodyDiv w:val="1"/>
      <w:marLeft w:val="0"/>
      <w:marRight w:val="0"/>
      <w:marTop w:val="0"/>
      <w:marBottom w:val="0"/>
      <w:divBdr>
        <w:top w:val="none" w:sz="0" w:space="0" w:color="auto"/>
        <w:left w:val="none" w:sz="0" w:space="0" w:color="auto"/>
        <w:bottom w:val="none" w:sz="0" w:space="0" w:color="auto"/>
        <w:right w:val="none" w:sz="0" w:space="0" w:color="auto"/>
      </w:divBdr>
    </w:div>
    <w:div w:id="1475180790">
      <w:bodyDiv w:val="1"/>
      <w:marLeft w:val="0"/>
      <w:marRight w:val="0"/>
      <w:marTop w:val="0"/>
      <w:marBottom w:val="0"/>
      <w:divBdr>
        <w:top w:val="none" w:sz="0" w:space="0" w:color="auto"/>
        <w:left w:val="none" w:sz="0" w:space="0" w:color="auto"/>
        <w:bottom w:val="none" w:sz="0" w:space="0" w:color="auto"/>
        <w:right w:val="none" w:sz="0" w:space="0" w:color="auto"/>
      </w:divBdr>
    </w:div>
    <w:div w:id="1482430183">
      <w:bodyDiv w:val="1"/>
      <w:marLeft w:val="0"/>
      <w:marRight w:val="0"/>
      <w:marTop w:val="0"/>
      <w:marBottom w:val="0"/>
      <w:divBdr>
        <w:top w:val="none" w:sz="0" w:space="0" w:color="auto"/>
        <w:left w:val="none" w:sz="0" w:space="0" w:color="auto"/>
        <w:bottom w:val="none" w:sz="0" w:space="0" w:color="auto"/>
        <w:right w:val="none" w:sz="0" w:space="0" w:color="auto"/>
      </w:divBdr>
    </w:div>
    <w:div w:id="1503203391">
      <w:bodyDiv w:val="1"/>
      <w:marLeft w:val="0"/>
      <w:marRight w:val="0"/>
      <w:marTop w:val="0"/>
      <w:marBottom w:val="0"/>
      <w:divBdr>
        <w:top w:val="none" w:sz="0" w:space="0" w:color="auto"/>
        <w:left w:val="none" w:sz="0" w:space="0" w:color="auto"/>
        <w:bottom w:val="none" w:sz="0" w:space="0" w:color="auto"/>
        <w:right w:val="none" w:sz="0" w:space="0" w:color="auto"/>
      </w:divBdr>
    </w:div>
    <w:div w:id="1510757712">
      <w:bodyDiv w:val="1"/>
      <w:marLeft w:val="0"/>
      <w:marRight w:val="0"/>
      <w:marTop w:val="0"/>
      <w:marBottom w:val="0"/>
      <w:divBdr>
        <w:top w:val="none" w:sz="0" w:space="0" w:color="auto"/>
        <w:left w:val="none" w:sz="0" w:space="0" w:color="auto"/>
        <w:bottom w:val="none" w:sz="0" w:space="0" w:color="auto"/>
        <w:right w:val="none" w:sz="0" w:space="0" w:color="auto"/>
      </w:divBdr>
    </w:div>
    <w:div w:id="1563830064">
      <w:bodyDiv w:val="1"/>
      <w:marLeft w:val="0"/>
      <w:marRight w:val="0"/>
      <w:marTop w:val="0"/>
      <w:marBottom w:val="0"/>
      <w:divBdr>
        <w:top w:val="none" w:sz="0" w:space="0" w:color="auto"/>
        <w:left w:val="none" w:sz="0" w:space="0" w:color="auto"/>
        <w:bottom w:val="none" w:sz="0" w:space="0" w:color="auto"/>
        <w:right w:val="none" w:sz="0" w:space="0" w:color="auto"/>
      </w:divBdr>
    </w:div>
    <w:div w:id="1593195644">
      <w:bodyDiv w:val="1"/>
      <w:marLeft w:val="0"/>
      <w:marRight w:val="0"/>
      <w:marTop w:val="0"/>
      <w:marBottom w:val="0"/>
      <w:divBdr>
        <w:top w:val="none" w:sz="0" w:space="0" w:color="auto"/>
        <w:left w:val="none" w:sz="0" w:space="0" w:color="auto"/>
        <w:bottom w:val="none" w:sz="0" w:space="0" w:color="auto"/>
        <w:right w:val="none" w:sz="0" w:space="0" w:color="auto"/>
      </w:divBdr>
    </w:div>
    <w:div w:id="1687905595">
      <w:bodyDiv w:val="1"/>
      <w:marLeft w:val="0"/>
      <w:marRight w:val="0"/>
      <w:marTop w:val="0"/>
      <w:marBottom w:val="0"/>
      <w:divBdr>
        <w:top w:val="none" w:sz="0" w:space="0" w:color="auto"/>
        <w:left w:val="none" w:sz="0" w:space="0" w:color="auto"/>
        <w:bottom w:val="none" w:sz="0" w:space="0" w:color="auto"/>
        <w:right w:val="none" w:sz="0" w:space="0" w:color="auto"/>
      </w:divBdr>
    </w:div>
    <w:div w:id="1764446948">
      <w:bodyDiv w:val="1"/>
      <w:marLeft w:val="0"/>
      <w:marRight w:val="0"/>
      <w:marTop w:val="0"/>
      <w:marBottom w:val="0"/>
      <w:divBdr>
        <w:top w:val="none" w:sz="0" w:space="0" w:color="auto"/>
        <w:left w:val="none" w:sz="0" w:space="0" w:color="auto"/>
        <w:bottom w:val="none" w:sz="0" w:space="0" w:color="auto"/>
        <w:right w:val="none" w:sz="0" w:space="0" w:color="auto"/>
      </w:divBdr>
    </w:div>
    <w:div w:id="1765416887">
      <w:bodyDiv w:val="1"/>
      <w:marLeft w:val="0"/>
      <w:marRight w:val="0"/>
      <w:marTop w:val="0"/>
      <w:marBottom w:val="0"/>
      <w:divBdr>
        <w:top w:val="none" w:sz="0" w:space="0" w:color="auto"/>
        <w:left w:val="none" w:sz="0" w:space="0" w:color="auto"/>
        <w:bottom w:val="none" w:sz="0" w:space="0" w:color="auto"/>
        <w:right w:val="none" w:sz="0" w:space="0" w:color="auto"/>
      </w:divBdr>
    </w:div>
    <w:div w:id="1803965464">
      <w:bodyDiv w:val="1"/>
      <w:marLeft w:val="0"/>
      <w:marRight w:val="0"/>
      <w:marTop w:val="0"/>
      <w:marBottom w:val="0"/>
      <w:divBdr>
        <w:top w:val="none" w:sz="0" w:space="0" w:color="auto"/>
        <w:left w:val="none" w:sz="0" w:space="0" w:color="auto"/>
        <w:bottom w:val="none" w:sz="0" w:space="0" w:color="auto"/>
        <w:right w:val="none" w:sz="0" w:space="0" w:color="auto"/>
      </w:divBdr>
    </w:div>
    <w:div w:id="1829399108">
      <w:bodyDiv w:val="1"/>
      <w:marLeft w:val="0"/>
      <w:marRight w:val="0"/>
      <w:marTop w:val="0"/>
      <w:marBottom w:val="0"/>
      <w:divBdr>
        <w:top w:val="none" w:sz="0" w:space="0" w:color="auto"/>
        <w:left w:val="none" w:sz="0" w:space="0" w:color="auto"/>
        <w:bottom w:val="none" w:sz="0" w:space="0" w:color="auto"/>
        <w:right w:val="none" w:sz="0" w:space="0" w:color="auto"/>
      </w:divBdr>
    </w:div>
    <w:div w:id="1909268514">
      <w:bodyDiv w:val="1"/>
      <w:marLeft w:val="0"/>
      <w:marRight w:val="0"/>
      <w:marTop w:val="0"/>
      <w:marBottom w:val="0"/>
      <w:divBdr>
        <w:top w:val="none" w:sz="0" w:space="0" w:color="auto"/>
        <w:left w:val="none" w:sz="0" w:space="0" w:color="auto"/>
        <w:bottom w:val="none" w:sz="0" w:space="0" w:color="auto"/>
        <w:right w:val="none" w:sz="0" w:space="0" w:color="auto"/>
      </w:divBdr>
    </w:div>
    <w:div w:id="1928609325">
      <w:bodyDiv w:val="1"/>
      <w:marLeft w:val="0"/>
      <w:marRight w:val="0"/>
      <w:marTop w:val="0"/>
      <w:marBottom w:val="0"/>
      <w:divBdr>
        <w:top w:val="none" w:sz="0" w:space="0" w:color="auto"/>
        <w:left w:val="none" w:sz="0" w:space="0" w:color="auto"/>
        <w:bottom w:val="none" w:sz="0" w:space="0" w:color="auto"/>
        <w:right w:val="none" w:sz="0" w:space="0" w:color="auto"/>
      </w:divBdr>
    </w:div>
    <w:div w:id="1929925194">
      <w:bodyDiv w:val="1"/>
      <w:marLeft w:val="0"/>
      <w:marRight w:val="0"/>
      <w:marTop w:val="0"/>
      <w:marBottom w:val="0"/>
      <w:divBdr>
        <w:top w:val="none" w:sz="0" w:space="0" w:color="auto"/>
        <w:left w:val="none" w:sz="0" w:space="0" w:color="auto"/>
        <w:bottom w:val="none" w:sz="0" w:space="0" w:color="auto"/>
        <w:right w:val="none" w:sz="0" w:space="0" w:color="auto"/>
      </w:divBdr>
    </w:div>
    <w:div w:id="1999578702">
      <w:bodyDiv w:val="1"/>
      <w:marLeft w:val="0"/>
      <w:marRight w:val="0"/>
      <w:marTop w:val="0"/>
      <w:marBottom w:val="0"/>
      <w:divBdr>
        <w:top w:val="none" w:sz="0" w:space="0" w:color="auto"/>
        <w:left w:val="none" w:sz="0" w:space="0" w:color="auto"/>
        <w:bottom w:val="none" w:sz="0" w:space="0" w:color="auto"/>
        <w:right w:val="none" w:sz="0" w:space="0" w:color="auto"/>
      </w:divBdr>
    </w:div>
    <w:div w:id="2045710882">
      <w:bodyDiv w:val="1"/>
      <w:marLeft w:val="0"/>
      <w:marRight w:val="0"/>
      <w:marTop w:val="0"/>
      <w:marBottom w:val="0"/>
      <w:divBdr>
        <w:top w:val="none" w:sz="0" w:space="0" w:color="auto"/>
        <w:left w:val="none" w:sz="0" w:space="0" w:color="auto"/>
        <w:bottom w:val="none" w:sz="0" w:space="0" w:color="auto"/>
        <w:right w:val="none" w:sz="0" w:space="0" w:color="auto"/>
      </w:divBdr>
    </w:div>
    <w:div w:id="2053384560">
      <w:bodyDiv w:val="1"/>
      <w:marLeft w:val="0"/>
      <w:marRight w:val="0"/>
      <w:marTop w:val="0"/>
      <w:marBottom w:val="0"/>
      <w:divBdr>
        <w:top w:val="none" w:sz="0" w:space="0" w:color="auto"/>
        <w:left w:val="none" w:sz="0" w:space="0" w:color="auto"/>
        <w:bottom w:val="none" w:sz="0" w:space="0" w:color="auto"/>
        <w:right w:val="none" w:sz="0" w:space="0" w:color="auto"/>
      </w:divBdr>
    </w:div>
    <w:div w:id="2059697317">
      <w:bodyDiv w:val="1"/>
      <w:marLeft w:val="0"/>
      <w:marRight w:val="0"/>
      <w:marTop w:val="0"/>
      <w:marBottom w:val="0"/>
      <w:divBdr>
        <w:top w:val="none" w:sz="0" w:space="0" w:color="auto"/>
        <w:left w:val="none" w:sz="0" w:space="0" w:color="auto"/>
        <w:bottom w:val="none" w:sz="0" w:space="0" w:color="auto"/>
        <w:right w:val="none" w:sz="0" w:space="0" w:color="auto"/>
      </w:divBdr>
    </w:div>
    <w:div w:id="2085952764">
      <w:bodyDiv w:val="1"/>
      <w:marLeft w:val="0"/>
      <w:marRight w:val="0"/>
      <w:marTop w:val="0"/>
      <w:marBottom w:val="0"/>
      <w:divBdr>
        <w:top w:val="none" w:sz="0" w:space="0" w:color="auto"/>
        <w:left w:val="none" w:sz="0" w:space="0" w:color="auto"/>
        <w:bottom w:val="none" w:sz="0" w:space="0" w:color="auto"/>
        <w:right w:val="none" w:sz="0" w:space="0" w:color="auto"/>
      </w:divBdr>
    </w:div>
    <w:div w:id="2116896355">
      <w:bodyDiv w:val="1"/>
      <w:marLeft w:val="0"/>
      <w:marRight w:val="0"/>
      <w:marTop w:val="0"/>
      <w:marBottom w:val="0"/>
      <w:divBdr>
        <w:top w:val="none" w:sz="0" w:space="0" w:color="auto"/>
        <w:left w:val="none" w:sz="0" w:space="0" w:color="auto"/>
        <w:bottom w:val="none" w:sz="0" w:space="0" w:color="auto"/>
        <w:right w:val="none" w:sz="0" w:space="0" w:color="auto"/>
      </w:divBdr>
    </w:div>
    <w:div w:id="21415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34" Type="http://schemas.openxmlformats.org/officeDocument/2006/relationships/chart" Target="charts/chart28.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i-FI" sz="1000"/>
              <a:t>Kuvio 1: Vastausten</a:t>
            </a:r>
            <a:r>
              <a:rPr lang="fi-FI" sz="1000" baseline="0"/>
              <a:t> osuus maakunnittain</a:t>
            </a:r>
            <a:endParaRPr lang="fi-FI" sz="1000"/>
          </a:p>
        </c:rich>
      </c:tx>
      <c:overlay val="0"/>
    </c:title>
    <c:autoTitleDeleted val="0"/>
    <c:plotArea>
      <c:layout/>
      <c:pieChart>
        <c:varyColors val="1"/>
        <c:ser>
          <c:idx val="0"/>
          <c:order val="0"/>
          <c:dLbls>
            <c:showLegendKey val="0"/>
            <c:showVal val="0"/>
            <c:showCatName val="1"/>
            <c:showSerName val="0"/>
            <c:showPercent val="1"/>
            <c:showBubbleSize val="0"/>
            <c:showLeaderLines val="1"/>
          </c:dLbls>
          <c:cat>
            <c:strRef>
              <c:f>Taul1!$AI$6:$AI$24</c:f>
              <c:strCache>
                <c:ptCount val="19"/>
                <c:pt idx="0">
                  <c:v>Vastausten määrä maakunnittain</c:v>
                </c:pt>
                <c:pt idx="2">
                  <c:v>Etelä-Karjala</c:v>
                </c:pt>
                <c:pt idx="3">
                  <c:v>Etelä-Pohjanmaa</c:v>
                </c:pt>
                <c:pt idx="4">
                  <c:v>Etelä-Savo</c:v>
                </c:pt>
                <c:pt idx="5">
                  <c:v>Kanta-Häme</c:v>
                </c:pt>
                <c:pt idx="6">
                  <c:v>Keski-Pohjanmaa</c:v>
                </c:pt>
                <c:pt idx="7">
                  <c:v>Keski-Suomi</c:v>
                </c:pt>
                <c:pt idx="8">
                  <c:v>Kymenlaakso</c:v>
                </c:pt>
                <c:pt idx="9">
                  <c:v>Lappi</c:v>
                </c:pt>
                <c:pt idx="10">
                  <c:v>Pirkanmaa</c:v>
                </c:pt>
                <c:pt idx="11">
                  <c:v>Pohjanmaa</c:v>
                </c:pt>
                <c:pt idx="12">
                  <c:v>Pohjois-Karjala</c:v>
                </c:pt>
                <c:pt idx="13">
                  <c:v>Pohjois-Pohjanmaa</c:v>
                </c:pt>
                <c:pt idx="14">
                  <c:v>Pohjois-Savo</c:v>
                </c:pt>
                <c:pt idx="15">
                  <c:v>Päijät-Häme</c:v>
                </c:pt>
                <c:pt idx="16">
                  <c:v>Satakunta</c:v>
                </c:pt>
                <c:pt idx="17">
                  <c:v>Uusimaa</c:v>
                </c:pt>
                <c:pt idx="18">
                  <c:v>Varsinais-Suomi</c:v>
                </c:pt>
              </c:strCache>
            </c:strRef>
          </c:cat>
          <c:val>
            <c:numRef>
              <c:f>Taul1!$AJ$6:$AJ$24</c:f>
              <c:numCache>
                <c:formatCode>General</c:formatCode>
                <c:ptCount val="19"/>
                <c:pt idx="2">
                  <c:v>3</c:v>
                </c:pt>
                <c:pt idx="3">
                  <c:v>9</c:v>
                </c:pt>
                <c:pt idx="4">
                  <c:v>3</c:v>
                </c:pt>
                <c:pt idx="5">
                  <c:v>3</c:v>
                </c:pt>
                <c:pt idx="6">
                  <c:v>1</c:v>
                </c:pt>
                <c:pt idx="7">
                  <c:v>3</c:v>
                </c:pt>
                <c:pt idx="8">
                  <c:v>4</c:v>
                </c:pt>
                <c:pt idx="9">
                  <c:v>3</c:v>
                </c:pt>
                <c:pt idx="10">
                  <c:v>4</c:v>
                </c:pt>
                <c:pt idx="11">
                  <c:v>1</c:v>
                </c:pt>
                <c:pt idx="12">
                  <c:v>3</c:v>
                </c:pt>
                <c:pt idx="13">
                  <c:v>7</c:v>
                </c:pt>
                <c:pt idx="14">
                  <c:v>3</c:v>
                </c:pt>
                <c:pt idx="15">
                  <c:v>3</c:v>
                </c:pt>
                <c:pt idx="16">
                  <c:v>6</c:v>
                </c:pt>
                <c:pt idx="17">
                  <c:v>8</c:v>
                </c:pt>
                <c:pt idx="18">
                  <c:v>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10: Onko erityispalveluiden alueellisesti yhdenvertainen saatavuus toteutunut?</a:t>
            </a:r>
          </a:p>
        </c:rich>
      </c:tx>
      <c:overlay val="0"/>
    </c:title>
    <c:autoTitleDeleted val="0"/>
    <c:plotArea>
      <c:layout/>
      <c:pieChart>
        <c:varyColors val="1"/>
        <c:ser>
          <c:idx val="0"/>
          <c:order val="0"/>
          <c:tx>
            <c:strRef>
              <c:f>Taul1!$D$254</c:f>
              <c:strCache>
                <c:ptCount val="1"/>
                <c:pt idx="0">
                  <c:v>Onko erityispalveluiden alueellisesti yhdenvertainen saatavuus toteutunut?</c:v>
                </c:pt>
              </c:strCache>
            </c:strRef>
          </c:tx>
          <c:dLbls>
            <c:dLbl>
              <c:idx val="0"/>
              <c:layout>
                <c:manualLayout>
                  <c:x val="0.17266885389326334"/>
                  <c:y val="8.2871463983668708E-2"/>
                </c:manualLayout>
              </c:layout>
              <c:showLegendKey val="0"/>
              <c:showVal val="0"/>
              <c:showCatName val="1"/>
              <c:showSerName val="0"/>
              <c:showPercent val="1"/>
              <c:showBubbleSize val="0"/>
            </c:dLbl>
            <c:dLbl>
              <c:idx val="3"/>
              <c:layout>
                <c:manualLayout>
                  <c:x val="-0.26155074365704289"/>
                  <c:y val="0.16529709827938174"/>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Taul1!$C$255:$C$258</c:f>
              <c:strCache>
                <c:ptCount val="4"/>
                <c:pt idx="0">
                  <c:v>Alueellisia eroja ei ole</c:v>
                </c:pt>
                <c:pt idx="1">
                  <c:v>Alueellisia eroja on jonkin verran</c:v>
                </c:pt>
                <c:pt idx="2">
                  <c:v>Alueellisia eroja on merkittävän paljon</c:v>
                </c:pt>
                <c:pt idx="3">
                  <c:v>Alueelliset erot ovat suuria</c:v>
                </c:pt>
              </c:strCache>
            </c:strRef>
          </c:cat>
          <c:val>
            <c:numRef>
              <c:f>Taul1!$D$255:$D$258</c:f>
              <c:numCache>
                <c:formatCode>General</c:formatCode>
                <c:ptCount val="4"/>
                <c:pt idx="0">
                  <c:v>3</c:v>
                </c:pt>
                <c:pt idx="1">
                  <c:v>29</c:v>
                </c:pt>
                <c:pt idx="2">
                  <c:v>28</c:v>
                </c:pt>
                <c:pt idx="3">
                  <c:v>10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i-FI" sz="1000"/>
              <a:t>Kuvio 11: Onko julkishallinnon uudisrakentamisessa edetty rakentamalla esteetöntä rakennuskantaa?</a:t>
            </a:r>
          </a:p>
        </c:rich>
      </c:tx>
      <c:overlay val="0"/>
    </c:title>
    <c:autoTitleDeleted val="0"/>
    <c:plotArea>
      <c:layout/>
      <c:pieChart>
        <c:varyColors val="1"/>
        <c:ser>
          <c:idx val="0"/>
          <c:order val="0"/>
          <c:tx>
            <c:strRef>
              <c:f>Taul1!$D$275</c:f>
              <c:strCache>
                <c:ptCount val="1"/>
                <c:pt idx="0">
                  <c:v>Onko julkishallinnon uudisrakentamisessa edetty rakentamalla esteetöntä rakennuskantaa?</c:v>
                </c:pt>
              </c:strCache>
            </c:strRef>
          </c:tx>
          <c:dLbls>
            <c:showLegendKey val="0"/>
            <c:showVal val="0"/>
            <c:showCatName val="1"/>
            <c:showSerName val="0"/>
            <c:showPercent val="1"/>
            <c:showBubbleSize val="0"/>
            <c:showLeaderLines val="1"/>
          </c:dLbls>
          <c:cat>
            <c:strRef>
              <c:f>Taul1!$C$276:$C$279</c:f>
              <c:strCache>
                <c:ptCount val="4"/>
                <c:pt idx="0">
                  <c:v>a</c:v>
                </c:pt>
                <c:pt idx="1">
                  <c:v>b</c:v>
                </c:pt>
                <c:pt idx="2">
                  <c:v>c</c:v>
                </c:pt>
                <c:pt idx="3">
                  <c:v>d</c:v>
                </c:pt>
              </c:strCache>
            </c:strRef>
          </c:cat>
          <c:val>
            <c:numRef>
              <c:f>Taul1!$D$276:$D$279</c:f>
              <c:numCache>
                <c:formatCode>General</c:formatCode>
                <c:ptCount val="4"/>
                <c:pt idx="0">
                  <c:v>29</c:v>
                </c:pt>
                <c:pt idx="1">
                  <c:v>29</c:v>
                </c:pt>
                <c:pt idx="2">
                  <c:v>7</c:v>
                </c:pt>
                <c:pt idx="3">
                  <c:v>7</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12: Onko julkishallinnon korjausrakentamisessa huomioitu esteettömyysratkaisut esimerkiksi toimitiloja remontoitaessa?</a:t>
            </a:r>
          </a:p>
        </c:rich>
      </c:tx>
      <c:layout>
        <c:manualLayout>
          <c:xMode val="edge"/>
          <c:yMode val="edge"/>
          <c:x val="0.18596522309711286"/>
          <c:y val="1.3888888888888888E-2"/>
        </c:manualLayout>
      </c:layout>
      <c:overlay val="0"/>
    </c:title>
    <c:autoTitleDeleted val="0"/>
    <c:plotArea>
      <c:layout/>
      <c:pieChart>
        <c:varyColors val="1"/>
        <c:ser>
          <c:idx val="0"/>
          <c:order val="0"/>
          <c:tx>
            <c:strRef>
              <c:f>Taul1!$D$295</c:f>
              <c:strCache>
                <c:ptCount val="1"/>
                <c:pt idx="0">
                  <c:v>Onko julkishallinnon korjausrakentamisessa huomioitu esteettömyysratkaisut esimerkiksi toimitiloja remontoitaessa?</c:v>
                </c:pt>
              </c:strCache>
            </c:strRef>
          </c:tx>
          <c:dLbls>
            <c:dLbl>
              <c:idx val="2"/>
              <c:layout>
                <c:manualLayout>
                  <c:x val="-4.1959645669291341E-2"/>
                  <c:y val="0.2442639982502187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Taul1!$C$296:$C$299</c:f>
              <c:strCache>
                <c:ptCount val="4"/>
                <c:pt idx="0">
                  <c:v>Esteettömyys on huomioitu aina</c:v>
                </c:pt>
                <c:pt idx="1">
                  <c:v>Esteettömyys on huomioitu rakennuskohtaisesti</c:v>
                </c:pt>
                <c:pt idx="2">
                  <c:v>Esteettömyys on huomioitu hallinnonalakohtaisesti</c:v>
                </c:pt>
                <c:pt idx="3">
                  <c:v>Esteettömyys on huomioitu vain minimitasoa noudattaen</c:v>
                </c:pt>
              </c:strCache>
            </c:strRef>
          </c:cat>
          <c:val>
            <c:numRef>
              <c:f>Taul1!$D$296:$D$299</c:f>
              <c:numCache>
                <c:formatCode>General</c:formatCode>
                <c:ptCount val="4"/>
                <c:pt idx="0">
                  <c:v>11</c:v>
                </c:pt>
                <c:pt idx="1">
                  <c:v>45</c:v>
                </c:pt>
                <c:pt idx="2">
                  <c:v>6</c:v>
                </c:pt>
                <c:pt idx="3">
                  <c:v>10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13. Onko esteettömyyskartoituksia tehty viranomaisten toimesta ja ovatko vammaiset henkilöt olleet mukana näitä kartoituksia tehtäessä?</a:t>
            </a:r>
          </a:p>
        </c:rich>
      </c:tx>
      <c:overlay val="0"/>
    </c:title>
    <c:autoTitleDeleted val="0"/>
    <c:plotArea>
      <c:layout/>
      <c:pieChart>
        <c:varyColors val="1"/>
        <c:ser>
          <c:idx val="0"/>
          <c:order val="0"/>
          <c:tx>
            <c:strRef>
              <c:f>Taul1!$D$317</c:f>
              <c:strCache>
                <c:ptCount val="1"/>
                <c:pt idx="0">
                  <c:v>Onko esteettömyyskartoituksia tehty viranomaisten toimesta ja ovatko vammaiset henkilöt olleet mukana näitä kartoituksia tehtäessä?</c:v>
                </c:pt>
              </c:strCache>
            </c:strRef>
          </c:tx>
          <c:dLbls>
            <c:showLegendKey val="0"/>
            <c:showVal val="0"/>
            <c:showCatName val="1"/>
            <c:showSerName val="0"/>
            <c:showPercent val="1"/>
            <c:showBubbleSize val="0"/>
            <c:showLeaderLines val="1"/>
          </c:dLbls>
          <c:cat>
            <c:strRef>
              <c:f>Taul1!$C$318:$C$321</c:f>
              <c:strCache>
                <c:ptCount val="4"/>
                <c:pt idx="0">
                  <c:v>a</c:v>
                </c:pt>
                <c:pt idx="1">
                  <c:v>b</c:v>
                </c:pt>
                <c:pt idx="2">
                  <c:v>c</c:v>
                </c:pt>
                <c:pt idx="3">
                  <c:v>d</c:v>
                </c:pt>
              </c:strCache>
            </c:strRef>
          </c:cat>
          <c:val>
            <c:numRef>
              <c:f>Taul1!$D$318:$D$321</c:f>
              <c:numCache>
                <c:formatCode>General</c:formatCode>
                <c:ptCount val="4"/>
                <c:pt idx="0">
                  <c:v>9</c:v>
                </c:pt>
                <c:pt idx="1">
                  <c:v>32</c:v>
                </c:pt>
                <c:pt idx="2">
                  <c:v>21</c:v>
                </c:pt>
                <c:pt idx="3">
                  <c:v>7</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14. Onko käytettävissä teknisesti esteettömiä joukkoliikennevälineitä (linja-autoja tai raideliikennettä)?</a:t>
            </a:r>
          </a:p>
        </c:rich>
      </c:tx>
      <c:layout>
        <c:manualLayout>
          <c:xMode val="edge"/>
          <c:yMode val="edge"/>
          <c:x val="0.15389588801399826"/>
          <c:y val="2.7491408934707903E-2"/>
        </c:manualLayout>
      </c:layout>
      <c:overlay val="0"/>
    </c:title>
    <c:autoTitleDeleted val="0"/>
    <c:plotArea>
      <c:layout/>
      <c:pieChart>
        <c:varyColors val="1"/>
        <c:ser>
          <c:idx val="0"/>
          <c:order val="0"/>
          <c:tx>
            <c:strRef>
              <c:f>Taul1!$D$358</c:f>
              <c:strCache>
                <c:ptCount val="1"/>
                <c:pt idx="0">
                  <c:v>Onko käytettävissä teknisesti esteettömiä joukkoliikennevälineitä (linja-autoja tai raideliikennettä)?</c:v>
                </c:pt>
              </c:strCache>
            </c:strRef>
          </c:tx>
          <c:dLbls>
            <c:dLbl>
              <c:idx val="0"/>
              <c:tx>
                <c:rich>
                  <a:bodyPr/>
                  <a:lstStyle/>
                  <a:p>
                    <a:r>
                      <a:rPr lang="en-US"/>
                      <a:t>Riittävästi
8 %</a:t>
                    </a:r>
                  </a:p>
                </c:rich>
              </c:tx>
              <c:showLegendKey val="0"/>
              <c:showVal val="0"/>
              <c:showCatName val="1"/>
              <c:showSerName val="0"/>
              <c:showPercent val="1"/>
              <c:showBubbleSize val="0"/>
            </c:dLbl>
            <c:dLbl>
              <c:idx val="1"/>
              <c:tx>
                <c:rich>
                  <a:bodyPr/>
                  <a:lstStyle/>
                  <a:p>
                    <a:r>
                      <a:rPr lang="en-US"/>
                      <a:t>Jonkin verran
49 %</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Taul1!$C$359:$C$361</c:f>
              <c:strCache>
                <c:ptCount val="3"/>
                <c:pt idx="0">
                  <c:v>Riittävästi (pääsee liikkumaan eri puolille kaupunkia/kuntaa, eri ajankohtina)</c:v>
                </c:pt>
                <c:pt idx="1">
                  <c:v>Jonkin verran (tiettyjä esteettömiä vuoroja/reittejä, tiettyinä ajankohtina)</c:v>
                </c:pt>
                <c:pt idx="2">
                  <c:v>Huonosti/ei lainkaan</c:v>
                </c:pt>
              </c:strCache>
            </c:strRef>
          </c:cat>
          <c:val>
            <c:numRef>
              <c:f>Taul1!$D$359:$D$361</c:f>
              <c:numCache>
                <c:formatCode>General</c:formatCode>
                <c:ptCount val="3"/>
                <c:pt idx="0">
                  <c:v>6</c:v>
                </c:pt>
                <c:pt idx="1">
                  <c:v>36</c:v>
                </c:pt>
                <c:pt idx="2">
                  <c:v>31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15: Onko joukkoliikenneinformaatio: aikataulu- ja pysäkkitiedot, reittioppaat ja linjakartat esteettömästi ja saavutettavasti saatavilla pysäkeillä, palvelupisteissä ja asemilla (mm. kuulutukset, näyttötaulut, reittiopasteet)?</a:t>
            </a:r>
          </a:p>
        </c:rich>
      </c:tx>
      <c:overlay val="0"/>
    </c:title>
    <c:autoTitleDeleted val="0"/>
    <c:plotArea>
      <c:layout/>
      <c:pieChart>
        <c:varyColors val="1"/>
        <c:ser>
          <c:idx val="0"/>
          <c:order val="0"/>
          <c:tx>
            <c:strRef>
              <c:f>Taul1!$D$377</c:f>
              <c:strCache>
                <c:ptCount val="1"/>
                <c:pt idx="0">
                  <c:v>Onko joukkoliikenneinformaatio: aikataulu- ja pysäkkitiedot, reittioppaat ja linjakartat esteettömästi ja saavutettavasti saatavilla pysäkeillä, palvelupisteissä ja asemilla (mm. kuulutukset, näyttötaulut, reittiopasteet)?</c:v>
                </c:pt>
              </c:strCache>
            </c:strRef>
          </c:tx>
          <c:dLbls>
            <c:showLegendKey val="0"/>
            <c:showVal val="0"/>
            <c:showCatName val="1"/>
            <c:showSerName val="0"/>
            <c:showPercent val="1"/>
            <c:showBubbleSize val="0"/>
            <c:showLeaderLines val="1"/>
          </c:dLbls>
          <c:cat>
            <c:strRef>
              <c:f>Taul1!$C$378:$C$380</c:f>
              <c:strCache>
                <c:ptCount val="3"/>
                <c:pt idx="0">
                  <c:v>Riittävästi</c:v>
                </c:pt>
                <c:pt idx="1">
                  <c:v>Jonkin verran/joiltakin osin</c:v>
                </c:pt>
                <c:pt idx="2">
                  <c:v>Huonosti/ei lainkaan</c:v>
                </c:pt>
              </c:strCache>
            </c:strRef>
          </c:cat>
          <c:val>
            <c:numRef>
              <c:f>Taul1!$D$378:$D$380</c:f>
              <c:numCache>
                <c:formatCode>General</c:formatCode>
                <c:ptCount val="3"/>
                <c:pt idx="0">
                  <c:v>6</c:v>
                </c:pt>
                <c:pt idx="1">
                  <c:v>38</c:v>
                </c:pt>
                <c:pt idx="2">
                  <c:v>29</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16: Toteutuvatko lentomatkustajien oikeudet ja avunsaanti?</a:t>
            </a:r>
          </a:p>
        </c:rich>
      </c:tx>
      <c:overlay val="0"/>
    </c:title>
    <c:autoTitleDeleted val="0"/>
    <c:plotArea>
      <c:layout/>
      <c:pieChart>
        <c:varyColors val="1"/>
        <c:ser>
          <c:idx val="0"/>
          <c:order val="0"/>
          <c:tx>
            <c:strRef>
              <c:f>Taul1!$K$818</c:f>
              <c:strCache>
                <c:ptCount val="1"/>
                <c:pt idx="0">
                  <c:v>Toteutuvatko lentomatkustajien oikeudet ja avunsaanti?</c:v>
                </c:pt>
              </c:strCache>
            </c:strRef>
          </c:tx>
          <c:dLbls>
            <c:showLegendKey val="0"/>
            <c:showVal val="0"/>
            <c:showCatName val="1"/>
            <c:showSerName val="0"/>
            <c:showPercent val="1"/>
            <c:showBubbleSize val="0"/>
            <c:showLeaderLines val="1"/>
          </c:dLbls>
          <c:cat>
            <c:strRef>
              <c:f>Taul1!$J$819:$J$823</c:f>
              <c:strCache>
                <c:ptCount val="5"/>
                <c:pt idx="0">
                  <c:v>a</c:v>
                </c:pt>
                <c:pt idx="1">
                  <c:v>b</c:v>
                </c:pt>
                <c:pt idx="2">
                  <c:v>c</c:v>
                </c:pt>
                <c:pt idx="3">
                  <c:v>d</c:v>
                </c:pt>
                <c:pt idx="4">
                  <c:v>e</c:v>
                </c:pt>
              </c:strCache>
            </c:strRef>
          </c:cat>
          <c:val>
            <c:numRef>
              <c:f>Taul1!$K$819:$K$823</c:f>
              <c:numCache>
                <c:formatCode>General</c:formatCode>
                <c:ptCount val="5"/>
                <c:pt idx="0">
                  <c:v>19</c:v>
                </c:pt>
                <c:pt idx="1">
                  <c:v>10</c:v>
                </c:pt>
                <c:pt idx="2">
                  <c:v>14</c:v>
                </c:pt>
                <c:pt idx="3">
                  <c:v>5</c:v>
                </c:pt>
                <c:pt idx="4">
                  <c:v>19</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17: Toimiiko oikeus avunsaantiin linja-autopalveluissa?</a:t>
            </a:r>
          </a:p>
        </c:rich>
      </c:tx>
      <c:overlay val="0"/>
    </c:title>
    <c:autoTitleDeleted val="0"/>
    <c:plotArea>
      <c:layout/>
      <c:pieChart>
        <c:varyColors val="1"/>
        <c:ser>
          <c:idx val="0"/>
          <c:order val="0"/>
          <c:tx>
            <c:strRef>
              <c:f>Taul1!$D$426</c:f>
              <c:strCache>
                <c:ptCount val="1"/>
                <c:pt idx="0">
                  <c:v>Toimiiko oikeus avunsaantiin linja-autopalveluissa?</c:v>
                </c:pt>
              </c:strCache>
            </c:strRef>
          </c:tx>
          <c:dLbls>
            <c:showLegendKey val="0"/>
            <c:showVal val="0"/>
            <c:showCatName val="1"/>
            <c:showSerName val="0"/>
            <c:showPercent val="1"/>
            <c:showBubbleSize val="0"/>
            <c:showLeaderLines val="1"/>
          </c:dLbls>
          <c:cat>
            <c:strRef>
              <c:f>Taul1!$C$427:$C$429</c:f>
              <c:strCache>
                <c:ptCount val="3"/>
                <c:pt idx="0">
                  <c:v>Hyvin</c:v>
                </c:pt>
                <c:pt idx="1">
                  <c:v>Toimii osittain</c:v>
                </c:pt>
                <c:pt idx="2">
                  <c:v>Avunsaanti ei toimi</c:v>
                </c:pt>
              </c:strCache>
            </c:strRef>
          </c:cat>
          <c:val>
            <c:numRef>
              <c:f>Taul1!$D$427:$D$429</c:f>
              <c:numCache>
                <c:formatCode>General</c:formatCode>
                <c:ptCount val="3"/>
                <c:pt idx="0">
                  <c:v>5</c:v>
                </c:pt>
                <c:pt idx="1">
                  <c:v>41</c:v>
                </c:pt>
                <c:pt idx="2">
                  <c:v>25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18: Toimiiko vammaisten ja liikuntarajoitteisten oikeus matkustaa ja avustamisvelvollisuus rautateiden matkustajaliikennepalveluissa?</a:t>
            </a:r>
          </a:p>
        </c:rich>
      </c:tx>
      <c:overlay val="0"/>
    </c:title>
    <c:autoTitleDeleted val="0"/>
    <c:plotArea>
      <c:layout/>
      <c:pieChart>
        <c:varyColors val="1"/>
        <c:ser>
          <c:idx val="0"/>
          <c:order val="0"/>
          <c:tx>
            <c:strRef>
              <c:f>Taul1!$D$452</c:f>
              <c:strCache>
                <c:ptCount val="1"/>
                <c:pt idx="0">
                  <c:v>Toimiiko vammaisten ja liikuntarajoitteisten oikeus matkustaa ja avustamisvelvollisuus rautateiden matkustajaliikennepalveluissa?</c:v>
                </c:pt>
              </c:strCache>
            </c:strRef>
          </c:tx>
          <c:dLbls>
            <c:showLegendKey val="0"/>
            <c:showVal val="0"/>
            <c:showCatName val="1"/>
            <c:showSerName val="0"/>
            <c:showPercent val="1"/>
            <c:showBubbleSize val="0"/>
            <c:showLeaderLines val="1"/>
          </c:dLbls>
          <c:cat>
            <c:strRef>
              <c:f>Taul1!$C$453:$C$456</c:f>
              <c:strCache>
                <c:ptCount val="4"/>
                <c:pt idx="0">
                  <c:v>Hyvin</c:v>
                </c:pt>
                <c:pt idx="1">
                  <c:v>Toimii osittain</c:v>
                </c:pt>
                <c:pt idx="2">
                  <c:v>Oikeus matkustaa ei toimi</c:v>
                </c:pt>
                <c:pt idx="3">
                  <c:v>Avunsaanti ei toimi</c:v>
                </c:pt>
              </c:strCache>
            </c:strRef>
          </c:cat>
          <c:val>
            <c:numRef>
              <c:f>Taul1!$D$453:$D$456</c:f>
              <c:numCache>
                <c:formatCode>General</c:formatCode>
                <c:ptCount val="4"/>
                <c:pt idx="0">
                  <c:v>11</c:v>
                </c:pt>
                <c:pt idx="1">
                  <c:v>47</c:v>
                </c:pt>
                <c:pt idx="2">
                  <c:v>4</c:v>
                </c:pt>
                <c:pt idx="3">
                  <c:v>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a:t>
            </a:r>
            <a:r>
              <a:rPr lang="en-US" sz="1000" baseline="0"/>
              <a:t> </a:t>
            </a:r>
            <a:r>
              <a:rPr lang="en-US" sz="1000"/>
              <a:t>19: Miten taksipalveluiden saavutettavuus ja turvallisuus on toteutunut kokemuksesi mukaan viimeisen vuoden aikana?</a:t>
            </a:r>
          </a:p>
        </c:rich>
      </c:tx>
      <c:overlay val="0"/>
    </c:title>
    <c:autoTitleDeleted val="0"/>
    <c:plotArea>
      <c:layout/>
      <c:pieChart>
        <c:varyColors val="1"/>
        <c:ser>
          <c:idx val="0"/>
          <c:order val="0"/>
          <c:tx>
            <c:strRef>
              <c:f>Taul1!$D$481</c:f>
              <c:strCache>
                <c:ptCount val="1"/>
                <c:pt idx="0">
                  <c:v>Miten taksipalveluiden saavutettavuus ja turvallisuus on toteutunut kokemuksesi mukaan viimeisen vuoden aikana?</c:v>
                </c:pt>
              </c:strCache>
            </c:strRef>
          </c:tx>
          <c:dLbls>
            <c:showLegendKey val="0"/>
            <c:showVal val="0"/>
            <c:showCatName val="1"/>
            <c:showSerName val="0"/>
            <c:showPercent val="1"/>
            <c:showBubbleSize val="0"/>
            <c:showLeaderLines val="1"/>
          </c:dLbls>
          <c:cat>
            <c:strRef>
              <c:f>Taul1!$C$482:$C$486</c:f>
              <c:strCache>
                <c:ptCount val="5"/>
                <c:pt idx="0">
                  <c:v>a</c:v>
                </c:pt>
                <c:pt idx="1">
                  <c:v>b</c:v>
                </c:pt>
                <c:pt idx="2">
                  <c:v>c</c:v>
                </c:pt>
                <c:pt idx="3">
                  <c:v>d</c:v>
                </c:pt>
                <c:pt idx="4">
                  <c:v>e</c:v>
                </c:pt>
              </c:strCache>
            </c:strRef>
          </c:cat>
          <c:val>
            <c:numRef>
              <c:f>Taul1!$D$482:$D$486</c:f>
              <c:numCache>
                <c:formatCode>General</c:formatCode>
                <c:ptCount val="5"/>
                <c:pt idx="0">
                  <c:v>39</c:v>
                </c:pt>
                <c:pt idx="1">
                  <c:v>12</c:v>
                </c:pt>
                <c:pt idx="2">
                  <c:v>18</c:v>
                </c:pt>
                <c:pt idx="3">
                  <c:v>4</c:v>
                </c:pt>
                <c:pt idx="4">
                  <c:v>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 Onko vammaisten itsenäinen asuminen toteutunut?</a:t>
            </a:r>
          </a:p>
        </c:rich>
      </c:tx>
      <c:overlay val="0"/>
    </c:title>
    <c:autoTitleDeleted val="0"/>
    <c:plotArea>
      <c:layout/>
      <c:pieChart>
        <c:varyColors val="1"/>
        <c:ser>
          <c:idx val="0"/>
          <c:order val="0"/>
          <c:tx>
            <c:strRef>
              <c:f>Taul1!$D$87</c:f>
              <c:strCache>
                <c:ptCount val="1"/>
                <c:pt idx="0">
                  <c:v>Onko vammaisten itsenäinen asuminen toteutunut?</c:v>
                </c:pt>
              </c:strCache>
            </c:strRef>
          </c:tx>
          <c:dLbls>
            <c:dLblPos val="bestFit"/>
            <c:showLegendKey val="0"/>
            <c:showVal val="0"/>
            <c:showCatName val="1"/>
            <c:showSerName val="0"/>
            <c:showPercent val="1"/>
            <c:showBubbleSize val="0"/>
            <c:showLeaderLines val="1"/>
          </c:dLbls>
          <c:cat>
            <c:strRef>
              <c:f>Taul1!$C$88:$C$90</c:f>
              <c:strCache>
                <c:ptCount val="3"/>
                <c:pt idx="0">
                  <c:v>Kyllä</c:v>
                </c:pt>
                <c:pt idx="1">
                  <c:v>Osittain</c:v>
                </c:pt>
                <c:pt idx="2">
                  <c:v>Ei</c:v>
                </c:pt>
              </c:strCache>
            </c:strRef>
          </c:cat>
          <c:val>
            <c:numRef>
              <c:f>Taul1!$D$88:$D$90</c:f>
              <c:numCache>
                <c:formatCode>General</c:formatCode>
                <c:ptCount val="3"/>
                <c:pt idx="0">
                  <c:v>14</c:v>
                </c:pt>
                <c:pt idx="1">
                  <c:v>56</c:v>
                </c:pt>
                <c:pt idx="2">
                  <c:v>4</c:v>
                </c:pt>
              </c:numCache>
            </c:numRef>
          </c:val>
        </c:ser>
        <c:dLbls>
          <c:dLblPos val="bestFit"/>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20: Saavatko vammaiset koululaiset opetuksen ja tarvitsemansa tukipalvelut perusopetuksessa?</a:t>
            </a:r>
          </a:p>
        </c:rich>
      </c:tx>
      <c:overlay val="0"/>
    </c:title>
    <c:autoTitleDeleted val="0"/>
    <c:plotArea>
      <c:layout/>
      <c:pieChart>
        <c:varyColors val="1"/>
        <c:ser>
          <c:idx val="0"/>
          <c:order val="0"/>
          <c:tx>
            <c:strRef>
              <c:f>Taul1!$D$511</c:f>
              <c:strCache>
                <c:ptCount val="1"/>
                <c:pt idx="0">
                  <c:v>Saavatko vammaiset koululaiset opetuksen ja tarvitsemansa tukipalvelut perusopetuksessa?</c:v>
                </c:pt>
              </c:strCache>
            </c:strRef>
          </c:tx>
          <c:dLbls>
            <c:showLegendKey val="0"/>
            <c:showVal val="0"/>
            <c:showCatName val="1"/>
            <c:showSerName val="0"/>
            <c:showPercent val="1"/>
            <c:showBubbleSize val="0"/>
            <c:showLeaderLines val="1"/>
          </c:dLbls>
          <c:cat>
            <c:strRef>
              <c:f>Taul1!$C$512:$C$515</c:f>
              <c:strCache>
                <c:ptCount val="4"/>
                <c:pt idx="0">
                  <c:v>a</c:v>
                </c:pt>
                <c:pt idx="1">
                  <c:v>b</c:v>
                </c:pt>
                <c:pt idx="2">
                  <c:v>c</c:v>
                </c:pt>
                <c:pt idx="3">
                  <c:v>d</c:v>
                </c:pt>
              </c:strCache>
            </c:strRef>
          </c:cat>
          <c:val>
            <c:numRef>
              <c:f>Taul1!$D$512:$D$515</c:f>
              <c:numCache>
                <c:formatCode>General</c:formatCode>
                <c:ptCount val="4"/>
                <c:pt idx="0">
                  <c:v>24</c:v>
                </c:pt>
                <c:pt idx="1">
                  <c:v>33</c:v>
                </c:pt>
                <c:pt idx="2">
                  <c:v>9</c:v>
                </c:pt>
                <c:pt idx="3">
                  <c:v>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21: Onko perusopetuksen oppimisympäristöjen esteettömyyttä parannettu siten, että vammaiset lapset voivat käydä lähikoulua?</a:t>
            </a:r>
          </a:p>
        </c:rich>
      </c:tx>
      <c:overlay val="0"/>
    </c:title>
    <c:autoTitleDeleted val="0"/>
    <c:plotArea>
      <c:layout/>
      <c:pieChart>
        <c:varyColors val="1"/>
        <c:ser>
          <c:idx val="0"/>
          <c:order val="0"/>
          <c:tx>
            <c:strRef>
              <c:f>Taul1!$D$537</c:f>
              <c:strCache>
                <c:ptCount val="1"/>
                <c:pt idx="0">
                  <c:v>Onko perusopetuksen oppimisympäristöjen esteettömyyttä parannettu siten, että vammaiset lapset voivat käydä lähikoulua?</c:v>
                </c:pt>
              </c:strCache>
            </c:strRef>
          </c:tx>
          <c:dLbls>
            <c:showLegendKey val="0"/>
            <c:showVal val="0"/>
            <c:showCatName val="1"/>
            <c:showSerName val="0"/>
            <c:showPercent val="1"/>
            <c:showBubbleSize val="0"/>
            <c:showLeaderLines val="1"/>
          </c:dLbls>
          <c:cat>
            <c:strRef>
              <c:f>Taul1!$C$538:$C$540</c:f>
              <c:strCache>
                <c:ptCount val="3"/>
                <c:pt idx="0">
                  <c:v>a</c:v>
                </c:pt>
                <c:pt idx="1">
                  <c:v>b</c:v>
                </c:pt>
                <c:pt idx="2">
                  <c:v>c</c:v>
                </c:pt>
              </c:strCache>
            </c:strRef>
          </c:cat>
          <c:val>
            <c:numRef>
              <c:f>Taul1!$D$538:$D$540</c:f>
              <c:numCache>
                <c:formatCode>General</c:formatCode>
                <c:ptCount val="3"/>
                <c:pt idx="0">
                  <c:v>20</c:v>
                </c:pt>
                <c:pt idx="1">
                  <c:v>44</c:v>
                </c:pt>
                <c:pt idx="2">
                  <c:v>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22: Toimiiko ammatinvalinanohjaus inkluusiota tukevalla tavalla?</a:t>
            </a:r>
          </a:p>
        </c:rich>
      </c:tx>
      <c:overlay val="0"/>
    </c:title>
    <c:autoTitleDeleted val="0"/>
    <c:plotArea>
      <c:layout/>
      <c:pieChart>
        <c:varyColors val="1"/>
        <c:ser>
          <c:idx val="0"/>
          <c:order val="0"/>
          <c:tx>
            <c:strRef>
              <c:f>Taul1!$D$564</c:f>
              <c:strCache>
                <c:ptCount val="1"/>
                <c:pt idx="0">
                  <c:v>Toimiiko ammatinvalinanohjaus inkluusiota tukevalla tavalla?</c:v>
                </c:pt>
              </c:strCache>
            </c:strRef>
          </c:tx>
          <c:dLbls>
            <c:showLegendKey val="0"/>
            <c:showVal val="0"/>
            <c:showCatName val="1"/>
            <c:showSerName val="0"/>
            <c:showPercent val="1"/>
            <c:showBubbleSize val="0"/>
            <c:showLeaderLines val="1"/>
          </c:dLbls>
          <c:cat>
            <c:strRef>
              <c:f>Taul1!$C$565:$C$567</c:f>
              <c:strCache>
                <c:ptCount val="3"/>
                <c:pt idx="0">
                  <c:v>a</c:v>
                </c:pt>
                <c:pt idx="1">
                  <c:v>b</c:v>
                </c:pt>
                <c:pt idx="2">
                  <c:v>c</c:v>
                </c:pt>
              </c:strCache>
            </c:strRef>
          </c:cat>
          <c:val>
            <c:numRef>
              <c:f>Taul1!$D$565:$D$567</c:f>
              <c:numCache>
                <c:formatCode>General</c:formatCode>
                <c:ptCount val="3"/>
                <c:pt idx="0">
                  <c:v>22</c:v>
                </c:pt>
                <c:pt idx="1">
                  <c:v>37</c:v>
                </c:pt>
                <c:pt idx="2">
                  <c:v>8</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23: Saavatko vammaiset lukiolaiset opiskelussa tarvitsemansa avun ja tuen?</a:t>
            </a:r>
          </a:p>
        </c:rich>
      </c:tx>
      <c:overlay val="0"/>
    </c:title>
    <c:autoTitleDeleted val="0"/>
    <c:plotArea>
      <c:layout/>
      <c:pieChart>
        <c:varyColors val="1"/>
        <c:ser>
          <c:idx val="0"/>
          <c:order val="0"/>
          <c:tx>
            <c:strRef>
              <c:f>Taul1!$D$589</c:f>
              <c:strCache>
                <c:ptCount val="1"/>
                <c:pt idx="0">
                  <c:v>Saavatko vammaiset lukiolaiset opiskelussa tarvitsemansa avun ja tuen?</c:v>
                </c:pt>
              </c:strCache>
            </c:strRef>
          </c:tx>
          <c:dLbls>
            <c:showLegendKey val="0"/>
            <c:showVal val="0"/>
            <c:showCatName val="1"/>
            <c:showSerName val="0"/>
            <c:showPercent val="1"/>
            <c:showBubbleSize val="0"/>
            <c:showLeaderLines val="1"/>
          </c:dLbls>
          <c:cat>
            <c:strRef>
              <c:f>Taul1!$C$590:$C$592</c:f>
              <c:strCache>
                <c:ptCount val="3"/>
                <c:pt idx="0">
                  <c:v>Kyllä</c:v>
                </c:pt>
                <c:pt idx="1">
                  <c:v>Osittain</c:v>
                </c:pt>
                <c:pt idx="2">
                  <c:v>Ei</c:v>
                </c:pt>
              </c:strCache>
            </c:strRef>
          </c:cat>
          <c:val>
            <c:numRef>
              <c:f>Taul1!$D$590:$D$592</c:f>
              <c:numCache>
                <c:formatCode>General</c:formatCode>
                <c:ptCount val="3"/>
                <c:pt idx="0">
                  <c:v>28</c:v>
                </c:pt>
                <c:pt idx="1">
                  <c:v>32</c:v>
                </c:pt>
                <c:pt idx="2">
                  <c:v>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24. Onko julkishallinto palkannut vammaisia henkilöitä palkkasuhteiseen työhön?</a:t>
            </a:r>
          </a:p>
        </c:rich>
      </c:tx>
      <c:overlay val="0"/>
    </c:title>
    <c:autoTitleDeleted val="0"/>
    <c:plotArea>
      <c:layout/>
      <c:pieChart>
        <c:varyColors val="1"/>
        <c:ser>
          <c:idx val="0"/>
          <c:order val="0"/>
          <c:tx>
            <c:strRef>
              <c:f>Taul1!$D$340</c:f>
              <c:strCache>
                <c:ptCount val="1"/>
                <c:pt idx="0">
                  <c:v>Onko julkishallinto palkannut vammaisia henkilöitä palkkasuhteiseen työhön?</c:v>
                </c:pt>
              </c:strCache>
            </c:strRef>
          </c:tx>
          <c:dLbls>
            <c:showLegendKey val="0"/>
            <c:showVal val="0"/>
            <c:showCatName val="1"/>
            <c:showSerName val="0"/>
            <c:showPercent val="1"/>
            <c:showBubbleSize val="0"/>
            <c:showLeaderLines val="1"/>
          </c:dLbls>
          <c:cat>
            <c:strRef>
              <c:f>Taul1!$C$341:$C$344</c:f>
              <c:strCache>
                <c:ptCount val="4"/>
                <c:pt idx="0">
                  <c:v>a</c:v>
                </c:pt>
                <c:pt idx="1">
                  <c:v>b</c:v>
                </c:pt>
                <c:pt idx="2">
                  <c:v>c</c:v>
                </c:pt>
                <c:pt idx="3">
                  <c:v>d</c:v>
                </c:pt>
              </c:strCache>
            </c:strRef>
          </c:cat>
          <c:val>
            <c:numRef>
              <c:f>Taul1!$D$341:$D$344</c:f>
              <c:numCache>
                <c:formatCode>General</c:formatCode>
                <c:ptCount val="4"/>
                <c:pt idx="0">
                  <c:v>1</c:v>
                </c:pt>
                <c:pt idx="1">
                  <c:v>2</c:v>
                </c:pt>
                <c:pt idx="2">
                  <c:v>51</c:v>
                </c:pt>
                <c:pt idx="3">
                  <c:v>18</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25: Ovatko perusterveydenhuollon palvelut yhdenvertaisesti vammaisten henkilöiden saavutettavissa ja käytettävissä?</a:t>
            </a:r>
          </a:p>
        </c:rich>
      </c:tx>
      <c:overlay val="0"/>
    </c:title>
    <c:autoTitleDeleted val="0"/>
    <c:plotArea>
      <c:layout/>
      <c:pieChart>
        <c:varyColors val="1"/>
        <c:ser>
          <c:idx val="0"/>
          <c:order val="0"/>
          <c:tx>
            <c:strRef>
              <c:f>Taul1!$D$615</c:f>
              <c:strCache>
                <c:ptCount val="1"/>
                <c:pt idx="0">
                  <c:v>Ovatko perusterveydenhuollon palvelut yhdenvertaisesti vammaisten henkilöiden saavutettavissa ja käytettävissä?</c:v>
                </c:pt>
              </c:strCache>
            </c:strRef>
          </c:tx>
          <c:dLbls>
            <c:showLegendKey val="0"/>
            <c:showVal val="0"/>
            <c:showCatName val="1"/>
            <c:showSerName val="0"/>
            <c:showPercent val="1"/>
            <c:showBubbleSize val="0"/>
            <c:showLeaderLines val="1"/>
          </c:dLbls>
          <c:cat>
            <c:strRef>
              <c:f>Taul1!$C$616:$C$618</c:f>
              <c:strCache>
                <c:ptCount val="3"/>
                <c:pt idx="0">
                  <c:v>a</c:v>
                </c:pt>
                <c:pt idx="1">
                  <c:v>b</c:v>
                </c:pt>
                <c:pt idx="2">
                  <c:v>c</c:v>
                </c:pt>
              </c:strCache>
            </c:strRef>
          </c:cat>
          <c:val>
            <c:numRef>
              <c:f>Taul1!$D$616:$D$618</c:f>
              <c:numCache>
                <c:formatCode>General</c:formatCode>
                <c:ptCount val="3"/>
                <c:pt idx="0">
                  <c:v>26</c:v>
                </c:pt>
                <c:pt idx="1">
                  <c:v>38</c:v>
                </c:pt>
                <c:pt idx="2">
                  <c:v>8</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i-FI" sz="1000"/>
              <a:t>Kuvio 26: Toimivatko terveydenhuoltolain mukaisten hoitotarvikkeiden jakelu- ja maksusäännökset palveluiden käyttäjän näkökulmasta?</a:t>
            </a:r>
          </a:p>
        </c:rich>
      </c:tx>
      <c:overlay val="0"/>
    </c:title>
    <c:autoTitleDeleted val="0"/>
    <c:plotArea>
      <c:layout/>
      <c:pieChart>
        <c:varyColors val="1"/>
        <c:ser>
          <c:idx val="0"/>
          <c:order val="0"/>
          <c:tx>
            <c:strRef>
              <c:f>Taul1!$D$642</c:f>
              <c:strCache>
                <c:ptCount val="1"/>
                <c:pt idx="0">
                  <c:v>Toimivatko terveydenhuoltolain mukaisten hoitotarvikkeiden jakelu- ja maksusäännökset palveluiden käyttäjän näkökulmasta?</c:v>
                </c:pt>
              </c:strCache>
            </c:strRef>
          </c:tx>
          <c:dLbls>
            <c:showLegendKey val="0"/>
            <c:showVal val="0"/>
            <c:showCatName val="1"/>
            <c:showSerName val="0"/>
            <c:showPercent val="1"/>
            <c:showBubbleSize val="0"/>
            <c:showLeaderLines val="1"/>
          </c:dLbls>
          <c:cat>
            <c:strRef>
              <c:f>Taul1!$C$643:$C$645</c:f>
              <c:strCache>
                <c:ptCount val="3"/>
                <c:pt idx="0">
                  <c:v>a</c:v>
                </c:pt>
                <c:pt idx="1">
                  <c:v>b</c:v>
                </c:pt>
                <c:pt idx="2">
                  <c:v>c</c:v>
                </c:pt>
              </c:strCache>
            </c:strRef>
          </c:cat>
          <c:val>
            <c:numRef>
              <c:f>Taul1!$D$643:$D$645</c:f>
              <c:numCache>
                <c:formatCode>General</c:formatCode>
                <c:ptCount val="3"/>
                <c:pt idx="0">
                  <c:v>31</c:v>
                </c:pt>
                <c:pt idx="1">
                  <c:v>34</c:v>
                </c:pt>
                <c:pt idx="2">
                  <c:v>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27: Onko varhainen puuttuminen ja kuntoutustarpeen tunnistaminen kehittynyt vammaisten henkilöiden työssä jaksamisen ja jatkamisen tueksi?</a:t>
            </a:r>
          </a:p>
        </c:rich>
      </c:tx>
      <c:overlay val="0"/>
    </c:title>
    <c:autoTitleDeleted val="0"/>
    <c:plotArea>
      <c:layout/>
      <c:pieChart>
        <c:varyColors val="1"/>
        <c:ser>
          <c:idx val="0"/>
          <c:order val="0"/>
          <c:tx>
            <c:strRef>
              <c:f>Taul1!$D$664</c:f>
              <c:strCache>
                <c:ptCount val="1"/>
                <c:pt idx="0">
                  <c:v>Onko varhainen puuttuminen ja kuntoutustarpeen tunnistaminen kehittynyt vammaisten henkilöiden työssä jaksamisen ja jatkamisen tueksi?</c:v>
                </c:pt>
              </c:strCache>
            </c:strRef>
          </c:tx>
          <c:dLbls>
            <c:dLbl>
              <c:idx val="2"/>
              <c:layout>
                <c:manualLayout>
                  <c:x val="-0.17221806649168853"/>
                  <c:y val="0.16471967045785943"/>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Taul1!$C$665:$C$667</c:f>
              <c:strCache>
                <c:ptCount val="3"/>
                <c:pt idx="0">
                  <c:v>Kyllä,lainsäädäntö ja myös käytännöt ovat muuttuneet oikeaan suuntaan</c:v>
                </c:pt>
                <c:pt idx="1">
                  <c:v>Osittain, lainsäädäntöä on muutettu, mutta käytännöt eivät ole kehittyneet</c:v>
                </c:pt>
                <c:pt idx="2">
                  <c:v>Vammaisten työssä jaksamisen ja jatkamisen tukea ei ole kehitetty riittävästi</c:v>
                </c:pt>
              </c:strCache>
            </c:strRef>
          </c:cat>
          <c:val>
            <c:numRef>
              <c:f>Taul1!$D$665:$D$667</c:f>
              <c:numCache>
                <c:formatCode>General</c:formatCode>
                <c:ptCount val="3"/>
                <c:pt idx="0">
                  <c:v>12</c:v>
                </c:pt>
                <c:pt idx="1">
                  <c:v>33</c:v>
                </c:pt>
                <c:pt idx="2">
                  <c:v>21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28: Onko takuueläkelainsäädännöllä pystytty parantamaan vammaisten henkilöiden taloudellista asemaa?</a:t>
            </a:r>
          </a:p>
        </c:rich>
      </c:tx>
      <c:overlay val="0"/>
    </c:title>
    <c:autoTitleDeleted val="0"/>
    <c:plotArea>
      <c:layout/>
      <c:pieChart>
        <c:varyColors val="1"/>
        <c:ser>
          <c:idx val="0"/>
          <c:order val="0"/>
          <c:tx>
            <c:strRef>
              <c:f>Taul1!$D$696</c:f>
              <c:strCache>
                <c:ptCount val="1"/>
                <c:pt idx="0">
                  <c:v>Laki takuueläkkeistä tuli voimaan 1.3.2011. Onko takuueläkelainsäädännöllä pystytty parantamaan vammaisten henkilöiden taloudellista asemaa?</c:v>
                </c:pt>
              </c:strCache>
            </c:strRef>
          </c:tx>
          <c:dLbls>
            <c:showLegendKey val="0"/>
            <c:showVal val="0"/>
            <c:showCatName val="1"/>
            <c:showSerName val="0"/>
            <c:showPercent val="1"/>
            <c:showBubbleSize val="0"/>
            <c:showLeaderLines val="1"/>
          </c:dLbls>
          <c:cat>
            <c:strRef>
              <c:f>Taul1!$C$697:$C$700</c:f>
              <c:strCache>
                <c:ptCount val="4"/>
                <c:pt idx="0">
                  <c:v>On</c:v>
                </c:pt>
                <c:pt idx="1">
                  <c:v>On jonkin verran</c:v>
                </c:pt>
                <c:pt idx="2">
                  <c:v>Ei juurikaan</c:v>
                </c:pt>
                <c:pt idx="3">
                  <c:v>Ei ollenkaan</c:v>
                </c:pt>
              </c:strCache>
            </c:strRef>
          </c:cat>
          <c:val>
            <c:numRef>
              <c:f>Taul1!$D$697:$D$700</c:f>
              <c:numCache>
                <c:formatCode>General</c:formatCode>
                <c:ptCount val="4"/>
                <c:pt idx="0">
                  <c:v>13</c:v>
                </c:pt>
                <c:pt idx="1">
                  <c:v>40</c:v>
                </c:pt>
                <c:pt idx="2">
                  <c:v>18</c:v>
                </c:pt>
                <c:pt idx="3">
                  <c:v>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29: Onko kunnassanne ohjeistettu vammaisten henkilöiden turvallisuus- ja pelastuskysymysten huomioon ottaminen häiriö- ja kriisitilanteissa?</a:t>
            </a:r>
          </a:p>
        </c:rich>
      </c:tx>
      <c:overlay val="0"/>
    </c:title>
    <c:autoTitleDeleted val="0"/>
    <c:plotArea>
      <c:layout/>
      <c:pieChart>
        <c:varyColors val="1"/>
        <c:ser>
          <c:idx val="0"/>
          <c:order val="0"/>
          <c:tx>
            <c:strRef>
              <c:f>Taul1!$D$725</c:f>
              <c:strCache>
                <c:ptCount val="1"/>
                <c:pt idx="0">
                  <c:v>Onko kunnassanne ohjeistettu vammaisten henkilöiden turvallisuus- ja pelastuskysymysten huomioon ottaminen häiriö- ja kriisitilanteissa (esim. sähkökatkokset, juomaveden saastuminen, tulipalot, onnettomuudet ym.)?</c:v>
                </c:pt>
              </c:strCache>
            </c:strRef>
          </c:tx>
          <c:dLbls>
            <c:dLbl>
              <c:idx val="0"/>
              <c:tx>
                <c:rich>
                  <a:bodyPr/>
                  <a:lstStyle/>
                  <a:p>
                    <a:r>
                      <a:rPr lang="en-US"/>
                      <a:t>Ei ole ohjeistettu
32,5 %</a:t>
                    </a:r>
                  </a:p>
                </c:rich>
              </c:tx>
              <c:showLegendKey val="0"/>
              <c:showVal val="0"/>
              <c:showCatName val="1"/>
              <c:showSerName val="0"/>
              <c:showPercent val="1"/>
              <c:showBubbleSize val="0"/>
            </c:dLbl>
            <c:dLbl>
              <c:idx val="1"/>
              <c:tx>
                <c:rich>
                  <a:bodyPr/>
                  <a:lstStyle/>
                  <a:p>
                    <a:r>
                      <a:rPr lang="en-US"/>
                      <a:t>On ohjeistettu
32,5 %</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Taul1!$C$726:$C$728</c:f>
              <c:strCache>
                <c:ptCount val="3"/>
                <c:pt idx="0">
                  <c:v>Ei ole ohjeistettu</c:v>
                </c:pt>
                <c:pt idx="1">
                  <c:v>On ohjeistettu</c:v>
                </c:pt>
                <c:pt idx="2">
                  <c:v>En osaa sanoa</c:v>
                </c:pt>
              </c:strCache>
            </c:strRef>
          </c:cat>
          <c:val>
            <c:numRef>
              <c:f>Taul1!$D$726:$D$728</c:f>
              <c:numCache>
                <c:formatCode>General</c:formatCode>
                <c:ptCount val="3"/>
                <c:pt idx="0">
                  <c:v>23</c:v>
                </c:pt>
                <c:pt idx="1">
                  <c:v>23</c:v>
                </c:pt>
                <c:pt idx="2">
                  <c:v>25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Kuvio 3: Ovatko vammaisia edustavat tahot olleet osallisina asuntopoliittisia toimenpiteitä suunniteltaessa ja toteutettaessa?</a:t>
            </a:r>
          </a:p>
        </c:rich>
      </c:tx>
      <c:overlay val="0"/>
    </c:title>
    <c:autoTitleDeleted val="0"/>
    <c:plotArea>
      <c:layout/>
      <c:pieChart>
        <c:varyColors val="1"/>
        <c:ser>
          <c:idx val="0"/>
          <c:order val="0"/>
          <c:tx>
            <c:strRef>
              <c:f>Taul1!$D$109</c:f>
              <c:strCache>
                <c:ptCount val="1"/>
                <c:pt idx="0">
                  <c:v>Ovatko vammaisia edustavat tahot olleet osallisina asuntopoliittisia toimenpiteitä suunniteltaessa ja toteutettaessa?</c:v>
                </c:pt>
              </c:strCache>
            </c:strRef>
          </c:tx>
          <c:dLbls>
            <c:showLegendKey val="0"/>
            <c:showVal val="0"/>
            <c:showCatName val="1"/>
            <c:showSerName val="0"/>
            <c:showPercent val="1"/>
            <c:showBubbleSize val="0"/>
            <c:showLeaderLines val="1"/>
          </c:dLbls>
          <c:cat>
            <c:strRef>
              <c:f>Taul1!$C$110:$C$113</c:f>
              <c:strCache>
                <c:ptCount val="4"/>
                <c:pt idx="0">
                  <c:v>Aina</c:v>
                </c:pt>
                <c:pt idx="1">
                  <c:v>Useimmiten</c:v>
                </c:pt>
                <c:pt idx="2">
                  <c:v>Satunnaisesti</c:v>
                </c:pt>
                <c:pt idx="3">
                  <c:v>Ei juuri koskaan</c:v>
                </c:pt>
              </c:strCache>
            </c:strRef>
          </c:cat>
          <c:val>
            <c:numRef>
              <c:f>Taul1!$D$110:$D$113</c:f>
              <c:numCache>
                <c:formatCode>General</c:formatCode>
                <c:ptCount val="4"/>
                <c:pt idx="0">
                  <c:v>4</c:v>
                </c:pt>
                <c:pt idx="1">
                  <c:v>13</c:v>
                </c:pt>
                <c:pt idx="2">
                  <c:v>36</c:v>
                </c:pt>
                <c:pt idx="3">
                  <c:v>19</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i-FI" sz="1000"/>
              <a:t>Kuvio 30: Onko liikuntatilojen esteettömyys parantunut?</a:t>
            </a:r>
          </a:p>
        </c:rich>
      </c:tx>
      <c:overlay val="0"/>
    </c:title>
    <c:autoTitleDeleted val="0"/>
    <c:plotArea>
      <c:layout/>
      <c:pieChart>
        <c:varyColors val="1"/>
        <c:ser>
          <c:idx val="0"/>
          <c:order val="0"/>
          <c:tx>
            <c:strRef>
              <c:f>Taul1!$D$753</c:f>
              <c:strCache>
                <c:ptCount val="1"/>
                <c:pt idx="0">
                  <c:v>Onko liikuntatilojen esteettömyys parantunut?</c:v>
                </c:pt>
              </c:strCache>
            </c:strRef>
          </c:tx>
          <c:dLbls>
            <c:dLbl>
              <c:idx val="3"/>
              <c:layout>
                <c:manualLayout>
                  <c:x val="-0.17757130358705162"/>
                  <c:y val="5.8364683581219011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Taul1!$C$754:$C$757</c:f>
              <c:strCache>
                <c:ptCount val="4"/>
                <c:pt idx="0">
                  <c:v>On paljon</c:v>
                </c:pt>
                <c:pt idx="1">
                  <c:v>On jonkin verran</c:v>
                </c:pt>
                <c:pt idx="2">
                  <c:v>Ei juurikaan</c:v>
                </c:pt>
                <c:pt idx="3">
                  <c:v>Ei ollenkaan</c:v>
                </c:pt>
              </c:strCache>
            </c:strRef>
          </c:cat>
          <c:val>
            <c:numRef>
              <c:f>Taul1!$D$754:$D$757</c:f>
              <c:numCache>
                <c:formatCode>General</c:formatCode>
                <c:ptCount val="4"/>
                <c:pt idx="0">
                  <c:v>13</c:v>
                </c:pt>
                <c:pt idx="1">
                  <c:v>46</c:v>
                </c:pt>
                <c:pt idx="2">
                  <c:v>11</c:v>
                </c:pt>
                <c:pt idx="3">
                  <c:v>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31: Onko esteettömyys huomioitu taide- ja kulttuuritapahtumissa?</a:t>
            </a:r>
          </a:p>
        </c:rich>
      </c:tx>
      <c:overlay val="0"/>
    </c:title>
    <c:autoTitleDeleted val="0"/>
    <c:plotArea>
      <c:layout/>
      <c:pieChart>
        <c:varyColors val="1"/>
        <c:ser>
          <c:idx val="0"/>
          <c:order val="0"/>
          <c:tx>
            <c:strRef>
              <c:f>Taul1!$D$782</c:f>
              <c:strCache>
                <c:ptCount val="1"/>
                <c:pt idx="0">
                  <c:v>Onko esteettömyys huomioitu taide- ja kulttuuritapahtumissa?</c:v>
                </c:pt>
              </c:strCache>
            </c:strRef>
          </c:tx>
          <c:dLbls>
            <c:showLegendKey val="0"/>
            <c:showVal val="0"/>
            <c:showCatName val="1"/>
            <c:showSerName val="0"/>
            <c:showPercent val="1"/>
            <c:showBubbleSize val="0"/>
            <c:showLeaderLines val="1"/>
          </c:dLbls>
          <c:cat>
            <c:strRef>
              <c:f>Taul1!$C$783:$C$786</c:f>
              <c:strCache>
                <c:ptCount val="4"/>
                <c:pt idx="0">
                  <c:v>Esteettömyys toteutuu hyvin</c:v>
                </c:pt>
                <c:pt idx="1">
                  <c:v>Esteettömyys toteutuu melko hyvin</c:v>
                </c:pt>
                <c:pt idx="2">
                  <c:v>Esteettömyys toteutuu melko huonosti</c:v>
                </c:pt>
                <c:pt idx="3">
                  <c:v>Esteettömyys toteutuu huonosti</c:v>
                </c:pt>
              </c:strCache>
            </c:strRef>
          </c:cat>
          <c:val>
            <c:numRef>
              <c:f>Taul1!$D$783:$D$786</c:f>
              <c:numCache>
                <c:formatCode>General</c:formatCode>
                <c:ptCount val="4"/>
                <c:pt idx="0">
                  <c:v>7</c:v>
                </c:pt>
                <c:pt idx="1">
                  <c:v>44</c:v>
                </c:pt>
                <c:pt idx="2">
                  <c:v>20</c:v>
                </c:pt>
                <c:pt idx="3">
                  <c:v>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32: Onko kirjasto(i)ssa humioitu eri vammaryhmien tarpeiden mukaisesti saavutettavat materiaalit?</a:t>
            </a:r>
          </a:p>
        </c:rich>
      </c:tx>
      <c:overlay val="0"/>
    </c:title>
    <c:autoTitleDeleted val="0"/>
    <c:plotArea>
      <c:layout/>
      <c:pieChart>
        <c:varyColors val="1"/>
        <c:ser>
          <c:idx val="0"/>
          <c:order val="0"/>
          <c:tx>
            <c:strRef>
              <c:f>Taul1!$D$811</c:f>
              <c:strCache>
                <c:ptCount val="1"/>
                <c:pt idx="0">
                  <c:v>Onko kirjasto(i)ssa humioitu eri vammaryhmien tarpeiden mukaisesti saavutettavat materiaalit?</c:v>
                </c:pt>
              </c:strCache>
            </c:strRef>
          </c:tx>
          <c:dLbls>
            <c:showLegendKey val="0"/>
            <c:showVal val="0"/>
            <c:showCatName val="1"/>
            <c:showSerName val="0"/>
            <c:showPercent val="1"/>
            <c:showBubbleSize val="0"/>
            <c:showLeaderLines val="1"/>
          </c:dLbls>
          <c:cat>
            <c:strRef>
              <c:f>Taul1!$C$812:$C$815</c:f>
              <c:strCache>
                <c:ptCount val="4"/>
                <c:pt idx="0">
                  <c:v>Tarpeet on huomioitu hyvin</c:v>
                </c:pt>
                <c:pt idx="1">
                  <c:v>Tarpeet on huomioitu melko hyvin</c:v>
                </c:pt>
                <c:pt idx="2">
                  <c:v>Tarpeet on huomioitu melko huonosti</c:v>
                </c:pt>
                <c:pt idx="3">
                  <c:v>Tarpeet on huomioitu huonosti</c:v>
                </c:pt>
              </c:strCache>
            </c:strRef>
          </c:cat>
          <c:val>
            <c:numRef>
              <c:f>Taul1!$D$812:$D$815</c:f>
              <c:numCache>
                <c:formatCode>General</c:formatCode>
                <c:ptCount val="4"/>
                <c:pt idx="0">
                  <c:v>19</c:v>
                </c:pt>
                <c:pt idx="1">
                  <c:v>36</c:v>
                </c:pt>
                <c:pt idx="2">
                  <c:v>14</c:v>
                </c:pt>
                <c:pt idx="3">
                  <c:v>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4: Onko kehitysvammaisten asumisen ohjelmaa toimeenpantu niin, että laitosaasumisesta on siirrytty yksilöllisiin asumisratkaisuihin?</a:t>
            </a:r>
          </a:p>
        </c:rich>
      </c:tx>
      <c:overlay val="0"/>
    </c:title>
    <c:autoTitleDeleted val="0"/>
    <c:plotArea>
      <c:layout/>
      <c:pieChart>
        <c:varyColors val="1"/>
        <c:ser>
          <c:idx val="0"/>
          <c:order val="0"/>
          <c:tx>
            <c:strRef>
              <c:f>Taul1!$D$128</c:f>
              <c:strCache>
                <c:ptCount val="1"/>
                <c:pt idx="0">
                  <c:v>Onko kehitysvammaisten asumisen ohjelmaa toimeenpantu niin, että laitosaasumisesta on siirrytty yksilöllisiin asumisratkaisuihin?</c:v>
                </c:pt>
              </c:strCache>
            </c:strRef>
          </c:tx>
          <c:dLbls>
            <c:showLegendKey val="0"/>
            <c:showVal val="0"/>
            <c:showCatName val="1"/>
            <c:showSerName val="0"/>
            <c:showPercent val="1"/>
            <c:showBubbleSize val="0"/>
            <c:showLeaderLines val="1"/>
          </c:dLbls>
          <c:cat>
            <c:strRef>
              <c:f>Taul1!$C$129:$C$132</c:f>
              <c:strCache>
                <c:ptCount val="4"/>
                <c:pt idx="0">
                  <c:v>a</c:v>
                </c:pt>
                <c:pt idx="1">
                  <c:v>b</c:v>
                </c:pt>
                <c:pt idx="2">
                  <c:v>c</c:v>
                </c:pt>
                <c:pt idx="3">
                  <c:v>d</c:v>
                </c:pt>
              </c:strCache>
            </c:strRef>
          </c:cat>
          <c:val>
            <c:numRef>
              <c:f>Taul1!$D$129:$D$132</c:f>
              <c:numCache>
                <c:formatCode>General</c:formatCode>
                <c:ptCount val="4"/>
                <c:pt idx="0">
                  <c:v>6</c:v>
                </c:pt>
                <c:pt idx="1">
                  <c:v>54</c:v>
                </c:pt>
                <c:pt idx="2">
                  <c:v>8</c:v>
                </c:pt>
                <c:pt idx="3">
                  <c:v>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5: Onko vammaisten pelastautumista koskevat paikalliset suunnitelmat ja ohjeistukset tehty?</a:t>
            </a:r>
          </a:p>
        </c:rich>
      </c:tx>
      <c:overlay val="0"/>
    </c:title>
    <c:autoTitleDeleted val="0"/>
    <c:plotArea>
      <c:layout/>
      <c:pieChart>
        <c:varyColors val="1"/>
        <c:ser>
          <c:idx val="0"/>
          <c:order val="0"/>
          <c:tx>
            <c:strRef>
              <c:f>Taul1!$D$146</c:f>
              <c:strCache>
                <c:ptCount val="1"/>
                <c:pt idx="0">
                  <c:v>Onko vammaisten pelastautumista koskevat paikalliset suunnitelmat ja ohjeistukset tehty?</c:v>
                </c:pt>
              </c:strCache>
            </c:strRef>
          </c:tx>
          <c:dLbls>
            <c:showLegendKey val="0"/>
            <c:showVal val="0"/>
            <c:showCatName val="1"/>
            <c:showSerName val="0"/>
            <c:showPercent val="1"/>
            <c:showBubbleSize val="0"/>
            <c:showLeaderLines val="1"/>
          </c:dLbls>
          <c:cat>
            <c:strRef>
              <c:f>Taul1!$C$147:$C$150</c:f>
              <c:strCache>
                <c:ptCount val="4"/>
                <c:pt idx="0">
                  <c:v>a</c:v>
                </c:pt>
                <c:pt idx="1">
                  <c:v>b</c:v>
                </c:pt>
                <c:pt idx="2">
                  <c:v>c</c:v>
                </c:pt>
                <c:pt idx="3">
                  <c:v>d</c:v>
                </c:pt>
              </c:strCache>
            </c:strRef>
          </c:cat>
          <c:val>
            <c:numRef>
              <c:f>Taul1!$D$147:$D$150</c:f>
              <c:numCache>
                <c:formatCode>General</c:formatCode>
                <c:ptCount val="4"/>
                <c:pt idx="0">
                  <c:v>3</c:v>
                </c:pt>
                <c:pt idx="1">
                  <c:v>41</c:v>
                </c:pt>
                <c:pt idx="2">
                  <c:v>20</c:v>
                </c:pt>
                <c:pt idx="3">
                  <c:v>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6: Onko vammaisten asumisen teknisestä turvallisuudesta huolehdittu?</a:t>
            </a:r>
          </a:p>
        </c:rich>
      </c:tx>
      <c:overlay val="0"/>
    </c:title>
    <c:autoTitleDeleted val="0"/>
    <c:plotArea>
      <c:layout/>
      <c:pieChart>
        <c:varyColors val="1"/>
        <c:ser>
          <c:idx val="0"/>
          <c:order val="0"/>
          <c:tx>
            <c:strRef>
              <c:f>Taul1!$D$169</c:f>
              <c:strCache>
                <c:ptCount val="1"/>
                <c:pt idx="0">
                  <c:v>Onko vammaisten asumisen teknisestä turvallisuudesta huolehdittu?</c:v>
                </c:pt>
              </c:strCache>
            </c:strRef>
          </c:tx>
          <c:dLbls>
            <c:dLbl>
              <c:idx val="1"/>
              <c:layout>
                <c:manualLayout>
                  <c:x val="-0.27710575240594926"/>
                  <c:y val="-4.1550743657042873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Taul1!$C$170:$C$173</c:f>
              <c:strCache>
                <c:ptCount val="4"/>
                <c:pt idx="0">
                  <c:v>Hyvin</c:v>
                </c:pt>
                <c:pt idx="1">
                  <c:v>Melko hyvin (vain kiinteistökohtaisesti)</c:v>
                </c:pt>
                <c:pt idx="2">
                  <c:v>Melko huonosti</c:v>
                </c:pt>
                <c:pt idx="3">
                  <c:v>Huonosti</c:v>
                </c:pt>
              </c:strCache>
            </c:strRef>
          </c:cat>
          <c:val>
            <c:numRef>
              <c:f>Taul1!$D$170:$D$173</c:f>
              <c:numCache>
                <c:formatCode>General</c:formatCode>
                <c:ptCount val="4"/>
                <c:pt idx="0">
                  <c:v>11</c:v>
                </c:pt>
                <c:pt idx="1">
                  <c:v>49</c:v>
                </c:pt>
                <c:pt idx="2">
                  <c:v>9</c:v>
                </c:pt>
                <c:pt idx="3">
                  <c:v>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7: Onko liikkumisen vapaus toteutunut julkista joukkoliikennetta että muita liikkumisen tukimuotoja kehittäen?</a:t>
            </a:r>
          </a:p>
        </c:rich>
      </c:tx>
      <c:overlay val="0"/>
    </c:title>
    <c:autoTitleDeleted val="0"/>
    <c:plotArea>
      <c:layout/>
      <c:pieChart>
        <c:varyColors val="1"/>
        <c:ser>
          <c:idx val="0"/>
          <c:order val="0"/>
          <c:tx>
            <c:strRef>
              <c:f>Taul1!$D$186</c:f>
              <c:strCache>
                <c:ptCount val="1"/>
                <c:pt idx="0">
                  <c:v>Onko liikkumisen vapaus toteutunut julkista joukkoliikennetta että muita liikkumisen tukimuotoja kehittäen?</c:v>
                </c:pt>
              </c:strCache>
            </c:strRef>
          </c:tx>
          <c:dLbls>
            <c:showLegendKey val="0"/>
            <c:showVal val="0"/>
            <c:showCatName val="1"/>
            <c:showSerName val="0"/>
            <c:showPercent val="1"/>
            <c:showBubbleSize val="0"/>
            <c:showLeaderLines val="1"/>
          </c:dLbls>
          <c:cat>
            <c:strRef>
              <c:f>Taul1!$C$187:$C$191</c:f>
              <c:strCache>
                <c:ptCount val="5"/>
                <c:pt idx="0">
                  <c:v>a</c:v>
                </c:pt>
                <c:pt idx="1">
                  <c:v>b</c:v>
                </c:pt>
                <c:pt idx="2">
                  <c:v>c</c:v>
                </c:pt>
                <c:pt idx="3">
                  <c:v>d</c:v>
                </c:pt>
                <c:pt idx="4">
                  <c:v>e</c:v>
                </c:pt>
              </c:strCache>
            </c:strRef>
          </c:cat>
          <c:val>
            <c:numRef>
              <c:f>Taul1!$D$187:$D$191</c:f>
              <c:numCache>
                <c:formatCode>General</c:formatCode>
                <c:ptCount val="5"/>
                <c:pt idx="0">
                  <c:v>11</c:v>
                </c:pt>
                <c:pt idx="1">
                  <c:v>7</c:v>
                </c:pt>
                <c:pt idx="2">
                  <c:v>34</c:v>
                </c:pt>
                <c:pt idx="3">
                  <c:v>12</c:v>
                </c:pt>
                <c:pt idx="4">
                  <c:v>9</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i-FI" sz="1000"/>
              <a:t>Kuvio 8: Onko julkishallinnon sähköisissä asiointijärjestelmissä tehty esteettömyysratkaisuja, joilla edistetään vammaisten henkilöiden kommunikaation ja tiedonsaannin mahdollisuuksia?</a:t>
            </a:r>
          </a:p>
        </c:rich>
      </c:tx>
      <c:overlay val="0"/>
    </c:title>
    <c:autoTitleDeleted val="0"/>
    <c:plotArea>
      <c:layout/>
      <c:pieChart>
        <c:varyColors val="1"/>
        <c:ser>
          <c:idx val="0"/>
          <c:order val="0"/>
          <c:tx>
            <c:strRef>
              <c:f>Taul1!$D$209</c:f>
              <c:strCache>
                <c:ptCount val="1"/>
                <c:pt idx="0">
                  <c:v>Onko julkishallinnon sähköisissä asiointijärjestelmissä tehty esteettömyysratkaisuja, joilla edistetään vammaisten henkilöiden kommunikaation ja tiedonsaannin mahdollisuuksia?</c:v>
                </c:pt>
              </c:strCache>
            </c:strRef>
          </c:tx>
          <c:dLbls>
            <c:showLegendKey val="0"/>
            <c:showVal val="0"/>
            <c:showCatName val="1"/>
            <c:showSerName val="0"/>
            <c:showPercent val="1"/>
            <c:showBubbleSize val="0"/>
            <c:showLeaderLines val="1"/>
          </c:dLbls>
          <c:cat>
            <c:strRef>
              <c:f>Taul1!$C$210:$C$213</c:f>
              <c:strCache>
                <c:ptCount val="4"/>
                <c:pt idx="0">
                  <c:v>a</c:v>
                </c:pt>
                <c:pt idx="1">
                  <c:v>b</c:v>
                </c:pt>
                <c:pt idx="2">
                  <c:v>c</c:v>
                </c:pt>
                <c:pt idx="3">
                  <c:v>d</c:v>
                </c:pt>
              </c:strCache>
            </c:strRef>
          </c:cat>
          <c:val>
            <c:numRef>
              <c:f>Taul1!$D$210:$D$213</c:f>
              <c:numCache>
                <c:formatCode>General</c:formatCode>
                <c:ptCount val="4"/>
                <c:pt idx="0">
                  <c:v>1</c:v>
                </c:pt>
                <c:pt idx="1">
                  <c:v>16</c:v>
                </c:pt>
                <c:pt idx="2">
                  <c:v>32</c:v>
                </c:pt>
                <c:pt idx="3">
                  <c:v>21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9: Onko äänestämisen ja äänestystilojen esteettömyys ja saavutettavuus toteutunut?</a:t>
            </a:r>
          </a:p>
        </c:rich>
      </c:tx>
      <c:overlay val="0"/>
    </c:title>
    <c:autoTitleDeleted val="0"/>
    <c:plotArea>
      <c:layout/>
      <c:pieChart>
        <c:varyColors val="1"/>
        <c:ser>
          <c:idx val="0"/>
          <c:order val="0"/>
          <c:tx>
            <c:strRef>
              <c:f>Taul1!$D$233</c:f>
              <c:strCache>
                <c:ptCount val="1"/>
                <c:pt idx="0">
                  <c:v>Onko äänestämisen ja äänestystilojen esteettömyys ja saavutettavuus toteutunut?</c:v>
                </c:pt>
              </c:strCache>
            </c:strRef>
          </c:tx>
          <c:dLbls>
            <c:showLegendKey val="0"/>
            <c:showVal val="0"/>
            <c:showCatName val="1"/>
            <c:showSerName val="0"/>
            <c:showPercent val="1"/>
            <c:showBubbleSize val="0"/>
            <c:showLeaderLines val="1"/>
          </c:dLbls>
          <c:cat>
            <c:strRef>
              <c:f>Taul1!$C$234:$C$237</c:f>
              <c:strCache>
                <c:ptCount val="4"/>
                <c:pt idx="0">
                  <c:v>Hyvin</c:v>
                </c:pt>
                <c:pt idx="1">
                  <c:v>Melko hyvin</c:v>
                </c:pt>
                <c:pt idx="2">
                  <c:v>Melko huonosti</c:v>
                </c:pt>
                <c:pt idx="3">
                  <c:v>Huonosti</c:v>
                </c:pt>
              </c:strCache>
            </c:strRef>
          </c:cat>
          <c:val>
            <c:numRef>
              <c:f>Taul1!$D$234:$D$237</c:f>
              <c:numCache>
                <c:formatCode>General</c:formatCode>
                <c:ptCount val="4"/>
                <c:pt idx="0">
                  <c:v>28</c:v>
                </c:pt>
                <c:pt idx="1">
                  <c:v>33</c:v>
                </c:pt>
                <c:pt idx="2">
                  <c:v>12</c:v>
                </c:pt>
                <c:pt idx="3">
                  <c:v>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15084-7C25-4602-9DE1-837ECD3E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6619</Words>
  <Characters>53618</Characters>
  <Application>Microsoft Office Word</Application>
  <DocSecurity>0</DocSecurity>
  <Lines>446</Lines>
  <Paragraphs>120</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60117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Toikka Iiro STM</dc:creator>
  <cp:lastModifiedBy>Merja Asumaa D4</cp:lastModifiedBy>
  <cp:revision>2</cp:revision>
  <dcterms:created xsi:type="dcterms:W3CDTF">2016-01-11T12:44:00Z</dcterms:created>
  <dcterms:modified xsi:type="dcterms:W3CDTF">2016-01-11T12:44:00Z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1536686616</vt:i4>
  </property>
  <property fmtid="{D5CDD505-2E9C-101B-9397-08002B2CF9AE}" pid="3" name="_NewReviewCycle">
    <vt:lpwstr/>
  </property>
  <property fmtid="{D5CDD505-2E9C-101B-9397-08002B2CF9AE}" pid="4" name="_EmailSubject">
    <vt:lpwstr>Iiron raportti </vt:lpwstr>
  </property>
  <property fmtid="{D5CDD505-2E9C-101B-9397-08002B2CF9AE}" pid="5" name="_AuthorEmail">
    <vt:lpwstr>tea.hoffren@stm.fi</vt:lpwstr>
  </property>
  <property fmtid="{D5CDD505-2E9C-101B-9397-08002B2CF9AE}" pid="6" name="_AuthorEmailDisplayName">
    <vt:lpwstr>Hoffrén Tea (STM)</vt:lpwstr>
  </property>
  <property fmtid="{D5CDD505-2E9C-101B-9397-08002B2CF9AE}" pid="7" name="_ReviewingToolsShownOnce">
    <vt:lpwstr/>
  </property>
</Properties>
</file>