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F7EB9" w14:textId="77777777" w:rsidR="001212FF" w:rsidRPr="005A7C48" w:rsidRDefault="001212FF" w:rsidP="00A974BF">
      <w:pPr>
        <w:ind w:left="0"/>
        <w:rPr>
          <w:color w:val="auto"/>
          <w:sz w:val="24"/>
          <w:lang w:val="fi-FI"/>
        </w:rPr>
      </w:pPr>
      <w:bookmarkStart w:id="0" w:name="_GoBack"/>
      <w:bookmarkEnd w:id="0"/>
    </w:p>
    <w:p w14:paraId="2650F05F" w14:textId="58865B75" w:rsidR="001212FF" w:rsidRPr="005A7C48" w:rsidRDefault="001212FF" w:rsidP="00A974BF">
      <w:pPr>
        <w:ind w:left="0"/>
        <w:rPr>
          <w:color w:val="auto"/>
          <w:sz w:val="24"/>
          <w:lang w:val="fi-FI"/>
        </w:rPr>
      </w:pPr>
      <w:r w:rsidRPr="005A7C48">
        <w:rPr>
          <w:color w:val="auto"/>
          <w:sz w:val="24"/>
          <w:lang w:val="fi-FI"/>
        </w:rPr>
        <w:t>Vammaisten henkilöiden oikeuksien neuvottelukunta VANE</w:t>
      </w:r>
    </w:p>
    <w:p w14:paraId="1E44474F" w14:textId="29813854" w:rsidR="001212FF" w:rsidRPr="00377A4B" w:rsidRDefault="009B3F61" w:rsidP="00A974BF">
      <w:pPr>
        <w:ind w:left="0"/>
        <w:rPr>
          <w:b/>
          <w:color w:val="auto"/>
          <w:sz w:val="24"/>
          <w:lang w:val="fi-FI"/>
        </w:rPr>
      </w:pPr>
      <w:r w:rsidRPr="00377A4B">
        <w:rPr>
          <w:b/>
          <w:color w:val="auto"/>
          <w:sz w:val="24"/>
          <w:lang w:val="fi-FI"/>
        </w:rPr>
        <w:t>Lausunto</w:t>
      </w:r>
    </w:p>
    <w:p w14:paraId="66EA10A3" w14:textId="7D9FF6A6" w:rsidR="0071379B" w:rsidRPr="005A7C48" w:rsidRDefault="009B3F61" w:rsidP="00986B37">
      <w:pPr>
        <w:ind w:left="0"/>
        <w:rPr>
          <w:color w:val="auto"/>
          <w:lang w:val="fi-FI"/>
        </w:rPr>
      </w:pPr>
      <w:r w:rsidRPr="005A7C48">
        <w:rPr>
          <w:color w:val="auto"/>
          <w:lang w:val="fi-FI"/>
        </w:rPr>
        <w:t xml:space="preserve">Asia: </w:t>
      </w:r>
      <w:r w:rsidR="00986B37">
        <w:rPr>
          <w:color w:val="auto"/>
          <w:lang w:val="fi-FI"/>
        </w:rPr>
        <w:t>Lausunto Valtakunnallisen liikennejärjestelmäsuunnitelman vaikutusten arviointiohjelmasta</w:t>
      </w:r>
    </w:p>
    <w:p w14:paraId="5CAC2F26" w14:textId="1752D2D5" w:rsidR="00986B37" w:rsidRDefault="00986B37" w:rsidP="00986B37">
      <w:pPr>
        <w:ind w:left="1304"/>
        <w:jc w:val="both"/>
        <w:rPr>
          <w:rFonts w:ascii="Arial" w:hAnsi="Arial" w:cs="Arial"/>
          <w:color w:val="auto"/>
          <w:lang w:val="fi-FI"/>
        </w:rPr>
      </w:pPr>
    </w:p>
    <w:p w14:paraId="00109B58" w14:textId="77777777" w:rsidR="00563857" w:rsidRPr="00B7431E" w:rsidRDefault="00563857" w:rsidP="00F64D16">
      <w:pPr>
        <w:ind w:left="0"/>
        <w:jc w:val="both"/>
        <w:rPr>
          <w:rFonts w:ascii="Arial" w:hAnsi="Arial" w:cs="Arial"/>
          <w:i/>
          <w:color w:val="auto"/>
          <w:lang w:val="fi-FI"/>
        </w:rPr>
      </w:pPr>
      <w:r w:rsidRPr="00B7431E">
        <w:rPr>
          <w:rFonts w:ascii="Arial" w:hAnsi="Arial" w:cs="Arial"/>
          <w:i/>
          <w:color w:val="auto"/>
          <w:lang w:val="fi-FI"/>
        </w:rPr>
        <w:t xml:space="preserve">Yleistä </w:t>
      </w:r>
    </w:p>
    <w:p w14:paraId="33D0E54A" w14:textId="25DC9BDA" w:rsidR="00563857" w:rsidRDefault="00563857" w:rsidP="00B7431E">
      <w:pPr>
        <w:ind w:left="1304"/>
        <w:jc w:val="both"/>
        <w:rPr>
          <w:rFonts w:ascii="Arial" w:hAnsi="Arial" w:cs="Arial"/>
          <w:color w:val="auto"/>
          <w:lang w:val="fi-FI"/>
        </w:rPr>
      </w:pPr>
      <w:r w:rsidRPr="00563857">
        <w:rPr>
          <w:rFonts w:ascii="Arial" w:hAnsi="Arial" w:cs="Arial"/>
          <w:color w:val="auto"/>
          <w:lang w:val="fi-FI"/>
        </w:rPr>
        <w:t xml:space="preserve">Vammaisten henkilöiden oikeuksien neuvottelukunta VANE kiittää mahdollisuudesta lausua asiasta. VANE on YK:n vammaisten henkilöiden oikeuksien yleissopimuksen </w:t>
      </w:r>
      <w:r w:rsidRPr="00D9742F">
        <w:rPr>
          <w:rFonts w:ascii="Arial" w:hAnsi="Arial" w:cs="Arial"/>
          <w:i/>
          <w:color w:val="auto"/>
          <w:lang w:val="fi-FI"/>
        </w:rPr>
        <w:t>(vammais</w:t>
      </w:r>
      <w:r w:rsidR="00F64D16" w:rsidRPr="00D9742F">
        <w:rPr>
          <w:rFonts w:ascii="Arial" w:hAnsi="Arial" w:cs="Arial"/>
          <w:i/>
          <w:color w:val="auto"/>
          <w:lang w:val="fi-FI"/>
        </w:rPr>
        <w:t>yleis</w:t>
      </w:r>
      <w:r w:rsidRPr="00D9742F">
        <w:rPr>
          <w:rFonts w:ascii="Arial" w:hAnsi="Arial" w:cs="Arial"/>
          <w:i/>
          <w:color w:val="auto"/>
          <w:lang w:val="fi-FI"/>
        </w:rPr>
        <w:t>sopimus</w:t>
      </w:r>
      <w:r w:rsidR="00B7431E" w:rsidRPr="00D9742F">
        <w:rPr>
          <w:rFonts w:ascii="Arial" w:hAnsi="Arial" w:cs="Arial"/>
          <w:i/>
          <w:color w:val="auto"/>
          <w:lang w:val="fi-FI"/>
        </w:rPr>
        <w:t>; yleissopimus</w:t>
      </w:r>
      <w:r w:rsidRPr="00D9742F">
        <w:rPr>
          <w:rFonts w:ascii="Arial" w:hAnsi="Arial" w:cs="Arial"/>
          <w:i/>
          <w:color w:val="auto"/>
          <w:lang w:val="fi-FI"/>
        </w:rPr>
        <w:t>)</w:t>
      </w:r>
      <w:r w:rsidRPr="00563857">
        <w:rPr>
          <w:rFonts w:ascii="Arial" w:hAnsi="Arial" w:cs="Arial"/>
          <w:color w:val="auto"/>
          <w:lang w:val="fi-FI"/>
        </w:rPr>
        <w:t xml:space="preserve"> kansallinen koordinaatiomekanismi. VANE ottaa lausunnossaan kantaa asiaan vammais</w:t>
      </w:r>
      <w:r w:rsidR="00F64D16">
        <w:rPr>
          <w:rFonts w:ascii="Arial" w:hAnsi="Arial" w:cs="Arial"/>
          <w:color w:val="auto"/>
          <w:lang w:val="fi-FI"/>
        </w:rPr>
        <w:t>yleis</w:t>
      </w:r>
      <w:r w:rsidRPr="00563857">
        <w:rPr>
          <w:rFonts w:ascii="Arial" w:hAnsi="Arial" w:cs="Arial"/>
          <w:color w:val="auto"/>
          <w:lang w:val="fi-FI"/>
        </w:rPr>
        <w:t>sopimuksen näkökulmasta.</w:t>
      </w:r>
      <w:r w:rsidR="00F64D16" w:rsidRPr="00F64D16">
        <w:rPr>
          <w:rFonts w:ascii="Arial" w:hAnsi="Arial" w:cs="Arial"/>
          <w:color w:val="auto"/>
          <w:lang w:val="fi-FI"/>
        </w:rPr>
        <w:t xml:space="preserve"> VANE haluaa korostaa, että yleissopimus on </w:t>
      </w:r>
      <w:r w:rsidR="00B7431E">
        <w:rPr>
          <w:rFonts w:ascii="Arial" w:hAnsi="Arial" w:cs="Arial"/>
          <w:color w:val="auto"/>
          <w:lang w:val="fi-FI"/>
        </w:rPr>
        <w:t>Suomessa voimassa lakina</w:t>
      </w:r>
      <w:r w:rsidR="00E56AD0">
        <w:rPr>
          <w:rFonts w:ascii="Arial" w:hAnsi="Arial" w:cs="Arial"/>
          <w:color w:val="auto"/>
          <w:lang w:val="fi-FI"/>
        </w:rPr>
        <w:t>.</w:t>
      </w:r>
    </w:p>
    <w:p w14:paraId="13E8642F" w14:textId="76E0F3D7" w:rsidR="00D9742F" w:rsidRDefault="00B7431E" w:rsidP="00B7431E">
      <w:pPr>
        <w:ind w:left="1304"/>
        <w:jc w:val="both"/>
        <w:rPr>
          <w:rFonts w:ascii="Arial" w:hAnsi="Arial" w:cs="Arial"/>
          <w:color w:val="auto"/>
          <w:lang w:val="fi-FI"/>
        </w:rPr>
      </w:pPr>
      <w:r>
        <w:rPr>
          <w:rFonts w:ascii="Arial" w:hAnsi="Arial" w:cs="Arial"/>
          <w:color w:val="auto"/>
          <w:lang w:val="fi-FI"/>
        </w:rPr>
        <w:t>VANE korostaa</w:t>
      </w:r>
      <w:r w:rsidR="00D9742F">
        <w:rPr>
          <w:rFonts w:ascii="Arial" w:hAnsi="Arial" w:cs="Arial"/>
          <w:color w:val="auto"/>
          <w:lang w:val="fi-FI"/>
        </w:rPr>
        <w:t>,</w:t>
      </w:r>
      <w:r>
        <w:rPr>
          <w:rFonts w:ascii="Arial" w:hAnsi="Arial" w:cs="Arial"/>
          <w:color w:val="auto"/>
          <w:lang w:val="fi-FI"/>
        </w:rPr>
        <w:t xml:space="preserve"> että YK:n vammaisyleissopimuksen mukaiset velvoitteet tulee huomioida paremmin</w:t>
      </w:r>
      <w:r w:rsidR="00454552">
        <w:rPr>
          <w:rFonts w:ascii="Arial" w:hAnsi="Arial" w:cs="Arial"/>
          <w:color w:val="auto"/>
          <w:lang w:val="fi-FI"/>
        </w:rPr>
        <w:t xml:space="preserve"> liikennejärjestelmäsuunnitelman </w:t>
      </w:r>
      <w:r w:rsidR="006C31A8">
        <w:rPr>
          <w:rFonts w:ascii="Arial" w:hAnsi="Arial" w:cs="Arial"/>
          <w:color w:val="auto"/>
          <w:lang w:val="fi-FI"/>
        </w:rPr>
        <w:t>vaikutusten arviointiohjelmassa</w:t>
      </w:r>
      <w:r>
        <w:rPr>
          <w:rFonts w:ascii="Arial" w:hAnsi="Arial" w:cs="Arial"/>
          <w:color w:val="auto"/>
          <w:lang w:val="fi-FI"/>
        </w:rPr>
        <w:t>. Liikenne</w:t>
      </w:r>
      <w:r w:rsidR="006C31A8">
        <w:rPr>
          <w:rFonts w:ascii="Arial" w:hAnsi="Arial" w:cs="Arial"/>
          <w:color w:val="auto"/>
          <w:lang w:val="fi-FI"/>
        </w:rPr>
        <w:t>järjestelmä</w:t>
      </w:r>
      <w:r>
        <w:rPr>
          <w:rFonts w:ascii="Arial" w:hAnsi="Arial" w:cs="Arial"/>
          <w:color w:val="auto"/>
          <w:lang w:val="fi-FI"/>
        </w:rPr>
        <w:t xml:space="preserve">suunnittelun yhtenä keskeisenä tavoitteena tulee olla </w:t>
      </w:r>
      <w:r w:rsidRPr="00D9742F">
        <w:rPr>
          <w:rFonts w:ascii="Arial" w:hAnsi="Arial" w:cs="Arial"/>
          <w:i/>
          <w:color w:val="auto"/>
          <w:lang w:val="fi-FI"/>
        </w:rPr>
        <w:t>Kaikille sopiva suunnittelu</w:t>
      </w:r>
      <w:r w:rsidR="00D9742F">
        <w:rPr>
          <w:rFonts w:ascii="Arial" w:hAnsi="Arial" w:cs="Arial"/>
          <w:color w:val="auto"/>
          <w:lang w:val="fi-FI"/>
        </w:rPr>
        <w:t>.</w:t>
      </w:r>
      <w:r>
        <w:rPr>
          <w:rFonts w:ascii="Arial" w:hAnsi="Arial" w:cs="Arial"/>
          <w:color w:val="auto"/>
          <w:lang w:val="fi-FI"/>
        </w:rPr>
        <w:t xml:space="preserve"> </w:t>
      </w:r>
      <w:r w:rsidR="00D9742F">
        <w:rPr>
          <w:rFonts w:ascii="Arial" w:hAnsi="Arial" w:cs="Arial"/>
          <w:color w:val="auto"/>
          <w:lang w:val="fi-FI"/>
        </w:rPr>
        <w:t>E</w:t>
      </w:r>
      <w:r>
        <w:rPr>
          <w:rFonts w:ascii="Arial" w:hAnsi="Arial" w:cs="Arial"/>
          <w:color w:val="auto"/>
          <w:lang w:val="fi-FI"/>
        </w:rPr>
        <w:t xml:space="preserve">steettömyys ja saavutettavuus on huomioitava läpileikkaavasti liikennejärjestelmäsuunnittelussa. </w:t>
      </w:r>
      <w:r w:rsidR="00D9742F">
        <w:rPr>
          <w:rFonts w:ascii="Arial" w:hAnsi="Arial" w:cs="Arial"/>
          <w:color w:val="auto"/>
          <w:lang w:val="fi-FI"/>
        </w:rPr>
        <w:t xml:space="preserve">Myös vaikutuksia arvioitaessa on nähtävä kaikille sopivan suunnittelun periaatteen sekä esteettömyyden ja saavutettavuuden huomioinnin positiivinen vaikutus taloudelliseen, ekologiseen ja sosiaaliseen kestävyyteen. </w:t>
      </w:r>
    </w:p>
    <w:p w14:paraId="182586F7" w14:textId="1CFE751B" w:rsidR="00820698" w:rsidRDefault="00820698" w:rsidP="00820698">
      <w:pPr>
        <w:ind w:left="1304"/>
        <w:jc w:val="both"/>
        <w:rPr>
          <w:rFonts w:ascii="Arial" w:hAnsi="Arial" w:cs="Arial"/>
          <w:color w:val="auto"/>
          <w:lang w:val="fi-FI"/>
        </w:rPr>
      </w:pPr>
      <w:r>
        <w:rPr>
          <w:rFonts w:ascii="Arial" w:hAnsi="Arial" w:cs="Arial"/>
          <w:color w:val="auto"/>
          <w:lang w:val="fi-FI"/>
        </w:rPr>
        <w:t>VANE haluaa kiinnittä</w:t>
      </w:r>
      <w:r w:rsidR="00F34C73">
        <w:rPr>
          <w:rFonts w:ascii="Arial" w:hAnsi="Arial" w:cs="Arial"/>
          <w:color w:val="auto"/>
          <w:lang w:val="fi-FI"/>
        </w:rPr>
        <w:t xml:space="preserve">ä huomiota </w:t>
      </w:r>
      <w:r>
        <w:rPr>
          <w:rFonts w:ascii="Arial" w:hAnsi="Arial" w:cs="Arial"/>
          <w:color w:val="auto"/>
          <w:lang w:val="fi-FI"/>
        </w:rPr>
        <w:t xml:space="preserve">saavutettavuuden käsitteeseen. Laki </w:t>
      </w:r>
      <w:r w:rsidRPr="00820698">
        <w:rPr>
          <w:rFonts w:ascii="Arial" w:hAnsi="Arial" w:cs="Arial"/>
          <w:color w:val="auto"/>
          <w:lang w:val="fi-FI"/>
        </w:rPr>
        <w:t>digitaa</w:t>
      </w:r>
      <w:r>
        <w:rPr>
          <w:rFonts w:ascii="Arial" w:hAnsi="Arial" w:cs="Arial"/>
          <w:color w:val="auto"/>
          <w:lang w:val="fi-FI"/>
        </w:rPr>
        <w:t xml:space="preserve">listen palvelujen tarjoamisesta </w:t>
      </w:r>
      <w:r w:rsidRPr="00820698">
        <w:rPr>
          <w:rFonts w:ascii="Arial" w:hAnsi="Arial" w:cs="Arial"/>
          <w:color w:val="auto"/>
          <w:lang w:val="fi-FI"/>
        </w:rPr>
        <w:t>(</w:t>
      </w:r>
      <w:r w:rsidRPr="00820698">
        <w:rPr>
          <w:color w:val="auto"/>
          <w:lang w:val="fi-FI"/>
        </w:rPr>
        <w:t>306/2019</w:t>
      </w:r>
      <w:r w:rsidRPr="00820698">
        <w:rPr>
          <w:rFonts w:ascii="Arial" w:hAnsi="Arial" w:cs="Arial"/>
          <w:color w:val="auto"/>
          <w:lang w:val="fi-FI"/>
        </w:rPr>
        <w:t xml:space="preserve">) </w:t>
      </w:r>
      <w:r>
        <w:rPr>
          <w:rFonts w:ascii="Arial" w:hAnsi="Arial" w:cs="Arial"/>
          <w:color w:val="auto"/>
          <w:lang w:val="fi-FI"/>
        </w:rPr>
        <w:t xml:space="preserve">määrittelee saavutettavuuden tarkoittamaan </w:t>
      </w:r>
      <w:r w:rsidRPr="00820698">
        <w:rPr>
          <w:rFonts w:ascii="Arial" w:hAnsi="Arial" w:cs="Arial"/>
          <w:color w:val="auto"/>
          <w:lang w:val="fi-FI"/>
        </w:rPr>
        <w:t>periaatteita ja tekniikoita, joita on noudatettava digitaalisten palvelujen suunnittelussa, kehittämisessä, ylläpidossa ja päivittämisessä, jotta ne olisivat paremmin käyttäjien, erityisesti vammaisten henkilöiden, saavutettavissa</w:t>
      </w:r>
      <w:r>
        <w:rPr>
          <w:rFonts w:ascii="Arial" w:hAnsi="Arial" w:cs="Arial"/>
          <w:color w:val="auto"/>
          <w:lang w:val="fi-FI"/>
        </w:rPr>
        <w:t xml:space="preserve">. </w:t>
      </w:r>
      <w:r w:rsidR="00F34C73">
        <w:rPr>
          <w:rFonts w:ascii="Arial" w:hAnsi="Arial" w:cs="Arial"/>
          <w:color w:val="auto"/>
          <w:lang w:val="fi-FI"/>
        </w:rPr>
        <w:t>Ohjelmassa tulisi määritellä käytettävät käsitteet, ja esteettömyyden rinnalla tulisi puhua saavutettavuudesta.</w:t>
      </w:r>
    </w:p>
    <w:p w14:paraId="2F3121C7" w14:textId="72592C3D" w:rsidR="00B7431E" w:rsidRDefault="00D9742F" w:rsidP="00B7431E">
      <w:pPr>
        <w:ind w:left="1304"/>
        <w:jc w:val="both"/>
        <w:rPr>
          <w:rFonts w:ascii="Arial" w:hAnsi="Arial" w:cs="Arial"/>
          <w:color w:val="auto"/>
          <w:lang w:val="fi-FI"/>
        </w:rPr>
      </w:pPr>
      <w:r>
        <w:rPr>
          <w:rFonts w:ascii="Arial" w:hAnsi="Arial" w:cs="Arial"/>
          <w:color w:val="auto"/>
          <w:lang w:val="fi-FI"/>
        </w:rPr>
        <w:t>Liikennejärjestelmäsuunnittelussa tulee paremmin huomioida myös yhdenvertaisuus ja yhdenvertaisuusvaikutusten arviointi. Vammaisyleissopimuksen lisäksi tulee huomioida yhdenvertaisuuslain 5 §:n mukainen viranomaisten velvoite edistää yhdenvertaisuutta. Viranomaisten tulee arvioida yhdenvertaisuuden toteutumista muun muassa asioiden valmistelussa, päätöksenteossa ja hallintotoiminnassa.</w:t>
      </w:r>
    </w:p>
    <w:p w14:paraId="041E5B7E" w14:textId="782D1F57" w:rsidR="001404E1" w:rsidRDefault="00F34C73" w:rsidP="00B7431E">
      <w:pPr>
        <w:ind w:left="1304"/>
        <w:jc w:val="both"/>
        <w:rPr>
          <w:rFonts w:ascii="Arial" w:hAnsi="Arial" w:cs="Arial"/>
          <w:color w:val="auto"/>
          <w:lang w:val="fi-FI"/>
        </w:rPr>
      </w:pPr>
      <w:r>
        <w:rPr>
          <w:rFonts w:ascii="Arial" w:hAnsi="Arial" w:cs="Arial"/>
          <w:color w:val="auto"/>
          <w:lang w:val="fi-FI"/>
        </w:rPr>
        <w:t>Toimiva,</w:t>
      </w:r>
      <w:r w:rsidR="001404E1" w:rsidRPr="001404E1">
        <w:rPr>
          <w:rFonts w:ascii="Arial" w:hAnsi="Arial" w:cs="Arial"/>
          <w:color w:val="auto"/>
          <w:lang w:val="fi-FI"/>
        </w:rPr>
        <w:t xml:space="preserve"> esteetön </w:t>
      </w:r>
      <w:r>
        <w:rPr>
          <w:rFonts w:ascii="Arial" w:hAnsi="Arial" w:cs="Arial"/>
          <w:color w:val="auto"/>
          <w:lang w:val="fi-FI"/>
        </w:rPr>
        <w:t xml:space="preserve">ja saavutettava </w:t>
      </w:r>
      <w:r w:rsidR="001404E1" w:rsidRPr="001404E1">
        <w:rPr>
          <w:rFonts w:ascii="Arial" w:hAnsi="Arial" w:cs="Arial"/>
          <w:color w:val="auto"/>
          <w:lang w:val="fi-FI"/>
        </w:rPr>
        <w:t xml:space="preserve">liikenneympäristö sisältää esimerkiksi matalalattiaisia juna- ja bussikalustoa, helposti hahmotettavaa tieliikenneympäristöä sekä kevyen liikenteen väylien kynnyksettömiä toteuttamisratkaisuja ja laadukasta talvikunnossapitoa. </w:t>
      </w:r>
      <w:r w:rsidR="001404E1">
        <w:rPr>
          <w:rFonts w:ascii="Arial" w:hAnsi="Arial" w:cs="Arial"/>
          <w:color w:val="auto"/>
          <w:lang w:val="fi-FI"/>
        </w:rPr>
        <w:t>Myös tiedon on oltava saavutettavaa. Myös esteettömät pysäköintipaikat</w:t>
      </w:r>
      <w:r w:rsidR="001404E1" w:rsidRPr="001404E1">
        <w:rPr>
          <w:rFonts w:ascii="Arial" w:hAnsi="Arial" w:cs="Arial"/>
          <w:color w:val="auto"/>
          <w:lang w:val="fi-FI"/>
        </w:rPr>
        <w:t xml:space="preserve"> ja puistonpenkit on sijoitettu oikein ja niitä on riittävästi. Koko matkaketjun t</w:t>
      </w:r>
      <w:r w:rsidR="001404E1">
        <w:rPr>
          <w:rFonts w:ascii="Arial" w:hAnsi="Arial" w:cs="Arial"/>
          <w:color w:val="auto"/>
          <w:lang w:val="fi-FI"/>
        </w:rPr>
        <w:t>ulee</w:t>
      </w:r>
      <w:r w:rsidR="001404E1" w:rsidRPr="001404E1">
        <w:rPr>
          <w:rFonts w:ascii="Arial" w:hAnsi="Arial" w:cs="Arial"/>
          <w:color w:val="auto"/>
          <w:lang w:val="fi-FI"/>
        </w:rPr>
        <w:t xml:space="preserve"> </w:t>
      </w:r>
      <w:r w:rsidR="001404E1">
        <w:rPr>
          <w:rFonts w:ascii="Arial" w:hAnsi="Arial" w:cs="Arial"/>
          <w:color w:val="auto"/>
          <w:lang w:val="fi-FI"/>
        </w:rPr>
        <w:t>olla toimiva, esteetön ja saavutettava. Se edistää kaikkien</w:t>
      </w:r>
      <w:r w:rsidR="001404E1" w:rsidRPr="001404E1">
        <w:rPr>
          <w:rFonts w:ascii="Arial" w:hAnsi="Arial" w:cs="Arial"/>
          <w:color w:val="auto"/>
          <w:lang w:val="fi-FI"/>
        </w:rPr>
        <w:t xml:space="preserve"> sujuvaa</w:t>
      </w:r>
      <w:r w:rsidR="001404E1">
        <w:rPr>
          <w:rFonts w:ascii="Arial" w:hAnsi="Arial" w:cs="Arial"/>
          <w:color w:val="auto"/>
          <w:lang w:val="fi-FI"/>
        </w:rPr>
        <w:t xml:space="preserve"> ja yhdenvertaista</w:t>
      </w:r>
      <w:r w:rsidR="001404E1" w:rsidRPr="001404E1">
        <w:rPr>
          <w:rFonts w:ascii="Arial" w:hAnsi="Arial" w:cs="Arial"/>
          <w:color w:val="auto"/>
          <w:lang w:val="fi-FI"/>
        </w:rPr>
        <w:t xml:space="preserve"> liikk</w:t>
      </w:r>
      <w:r w:rsidR="001404E1">
        <w:rPr>
          <w:rFonts w:ascii="Arial" w:hAnsi="Arial" w:cs="Arial"/>
          <w:color w:val="auto"/>
          <w:lang w:val="fi-FI"/>
        </w:rPr>
        <w:t>umista.</w:t>
      </w:r>
    </w:p>
    <w:p w14:paraId="761839FF" w14:textId="77777777" w:rsidR="00F34C73" w:rsidRDefault="00F34C73" w:rsidP="00B7431E">
      <w:pPr>
        <w:ind w:left="1304"/>
        <w:jc w:val="both"/>
        <w:rPr>
          <w:rFonts w:ascii="Arial" w:hAnsi="Arial" w:cs="Arial"/>
          <w:color w:val="auto"/>
          <w:lang w:val="fi-FI"/>
        </w:rPr>
      </w:pPr>
    </w:p>
    <w:p w14:paraId="444F5904" w14:textId="2CAAB6FC" w:rsidR="00B7431E" w:rsidRPr="00B7431E" w:rsidRDefault="00B7431E" w:rsidP="00B7431E">
      <w:pPr>
        <w:ind w:left="0"/>
        <w:jc w:val="both"/>
        <w:rPr>
          <w:rFonts w:ascii="Arial" w:hAnsi="Arial" w:cs="Arial"/>
          <w:i/>
          <w:color w:val="auto"/>
          <w:lang w:val="fi-FI"/>
        </w:rPr>
      </w:pPr>
      <w:r>
        <w:rPr>
          <w:rFonts w:ascii="Arial" w:hAnsi="Arial" w:cs="Arial"/>
          <w:i/>
          <w:color w:val="auto"/>
          <w:lang w:val="fi-FI"/>
        </w:rPr>
        <w:lastRenderedPageBreak/>
        <w:t xml:space="preserve">Asian kannalta keskeiset </w:t>
      </w:r>
      <w:r w:rsidRPr="00B7431E">
        <w:rPr>
          <w:rFonts w:ascii="Arial" w:hAnsi="Arial" w:cs="Arial"/>
          <w:i/>
          <w:color w:val="auto"/>
          <w:lang w:val="fi-FI"/>
        </w:rPr>
        <w:t>YK:n vammaisyleissopimuksen mukaiset velvoitteet</w:t>
      </w:r>
    </w:p>
    <w:p w14:paraId="3689FCF8" w14:textId="27E08E65" w:rsidR="00986B37" w:rsidRPr="00986B37" w:rsidRDefault="00B7431E" w:rsidP="00986B37">
      <w:pPr>
        <w:ind w:left="1304"/>
        <w:jc w:val="both"/>
        <w:rPr>
          <w:rFonts w:ascii="Arial" w:hAnsi="Arial" w:cs="Arial"/>
          <w:color w:val="auto"/>
          <w:sz w:val="24"/>
          <w:lang w:val="fi-FI"/>
        </w:rPr>
      </w:pPr>
      <w:r w:rsidRPr="00B7431E">
        <w:rPr>
          <w:rFonts w:ascii="Arial" w:hAnsi="Arial" w:cs="Arial"/>
          <w:color w:val="auto"/>
          <w:lang w:val="fi-FI"/>
        </w:rPr>
        <w:t>Vammaisyleissopimuksen tarkoituksena on edistää, suojella ja taata vammaisille henkilöille täysimääräisesti ja yhdenvertaisesti ihmisoikeudet ja perusvapaudet. Sen keskeisiä periaatteita ovat syrjintäkielto sekä esteettömyys ja saavutettavuus. Vammaisten henkilöiden osallistaminen ja osallistuminen kaikkeen heitä koskevaan päätöksentekoon on yksi yleissopimuksen tärkeistä oikeuksista.</w:t>
      </w:r>
      <w:r>
        <w:rPr>
          <w:rFonts w:ascii="Arial" w:hAnsi="Arial" w:cs="Arial"/>
          <w:color w:val="auto"/>
          <w:lang w:val="fi-FI"/>
        </w:rPr>
        <w:t xml:space="preserve"> Y</w:t>
      </w:r>
      <w:r w:rsidR="00986B37" w:rsidRPr="00986B37">
        <w:rPr>
          <w:rFonts w:ascii="Arial" w:hAnsi="Arial" w:cs="Arial"/>
          <w:color w:val="auto"/>
          <w:lang w:val="fi-FI"/>
        </w:rPr>
        <w:t xml:space="preserve">leissopimuksen 4 artiklan 3 kohdan mukaisesti vammaisia henkilöitä koskevissa päätöksentekoprosesseissa tulee tiiviisti neuvotella vammaisten henkilöiden kanssa ja aktiivisesti </w:t>
      </w:r>
      <w:proofErr w:type="spellStart"/>
      <w:r w:rsidR="00986B37" w:rsidRPr="00986B37">
        <w:rPr>
          <w:rFonts w:ascii="Arial" w:hAnsi="Arial" w:cs="Arial"/>
          <w:color w:val="auto"/>
          <w:lang w:val="fi-FI"/>
        </w:rPr>
        <w:t>osallistaa</w:t>
      </w:r>
      <w:proofErr w:type="spellEnd"/>
      <w:r w:rsidR="00986B37" w:rsidRPr="00986B37">
        <w:rPr>
          <w:rFonts w:ascii="Arial" w:hAnsi="Arial" w:cs="Arial"/>
          <w:color w:val="auto"/>
          <w:lang w:val="fi-FI"/>
        </w:rPr>
        <w:t xml:space="preserve"> heidät heitä edustavien järjestöjen kautta.</w:t>
      </w:r>
    </w:p>
    <w:p w14:paraId="1EBA8F4A" w14:textId="77777777" w:rsidR="00986B37" w:rsidRPr="00986B37" w:rsidRDefault="00986B37" w:rsidP="00986B37">
      <w:pPr>
        <w:ind w:left="1304"/>
        <w:jc w:val="both"/>
        <w:rPr>
          <w:rFonts w:ascii="Arial" w:hAnsi="Arial" w:cs="Arial"/>
          <w:color w:val="auto"/>
          <w:lang w:val="fi-FI"/>
        </w:rPr>
      </w:pPr>
      <w:r w:rsidRPr="00986B37">
        <w:rPr>
          <w:rFonts w:ascii="Arial" w:hAnsi="Arial" w:cs="Arial"/>
          <w:color w:val="auto"/>
          <w:lang w:val="fi-FI"/>
        </w:rPr>
        <w:t>Yleissopimukseen on kirjattu esteettömyys ja saavutettavuus edellytyksenä vammaisten henkilöiden itsenäiselle elämälle ja täysimääräiselle osallistumiselle kaikilla elämänaloilla (9 artikla).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maaseutualueilla.</w:t>
      </w:r>
    </w:p>
    <w:p w14:paraId="0C90CD01" w14:textId="06E6897B" w:rsidR="00986B37" w:rsidRDefault="00986B37" w:rsidP="00986B37">
      <w:pPr>
        <w:ind w:left="1304"/>
        <w:jc w:val="both"/>
        <w:rPr>
          <w:rFonts w:ascii="Arial" w:hAnsi="Arial" w:cs="Arial"/>
          <w:color w:val="auto"/>
          <w:lang w:val="fi-FI"/>
        </w:rPr>
      </w:pPr>
      <w:r w:rsidRPr="00986B37">
        <w:rPr>
          <w:rFonts w:ascii="Arial" w:hAnsi="Arial" w:cs="Arial"/>
          <w:color w:val="auto"/>
          <w:lang w:val="fi-FI"/>
        </w:rPr>
        <w:t xml:space="preserve">Yleissopimuksessa on määritelty kaikille sopiva suunnittelu tarkoittamaan tuotteiden, ympäristöjen, ohjelmien ja palvelujen suunnittelua sellaisiksi, että kaikki ihmiset voivat käyttää niitä mahdollisimman laajasti ilman mukautuksia. Kaikille sopiva suunnittelu ei sulje pois yksittäisten vammaisryhmien mahdollisesti tarvitsemia apuvälineitä (2 artikla). </w:t>
      </w:r>
    </w:p>
    <w:p w14:paraId="42906D0C" w14:textId="1685AA87" w:rsidR="001404E1" w:rsidRPr="00986B37" w:rsidRDefault="00F34C73" w:rsidP="001404E1">
      <w:pPr>
        <w:ind w:left="1304"/>
        <w:jc w:val="both"/>
        <w:rPr>
          <w:rFonts w:ascii="Arial" w:hAnsi="Arial" w:cs="Arial"/>
          <w:color w:val="auto"/>
          <w:lang w:val="fi-FI"/>
        </w:rPr>
      </w:pPr>
      <w:r>
        <w:rPr>
          <w:rFonts w:ascii="Arial" w:hAnsi="Arial" w:cs="Arial"/>
          <w:color w:val="auto"/>
          <w:lang w:val="fi-FI"/>
        </w:rPr>
        <w:t xml:space="preserve">Yleissopimuksen </w:t>
      </w:r>
      <w:r w:rsidR="001404E1">
        <w:rPr>
          <w:rFonts w:ascii="Arial" w:hAnsi="Arial" w:cs="Arial"/>
          <w:color w:val="auto"/>
          <w:lang w:val="fi-FI"/>
        </w:rPr>
        <w:t xml:space="preserve">19 </w:t>
      </w:r>
      <w:r>
        <w:rPr>
          <w:rFonts w:ascii="Arial" w:hAnsi="Arial" w:cs="Arial"/>
          <w:color w:val="auto"/>
          <w:lang w:val="fi-FI"/>
        </w:rPr>
        <w:t xml:space="preserve">artiklan </w:t>
      </w:r>
      <w:r w:rsidR="001404E1">
        <w:rPr>
          <w:rFonts w:ascii="Arial" w:hAnsi="Arial" w:cs="Arial"/>
          <w:color w:val="auto"/>
          <w:lang w:val="fi-FI"/>
        </w:rPr>
        <w:t>c-kohdan mukaisesti</w:t>
      </w:r>
      <w:r w:rsidR="001404E1" w:rsidRPr="001404E1">
        <w:rPr>
          <w:rFonts w:ascii="Arial" w:hAnsi="Arial" w:cs="Arial"/>
          <w:color w:val="auto"/>
          <w:lang w:val="fi-FI"/>
        </w:rPr>
        <w:t xml:space="preserve"> koko väestölle tarkoitetut yhteisön palvelut</w:t>
      </w:r>
      <w:r w:rsidR="001404E1">
        <w:rPr>
          <w:rFonts w:ascii="Arial" w:hAnsi="Arial" w:cs="Arial"/>
          <w:color w:val="auto"/>
          <w:lang w:val="fi-FI"/>
        </w:rPr>
        <w:t xml:space="preserve"> </w:t>
      </w:r>
      <w:r w:rsidR="001404E1" w:rsidRPr="001404E1">
        <w:rPr>
          <w:rFonts w:ascii="Arial" w:hAnsi="Arial" w:cs="Arial"/>
          <w:color w:val="auto"/>
          <w:lang w:val="fi-FI"/>
        </w:rPr>
        <w:t>ja järjestelyt ovat vammaisten henkilöiden</w:t>
      </w:r>
      <w:r w:rsidR="001404E1">
        <w:rPr>
          <w:rFonts w:ascii="Arial" w:hAnsi="Arial" w:cs="Arial"/>
          <w:color w:val="auto"/>
          <w:lang w:val="fi-FI"/>
        </w:rPr>
        <w:t xml:space="preserve"> </w:t>
      </w:r>
      <w:r w:rsidR="001404E1" w:rsidRPr="001404E1">
        <w:rPr>
          <w:rFonts w:ascii="Arial" w:hAnsi="Arial" w:cs="Arial"/>
          <w:color w:val="auto"/>
          <w:lang w:val="fi-FI"/>
        </w:rPr>
        <w:t>saatavissa yhdenvertaisesti muiden kanssa ja</w:t>
      </w:r>
      <w:r w:rsidR="001404E1">
        <w:rPr>
          <w:rFonts w:ascii="Arial" w:hAnsi="Arial" w:cs="Arial"/>
          <w:color w:val="auto"/>
          <w:lang w:val="fi-FI"/>
        </w:rPr>
        <w:t xml:space="preserve"> </w:t>
      </w:r>
      <w:r w:rsidR="001404E1" w:rsidRPr="001404E1">
        <w:rPr>
          <w:rFonts w:ascii="Arial" w:hAnsi="Arial" w:cs="Arial"/>
          <w:color w:val="auto"/>
          <w:lang w:val="fi-FI"/>
        </w:rPr>
        <w:t>vastaavat heidän tarpeitaan.</w:t>
      </w:r>
    </w:p>
    <w:p w14:paraId="2B192952" w14:textId="566E2ADE" w:rsidR="00986B37" w:rsidRPr="00986B37" w:rsidRDefault="00986B37" w:rsidP="00986B37">
      <w:pPr>
        <w:ind w:left="1304"/>
        <w:jc w:val="both"/>
        <w:rPr>
          <w:rFonts w:ascii="Arial" w:hAnsi="Arial" w:cs="Arial"/>
          <w:color w:val="auto"/>
          <w:lang w:val="fi-FI"/>
        </w:rPr>
      </w:pPr>
      <w:r w:rsidRPr="00986B37">
        <w:rPr>
          <w:rFonts w:ascii="Arial" w:hAnsi="Arial" w:cs="Arial"/>
          <w:color w:val="auto"/>
          <w:lang w:val="fi-FI"/>
        </w:rPr>
        <w:t xml:space="preserve">Yleissopimuksen 20 </w:t>
      </w:r>
      <w:r w:rsidR="00F34C73">
        <w:rPr>
          <w:rFonts w:ascii="Arial" w:hAnsi="Arial" w:cs="Arial"/>
          <w:color w:val="auto"/>
          <w:lang w:val="fi-FI"/>
        </w:rPr>
        <w:t xml:space="preserve">artikla </w:t>
      </w:r>
      <w:r w:rsidRPr="00986B37">
        <w:rPr>
          <w:rFonts w:ascii="Arial" w:hAnsi="Arial" w:cs="Arial"/>
          <w:color w:val="auto"/>
          <w:lang w:val="fi-FI"/>
        </w:rPr>
        <w:t>käsittelee henkilökohtaista liikkumista. Se velvoittaa sopimuspuolet toteuttamaan tehokkaat toimet varmistaakseen vammaisille henkilöille mahdollisimman itsenäisen henkilökohtaisen liikkumisen, muun muassa helpottamalla liikkumista sillä tavalla kuin ja silloin kun he haluavat sekä kohtuulliseen hintaan.</w:t>
      </w:r>
    </w:p>
    <w:p w14:paraId="2F67DB32" w14:textId="4A758499" w:rsidR="00986B37" w:rsidRPr="00986B37" w:rsidRDefault="00F34C73" w:rsidP="00986B37">
      <w:pPr>
        <w:ind w:left="1304"/>
        <w:jc w:val="both"/>
        <w:rPr>
          <w:rFonts w:ascii="Arial" w:hAnsi="Arial" w:cs="Arial"/>
          <w:color w:val="auto"/>
          <w:lang w:val="fi-FI"/>
        </w:rPr>
      </w:pPr>
      <w:r>
        <w:rPr>
          <w:rFonts w:ascii="Arial" w:hAnsi="Arial" w:cs="Arial"/>
          <w:color w:val="auto"/>
          <w:lang w:val="fi-FI"/>
        </w:rPr>
        <w:t xml:space="preserve">Yleissopimuksen </w:t>
      </w:r>
      <w:r w:rsidR="00986B37" w:rsidRPr="00986B37">
        <w:rPr>
          <w:rFonts w:ascii="Arial" w:hAnsi="Arial" w:cs="Arial"/>
          <w:color w:val="auto"/>
          <w:lang w:val="fi-FI"/>
        </w:rPr>
        <w:t xml:space="preserve">21 </w:t>
      </w:r>
      <w:r>
        <w:rPr>
          <w:rFonts w:ascii="Arial" w:hAnsi="Arial" w:cs="Arial"/>
          <w:color w:val="auto"/>
          <w:lang w:val="fi-FI"/>
        </w:rPr>
        <w:t xml:space="preserve">artikla </w:t>
      </w:r>
      <w:r w:rsidR="00986B37" w:rsidRPr="00986B37">
        <w:rPr>
          <w:rFonts w:ascii="Arial" w:hAnsi="Arial" w:cs="Arial"/>
          <w:color w:val="auto"/>
          <w:lang w:val="fi-FI"/>
        </w:rPr>
        <w:t>velvoittaa sopimuspuolet antamaan suurelle yleisölle tarkoitettua tietoa vammaisille henkilöille oikea-aikaisesti ja ilman lisäkuluja saavutettavassa muodossa ja saavutettavaa teknologiaa käyttäen.</w:t>
      </w:r>
    </w:p>
    <w:p w14:paraId="60FD45D5" w14:textId="620AC6DC" w:rsidR="00786D05" w:rsidRPr="005A7C48" w:rsidRDefault="00786D05" w:rsidP="00A974BF">
      <w:pPr>
        <w:ind w:left="1304"/>
        <w:rPr>
          <w:color w:val="auto"/>
          <w:lang w:val="fi-FI"/>
        </w:rPr>
      </w:pPr>
      <w:r w:rsidRPr="005A7C48">
        <w:rPr>
          <w:color w:val="auto"/>
          <w:lang w:val="fi-FI"/>
        </w:rPr>
        <w:t>Vammaisten henkilöiden oikeuksien neuvottelukunta</w:t>
      </w:r>
    </w:p>
    <w:p w14:paraId="43ACF0B3" w14:textId="3A7F85AF" w:rsidR="00786D05" w:rsidRPr="005A7C48" w:rsidRDefault="00786D05" w:rsidP="00A974BF">
      <w:pPr>
        <w:ind w:left="1304"/>
        <w:rPr>
          <w:color w:val="auto"/>
          <w:lang w:val="fi-FI"/>
        </w:rPr>
      </w:pPr>
    </w:p>
    <w:p w14:paraId="49386084" w14:textId="77777777" w:rsidR="001212FF" w:rsidRPr="005A7C48" w:rsidRDefault="001212FF" w:rsidP="00A974BF">
      <w:pPr>
        <w:ind w:left="1304"/>
        <w:rPr>
          <w:color w:val="auto"/>
          <w:lang w:val="fi-FI"/>
        </w:rPr>
      </w:pPr>
    </w:p>
    <w:p w14:paraId="06D7BBEC" w14:textId="1A249DB2" w:rsidR="00786D05" w:rsidRPr="005A7C48" w:rsidRDefault="0071379B" w:rsidP="00A974BF">
      <w:pPr>
        <w:ind w:left="1304"/>
        <w:rPr>
          <w:color w:val="auto"/>
          <w:lang w:val="fi-FI"/>
        </w:rPr>
      </w:pPr>
      <w:r>
        <w:rPr>
          <w:color w:val="auto"/>
          <w:lang w:val="fi-FI"/>
        </w:rPr>
        <w:t>Riitta Burrell</w:t>
      </w:r>
      <w:r>
        <w:rPr>
          <w:color w:val="auto"/>
          <w:lang w:val="fi-FI"/>
        </w:rPr>
        <w:tab/>
      </w:r>
      <w:r w:rsidR="001212FF" w:rsidRPr="005A7C48">
        <w:rPr>
          <w:color w:val="auto"/>
          <w:lang w:val="fi-FI"/>
        </w:rPr>
        <w:tab/>
      </w:r>
      <w:r w:rsidR="001212FF" w:rsidRPr="005A7C48">
        <w:rPr>
          <w:color w:val="auto"/>
          <w:lang w:val="fi-FI"/>
        </w:rPr>
        <w:tab/>
      </w:r>
      <w:r>
        <w:rPr>
          <w:color w:val="auto"/>
          <w:lang w:val="fi-FI"/>
        </w:rPr>
        <w:t>Tea Hoffrén</w:t>
      </w:r>
    </w:p>
    <w:p w14:paraId="09A40793" w14:textId="796D0B6F" w:rsidR="00E13907" w:rsidRPr="005A7C48" w:rsidRDefault="001212FF" w:rsidP="00F34C73">
      <w:pPr>
        <w:ind w:left="1304"/>
        <w:rPr>
          <w:color w:val="auto"/>
          <w:lang w:val="fi-FI"/>
        </w:rPr>
      </w:pPr>
      <w:r w:rsidRPr="005A7C48">
        <w:rPr>
          <w:color w:val="auto"/>
          <w:lang w:val="fi-FI"/>
        </w:rPr>
        <w:t>puheenjohtaja</w:t>
      </w:r>
      <w:r w:rsidRPr="005A7C48">
        <w:rPr>
          <w:color w:val="auto"/>
          <w:lang w:val="fi-FI"/>
        </w:rPr>
        <w:tab/>
      </w:r>
      <w:r w:rsidRPr="005A7C48">
        <w:rPr>
          <w:color w:val="auto"/>
          <w:lang w:val="fi-FI"/>
        </w:rPr>
        <w:tab/>
      </w:r>
      <w:r w:rsidR="00F34C73">
        <w:rPr>
          <w:color w:val="auto"/>
          <w:lang w:val="fi-FI"/>
        </w:rPr>
        <w:t>suunnittelija</w:t>
      </w:r>
    </w:p>
    <w:sectPr w:rsidR="00E13907" w:rsidRPr="005A7C48"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5706" w14:textId="77777777" w:rsidR="00716EE3" w:rsidRDefault="00716EE3" w:rsidP="006A5311">
      <w:pPr>
        <w:spacing w:after="0" w:line="240" w:lineRule="auto"/>
      </w:pPr>
      <w:r>
        <w:separator/>
      </w:r>
    </w:p>
    <w:p w14:paraId="3A8A7E3C" w14:textId="77777777" w:rsidR="00716EE3" w:rsidRDefault="00716EE3"/>
  </w:endnote>
  <w:endnote w:type="continuationSeparator" w:id="0">
    <w:p w14:paraId="68ACFD48" w14:textId="77777777" w:rsidR="00716EE3" w:rsidRDefault="00716EE3" w:rsidP="006A5311">
      <w:pPr>
        <w:spacing w:after="0" w:line="240" w:lineRule="auto"/>
      </w:pPr>
      <w:r>
        <w:continuationSeparator/>
      </w:r>
    </w:p>
    <w:p w14:paraId="4F7D93E3" w14:textId="77777777" w:rsidR="00716EE3" w:rsidRDefault="00716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4323" w14:textId="77777777" w:rsidR="00683B2A" w:rsidRDefault="00683B2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F615" w14:textId="77777777" w:rsidR="00683B2A" w:rsidRDefault="00683B2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52FF8" w14:textId="77777777" w:rsidR="00716EE3" w:rsidRDefault="00716EE3" w:rsidP="006A5311">
      <w:pPr>
        <w:spacing w:after="0" w:line="240" w:lineRule="auto"/>
      </w:pPr>
      <w:r>
        <w:separator/>
      </w:r>
    </w:p>
    <w:p w14:paraId="500E1B21" w14:textId="77777777" w:rsidR="00716EE3" w:rsidRDefault="00716EE3"/>
  </w:footnote>
  <w:footnote w:type="continuationSeparator" w:id="0">
    <w:p w14:paraId="7E8B2B66" w14:textId="77777777" w:rsidR="00716EE3" w:rsidRDefault="00716EE3" w:rsidP="006A5311">
      <w:pPr>
        <w:spacing w:after="0" w:line="240" w:lineRule="auto"/>
      </w:pPr>
      <w:r>
        <w:continuationSeparator/>
      </w:r>
    </w:p>
    <w:p w14:paraId="3C0CF1A0" w14:textId="77777777" w:rsidR="00716EE3" w:rsidRDefault="00716E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04D10573"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D438D5">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10B8DD75"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D438D5">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D438D5">
      <w:rPr>
        <w:noProof/>
      </w:rPr>
      <w:t>2</w:t>
    </w:r>
    <w:r w:rsidR="00E139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A0CC" w14:textId="1B0A265B" w:rsidR="00AB14C8" w:rsidRPr="00AB14C8" w:rsidRDefault="00D438D5"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0521EB">
      <w:rPr>
        <w:lang w:val="fi-FI"/>
      </w:rPr>
      <w:t>24</w:t>
    </w:r>
    <w:r w:rsidR="00EF610A">
      <w:rPr>
        <w:lang w:val="fi-FI"/>
      </w:rPr>
      <w:t>.</w:t>
    </w:r>
    <w:r w:rsidR="00683B2A">
      <w:rPr>
        <w:lang w:val="fi-FI"/>
      </w:rPr>
      <w:t>1</w:t>
    </w:r>
    <w:r w:rsidR="00EF610A">
      <w:rPr>
        <w:lang w:val="fi-FI"/>
      </w:rPr>
      <w:t>.20</w:t>
    </w:r>
    <w:r w:rsidR="000521EB">
      <w:rPr>
        <w:lang w:val="fi-FI"/>
      </w:rPr>
      <w:t>20</w:t>
    </w:r>
  </w:p>
  <w:p w14:paraId="05737EE9" w14:textId="1F9EEB70"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010B"/>
    <w:rsid w:val="0001250B"/>
    <w:rsid w:val="00014AF7"/>
    <w:rsid w:val="000156E2"/>
    <w:rsid w:val="00046A19"/>
    <w:rsid w:val="000521EB"/>
    <w:rsid w:val="00052C36"/>
    <w:rsid w:val="00054D27"/>
    <w:rsid w:val="00065071"/>
    <w:rsid w:val="000720D5"/>
    <w:rsid w:val="00074657"/>
    <w:rsid w:val="0007479E"/>
    <w:rsid w:val="000C7B40"/>
    <w:rsid w:val="000E6DE4"/>
    <w:rsid w:val="000F1654"/>
    <w:rsid w:val="00104C8E"/>
    <w:rsid w:val="001211AE"/>
    <w:rsid w:val="001212FF"/>
    <w:rsid w:val="00136334"/>
    <w:rsid w:val="001404E1"/>
    <w:rsid w:val="0014734B"/>
    <w:rsid w:val="0018030E"/>
    <w:rsid w:val="001815F2"/>
    <w:rsid w:val="001943C6"/>
    <w:rsid w:val="001B1408"/>
    <w:rsid w:val="001B3651"/>
    <w:rsid w:val="001B5E5A"/>
    <w:rsid w:val="001B74A9"/>
    <w:rsid w:val="001F03A4"/>
    <w:rsid w:val="001F466E"/>
    <w:rsid w:val="001F6720"/>
    <w:rsid w:val="00210D2C"/>
    <w:rsid w:val="00213C48"/>
    <w:rsid w:val="00222171"/>
    <w:rsid w:val="00224C28"/>
    <w:rsid w:val="00224DE9"/>
    <w:rsid w:val="00246F03"/>
    <w:rsid w:val="00254925"/>
    <w:rsid w:val="0026116E"/>
    <w:rsid w:val="00263ADB"/>
    <w:rsid w:val="00270DA1"/>
    <w:rsid w:val="0027114E"/>
    <w:rsid w:val="00273D45"/>
    <w:rsid w:val="00284706"/>
    <w:rsid w:val="00290308"/>
    <w:rsid w:val="002B0AD1"/>
    <w:rsid w:val="00302F54"/>
    <w:rsid w:val="00304DD4"/>
    <w:rsid w:val="003129A0"/>
    <w:rsid w:val="00321511"/>
    <w:rsid w:val="00324934"/>
    <w:rsid w:val="00324A82"/>
    <w:rsid w:val="00330927"/>
    <w:rsid w:val="00331E09"/>
    <w:rsid w:val="003419B0"/>
    <w:rsid w:val="00347722"/>
    <w:rsid w:val="0036675B"/>
    <w:rsid w:val="00376843"/>
    <w:rsid w:val="003778F0"/>
    <w:rsid w:val="00377A4B"/>
    <w:rsid w:val="00380EB8"/>
    <w:rsid w:val="003B51E2"/>
    <w:rsid w:val="003C1C20"/>
    <w:rsid w:val="003C218D"/>
    <w:rsid w:val="003C3C15"/>
    <w:rsid w:val="003F1760"/>
    <w:rsid w:val="0041572E"/>
    <w:rsid w:val="00432CCB"/>
    <w:rsid w:val="004340E7"/>
    <w:rsid w:val="00441C26"/>
    <w:rsid w:val="00443855"/>
    <w:rsid w:val="00451AFF"/>
    <w:rsid w:val="0045296D"/>
    <w:rsid w:val="00454552"/>
    <w:rsid w:val="0046410B"/>
    <w:rsid w:val="00464A59"/>
    <w:rsid w:val="00475B5D"/>
    <w:rsid w:val="00484857"/>
    <w:rsid w:val="00495996"/>
    <w:rsid w:val="004A055A"/>
    <w:rsid w:val="004A14F8"/>
    <w:rsid w:val="004A6045"/>
    <w:rsid w:val="004B620F"/>
    <w:rsid w:val="004D4B32"/>
    <w:rsid w:val="00503254"/>
    <w:rsid w:val="00516437"/>
    <w:rsid w:val="005220DA"/>
    <w:rsid w:val="005338AE"/>
    <w:rsid w:val="005373E7"/>
    <w:rsid w:val="0054545E"/>
    <w:rsid w:val="00545F1D"/>
    <w:rsid w:val="005522AB"/>
    <w:rsid w:val="00563857"/>
    <w:rsid w:val="0056533F"/>
    <w:rsid w:val="00580EF6"/>
    <w:rsid w:val="00591351"/>
    <w:rsid w:val="005943A5"/>
    <w:rsid w:val="005A102A"/>
    <w:rsid w:val="005A7C48"/>
    <w:rsid w:val="005C2A40"/>
    <w:rsid w:val="005C5275"/>
    <w:rsid w:val="005D24DB"/>
    <w:rsid w:val="005D7117"/>
    <w:rsid w:val="0060401F"/>
    <w:rsid w:val="0062422D"/>
    <w:rsid w:val="006377F0"/>
    <w:rsid w:val="0066464D"/>
    <w:rsid w:val="00683B2A"/>
    <w:rsid w:val="00696B53"/>
    <w:rsid w:val="006A5311"/>
    <w:rsid w:val="006B1A3E"/>
    <w:rsid w:val="006B485B"/>
    <w:rsid w:val="006C314E"/>
    <w:rsid w:val="006C31A8"/>
    <w:rsid w:val="006D1645"/>
    <w:rsid w:val="006D34C2"/>
    <w:rsid w:val="006D6182"/>
    <w:rsid w:val="006D64CF"/>
    <w:rsid w:val="006D77F9"/>
    <w:rsid w:val="006E54C9"/>
    <w:rsid w:val="006E7D21"/>
    <w:rsid w:val="00702B5A"/>
    <w:rsid w:val="0070494D"/>
    <w:rsid w:val="007054A1"/>
    <w:rsid w:val="007060FF"/>
    <w:rsid w:val="00707577"/>
    <w:rsid w:val="00707E41"/>
    <w:rsid w:val="0071379B"/>
    <w:rsid w:val="00716EE3"/>
    <w:rsid w:val="0072795C"/>
    <w:rsid w:val="00753F2A"/>
    <w:rsid w:val="0075541D"/>
    <w:rsid w:val="00756509"/>
    <w:rsid w:val="0076206E"/>
    <w:rsid w:val="00765E6D"/>
    <w:rsid w:val="007668BB"/>
    <w:rsid w:val="00781EEC"/>
    <w:rsid w:val="0078224D"/>
    <w:rsid w:val="00786D05"/>
    <w:rsid w:val="007B3C70"/>
    <w:rsid w:val="007B48A8"/>
    <w:rsid w:val="007C6CE6"/>
    <w:rsid w:val="007D7005"/>
    <w:rsid w:val="007F61AF"/>
    <w:rsid w:val="00817C61"/>
    <w:rsid w:val="008202A1"/>
    <w:rsid w:val="00820698"/>
    <w:rsid w:val="00823CC0"/>
    <w:rsid w:val="008402C7"/>
    <w:rsid w:val="00845B58"/>
    <w:rsid w:val="00847044"/>
    <w:rsid w:val="008665A7"/>
    <w:rsid w:val="00882219"/>
    <w:rsid w:val="008A7EA2"/>
    <w:rsid w:val="008B6961"/>
    <w:rsid w:val="008D169B"/>
    <w:rsid w:val="008F1EAB"/>
    <w:rsid w:val="0091335B"/>
    <w:rsid w:val="009144F6"/>
    <w:rsid w:val="009149EE"/>
    <w:rsid w:val="00924B1B"/>
    <w:rsid w:val="00931064"/>
    <w:rsid w:val="00956513"/>
    <w:rsid w:val="00983653"/>
    <w:rsid w:val="009841DC"/>
    <w:rsid w:val="009854EF"/>
    <w:rsid w:val="00986B37"/>
    <w:rsid w:val="009A767E"/>
    <w:rsid w:val="009B3F61"/>
    <w:rsid w:val="009C528B"/>
    <w:rsid w:val="009F0621"/>
    <w:rsid w:val="00A05F29"/>
    <w:rsid w:val="00A1179C"/>
    <w:rsid w:val="00A12C92"/>
    <w:rsid w:val="00A26CCA"/>
    <w:rsid w:val="00A30F38"/>
    <w:rsid w:val="00A3170A"/>
    <w:rsid w:val="00A32579"/>
    <w:rsid w:val="00A46FF4"/>
    <w:rsid w:val="00A52137"/>
    <w:rsid w:val="00A60489"/>
    <w:rsid w:val="00A60D2C"/>
    <w:rsid w:val="00A679EE"/>
    <w:rsid w:val="00A765E7"/>
    <w:rsid w:val="00A974BF"/>
    <w:rsid w:val="00A9750A"/>
    <w:rsid w:val="00AB14C8"/>
    <w:rsid w:val="00AB75E3"/>
    <w:rsid w:val="00AC2FB1"/>
    <w:rsid w:val="00AC58E9"/>
    <w:rsid w:val="00AC67D5"/>
    <w:rsid w:val="00AD0FA6"/>
    <w:rsid w:val="00AD41A8"/>
    <w:rsid w:val="00B168F0"/>
    <w:rsid w:val="00B20001"/>
    <w:rsid w:val="00B21D08"/>
    <w:rsid w:val="00B26D42"/>
    <w:rsid w:val="00B312EB"/>
    <w:rsid w:val="00B55A3D"/>
    <w:rsid w:val="00B563D7"/>
    <w:rsid w:val="00B67AA5"/>
    <w:rsid w:val="00B67EE3"/>
    <w:rsid w:val="00B7431E"/>
    <w:rsid w:val="00B774A7"/>
    <w:rsid w:val="00B8040C"/>
    <w:rsid w:val="00BA3677"/>
    <w:rsid w:val="00BC2449"/>
    <w:rsid w:val="00BE4CC7"/>
    <w:rsid w:val="00BF4ADF"/>
    <w:rsid w:val="00BF752F"/>
    <w:rsid w:val="00C00EAB"/>
    <w:rsid w:val="00C06DA5"/>
    <w:rsid w:val="00C12148"/>
    <w:rsid w:val="00C131D3"/>
    <w:rsid w:val="00C17156"/>
    <w:rsid w:val="00C173EA"/>
    <w:rsid w:val="00C23C49"/>
    <w:rsid w:val="00C23EB3"/>
    <w:rsid w:val="00C24732"/>
    <w:rsid w:val="00C34C56"/>
    <w:rsid w:val="00C535B3"/>
    <w:rsid w:val="00C8038F"/>
    <w:rsid w:val="00C83653"/>
    <w:rsid w:val="00C862D3"/>
    <w:rsid w:val="00C87EBF"/>
    <w:rsid w:val="00CA35AF"/>
    <w:rsid w:val="00CB439A"/>
    <w:rsid w:val="00CC25EE"/>
    <w:rsid w:val="00CD07DA"/>
    <w:rsid w:val="00CD3DD6"/>
    <w:rsid w:val="00CE37B1"/>
    <w:rsid w:val="00CF0175"/>
    <w:rsid w:val="00CF7F5C"/>
    <w:rsid w:val="00D06848"/>
    <w:rsid w:val="00D07C1E"/>
    <w:rsid w:val="00D177F6"/>
    <w:rsid w:val="00D37899"/>
    <w:rsid w:val="00D4052F"/>
    <w:rsid w:val="00D438D5"/>
    <w:rsid w:val="00D4459F"/>
    <w:rsid w:val="00D607A8"/>
    <w:rsid w:val="00D62B7E"/>
    <w:rsid w:val="00D631DC"/>
    <w:rsid w:val="00D63BCD"/>
    <w:rsid w:val="00D6755E"/>
    <w:rsid w:val="00D76007"/>
    <w:rsid w:val="00D9742F"/>
    <w:rsid w:val="00DC0DFE"/>
    <w:rsid w:val="00DC27B3"/>
    <w:rsid w:val="00DE2B5C"/>
    <w:rsid w:val="00DE3141"/>
    <w:rsid w:val="00DF0232"/>
    <w:rsid w:val="00DF2E39"/>
    <w:rsid w:val="00E0477A"/>
    <w:rsid w:val="00E13907"/>
    <w:rsid w:val="00E178F8"/>
    <w:rsid w:val="00E21108"/>
    <w:rsid w:val="00E252E6"/>
    <w:rsid w:val="00E3311F"/>
    <w:rsid w:val="00E331ED"/>
    <w:rsid w:val="00E3636C"/>
    <w:rsid w:val="00E56AD0"/>
    <w:rsid w:val="00E61F5F"/>
    <w:rsid w:val="00E62A14"/>
    <w:rsid w:val="00E63BCD"/>
    <w:rsid w:val="00E71E0F"/>
    <w:rsid w:val="00E7485B"/>
    <w:rsid w:val="00E86D8F"/>
    <w:rsid w:val="00E93F9C"/>
    <w:rsid w:val="00EA358F"/>
    <w:rsid w:val="00EC01CC"/>
    <w:rsid w:val="00EC0CBB"/>
    <w:rsid w:val="00ED062E"/>
    <w:rsid w:val="00EE0B97"/>
    <w:rsid w:val="00EF610A"/>
    <w:rsid w:val="00EF6FD3"/>
    <w:rsid w:val="00F02632"/>
    <w:rsid w:val="00F04848"/>
    <w:rsid w:val="00F138E1"/>
    <w:rsid w:val="00F24FE0"/>
    <w:rsid w:val="00F266E3"/>
    <w:rsid w:val="00F27EDB"/>
    <w:rsid w:val="00F34C73"/>
    <w:rsid w:val="00F435D2"/>
    <w:rsid w:val="00F4383D"/>
    <w:rsid w:val="00F4549D"/>
    <w:rsid w:val="00F60310"/>
    <w:rsid w:val="00F64D16"/>
    <w:rsid w:val="00F65497"/>
    <w:rsid w:val="00F756B3"/>
    <w:rsid w:val="00F827B0"/>
    <w:rsid w:val="00F84D89"/>
    <w:rsid w:val="00F879C8"/>
    <w:rsid w:val="00F93C20"/>
    <w:rsid w:val="00FA2B4B"/>
    <w:rsid w:val="00FD27B4"/>
    <w:rsid w:val="00FD56EB"/>
    <w:rsid w:val="00FE1357"/>
    <w:rsid w:val="00FF2CD7"/>
    <w:rsid w:val="00FF2F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321511"/>
    <w:rPr>
      <w:color w:val="0563C1" w:themeColor="hyperlink"/>
      <w:u w:val="single"/>
    </w:rPr>
  </w:style>
  <w:style w:type="paragraph" w:styleId="Kommentinteksti">
    <w:name w:val="annotation text"/>
    <w:basedOn w:val="Normaali"/>
    <w:link w:val="KommentintekstiChar"/>
    <w:uiPriority w:val="99"/>
    <w:semiHidden/>
    <w:unhideWhenUsed/>
    <w:rsid w:val="00591351"/>
    <w:pPr>
      <w:spacing w:after="0" w:line="240" w:lineRule="auto"/>
      <w:ind w:left="0"/>
    </w:pPr>
    <w:rPr>
      <w:rFonts w:ascii="Arial" w:eastAsia="Arial" w:hAnsi="Arial" w:cs="Arial"/>
      <w:color w:val="auto"/>
      <w:sz w:val="20"/>
      <w:szCs w:val="20"/>
      <w:lang w:val="fi-FI" w:eastAsia="fi-FI"/>
    </w:rPr>
  </w:style>
  <w:style w:type="character" w:customStyle="1" w:styleId="KommentintekstiChar">
    <w:name w:val="Kommentin teksti Char"/>
    <w:basedOn w:val="Kappaleenoletusfontti"/>
    <w:link w:val="Kommentinteksti"/>
    <w:uiPriority w:val="99"/>
    <w:semiHidden/>
    <w:rsid w:val="00591351"/>
    <w:rPr>
      <w:rFonts w:ascii="Arial" w:eastAsia="Arial" w:hAnsi="Arial" w:cs="Arial"/>
      <w:sz w:val="20"/>
      <w:szCs w:val="20"/>
      <w:lang w:val="fi-FI" w:eastAsia="fi-FI"/>
    </w:rPr>
  </w:style>
  <w:style w:type="character" w:styleId="Kommentinviite">
    <w:name w:val="annotation reference"/>
    <w:basedOn w:val="Kappaleenoletusfontti"/>
    <w:uiPriority w:val="99"/>
    <w:semiHidden/>
    <w:unhideWhenUsed/>
    <w:rsid w:val="005913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2784">
      <w:bodyDiv w:val="1"/>
      <w:marLeft w:val="0"/>
      <w:marRight w:val="0"/>
      <w:marTop w:val="0"/>
      <w:marBottom w:val="0"/>
      <w:divBdr>
        <w:top w:val="none" w:sz="0" w:space="0" w:color="auto"/>
        <w:left w:val="none" w:sz="0" w:space="0" w:color="auto"/>
        <w:bottom w:val="none" w:sz="0" w:space="0" w:color="auto"/>
        <w:right w:val="none" w:sz="0" w:space="0" w:color="auto"/>
      </w:divBdr>
    </w:div>
    <w:div w:id="152187764">
      <w:bodyDiv w:val="1"/>
      <w:marLeft w:val="0"/>
      <w:marRight w:val="0"/>
      <w:marTop w:val="0"/>
      <w:marBottom w:val="0"/>
      <w:divBdr>
        <w:top w:val="none" w:sz="0" w:space="0" w:color="auto"/>
        <w:left w:val="none" w:sz="0" w:space="0" w:color="auto"/>
        <w:bottom w:val="none" w:sz="0" w:space="0" w:color="auto"/>
        <w:right w:val="none" w:sz="0" w:space="0" w:color="auto"/>
      </w:divBdr>
      <w:divsChild>
        <w:div w:id="1361272859">
          <w:marLeft w:val="0"/>
          <w:marRight w:val="0"/>
          <w:marTop w:val="0"/>
          <w:marBottom w:val="0"/>
          <w:divBdr>
            <w:top w:val="none" w:sz="0" w:space="0" w:color="auto"/>
            <w:left w:val="none" w:sz="0" w:space="0" w:color="auto"/>
            <w:bottom w:val="none" w:sz="0" w:space="0" w:color="auto"/>
            <w:right w:val="none" w:sz="0" w:space="0" w:color="auto"/>
          </w:divBdr>
          <w:divsChild>
            <w:div w:id="385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85670">
      <w:bodyDiv w:val="1"/>
      <w:marLeft w:val="0"/>
      <w:marRight w:val="0"/>
      <w:marTop w:val="0"/>
      <w:marBottom w:val="0"/>
      <w:divBdr>
        <w:top w:val="none" w:sz="0" w:space="0" w:color="auto"/>
        <w:left w:val="none" w:sz="0" w:space="0" w:color="auto"/>
        <w:bottom w:val="none" w:sz="0" w:space="0" w:color="auto"/>
        <w:right w:val="none" w:sz="0" w:space="0" w:color="auto"/>
      </w:divBdr>
    </w:div>
    <w:div w:id="706150433">
      <w:bodyDiv w:val="1"/>
      <w:marLeft w:val="0"/>
      <w:marRight w:val="0"/>
      <w:marTop w:val="0"/>
      <w:marBottom w:val="0"/>
      <w:divBdr>
        <w:top w:val="none" w:sz="0" w:space="0" w:color="auto"/>
        <w:left w:val="none" w:sz="0" w:space="0" w:color="auto"/>
        <w:bottom w:val="none" w:sz="0" w:space="0" w:color="auto"/>
        <w:right w:val="none" w:sz="0" w:space="0" w:color="auto"/>
      </w:divBdr>
    </w:div>
    <w:div w:id="712001573">
      <w:bodyDiv w:val="1"/>
      <w:marLeft w:val="0"/>
      <w:marRight w:val="0"/>
      <w:marTop w:val="0"/>
      <w:marBottom w:val="0"/>
      <w:divBdr>
        <w:top w:val="none" w:sz="0" w:space="0" w:color="auto"/>
        <w:left w:val="none" w:sz="0" w:space="0" w:color="auto"/>
        <w:bottom w:val="none" w:sz="0" w:space="0" w:color="auto"/>
        <w:right w:val="none" w:sz="0" w:space="0" w:color="auto"/>
      </w:divBdr>
    </w:div>
    <w:div w:id="901256020">
      <w:bodyDiv w:val="1"/>
      <w:marLeft w:val="0"/>
      <w:marRight w:val="0"/>
      <w:marTop w:val="0"/>
      <w:marBottom w:val="0"/>
      <w:divBdr>
        <w:top w:val="none" w:sz="0" w:space="0" w:color="auto"/>
        <w:left w:val="none" w:sz="0" w:space="0" w:color="auto"/>
        <w:bottom w:val="none" w:sz="0" w:space="0" w:color="auto"/>
        <w:right w:val="none" w:sz="0" w:space="0" w:color="auto"/>
      </w:divBdr>
    </w:div>
    <w:div w:id="962273928">
      <w:bodyDiv w:val="1"/>
      <w:marLeft w:val="0"/>
      <w:marRight w:val="0"/>
      <w:marTop w:val="0"/>
      <w:marBottom w:val="0"/>
      <w:divBdr>
        <w:top w:val="none" w:sz="0" w:space="0" w:color="auto"/>
        <w:left w:val="none" w:sz="0" w:space="0" w:color="auto"/>
        <w:bottom w:val="none" w:sz="0" w:space="0" w:color="auto"/>
        <w:right w:val="none" w:sz="0" w:space="0" w:color="auto"/>
      </w:divBdr>
    </w:div>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1382">
      <w:bodyDiv w:val="1"/>
      <w:marLeft w:val="0"/>
      <w:marRight w:val="0"/>
      <w:marTop w:val="0"/>
      <w:marBottom w:val="0"/>
      <w:divBdr>
        <w:top w:val="none" w:sz="0" w:space="0" w:color="auto"/>
        <w:left w:val="none" w:sz="0" w:space="0" w:color="auto"/>
        <w:bottom w:val="none" w:sz="0" w:space="0" w:color="auto"/>
        <w:right w:val="none" w:sz="0" w:space="0" w:color="auto"/>
      </w:divBdr>
    </w:div>
    <w:div w:id="1357658588">
      <w:bodyDiv w:val="1"/>
      <w:marLeft w:val="0"/>
      <w:marRight w:val="0"/>
      <w:marTop w:val="0"/>
      <w:marBottom w:val="0"/>
      <w:divBdr>
        <w:top w:val="none" w:sz="0" w:space="0" w:color="auto"/>
        <w:left w:val="none" w:sz="0" w:space="0" w:color="auto"/>
        <w:bottom w:val="none" w:sz="0" w:space="0" w:color="auto"/>
        <w:right w:val="none" w:sz="0" w:space="0" w:color="auto"/>
      </w:divBdr>
    </w:div>
    <w:div w:id="1382245039">
      <w:bodyDiv w:val="1"/>
      <w:marLeft w:val="0"/>
      <w:marRight w:val="0"/>
      <w:marTop w:val="0"/>
      <w:marBottom w:val="0"/>
      <w:divBdr>
        <w:top w:val="none" w:sz="0" w:space="0" w:color="auto"/>
        <w:left w:val="none" w:sz="0" w:space="0" w:color="auto"/>
        <w:bottom w:val="none" w:sz="0" w:space="0" w:color="auto"/>
        <w:right w:val="none" w:sz="0" w:space="0" w:color="auto"/>
      </w:divBdr>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 w:id="1421683989">
      <w:bodyDiv w:val="1"/>
      <w:marLeft w:val="0"/>
      <w:marRight w:val="0"/>
      <w:marTop w:val="0"/>
      <w:marBottom w:val="0"/>
      <w:divBdr>
        <w:top w:val="none" w:sz="0" w:space="0" w:color="auto"/>
        <w:left w:val="none" w:sz="0" w:space="0" w:color="auto"/>
        <w:bottom w:val="none" w:sz="0" w:space="0" w:color="auto"/>
        <w:right w:val="none" w:sz="0" w:space="0" w:color="auto"/>
      </w:divBdr>
      <w:divsChild>
        <w:div w:id="2006395362">
          <w:marLeft w:val="0"/>
          <w:marRight w:val="0"/>
          <w:marTop w:val="0"/>
          <w:marBottom w:val="0"/>
          <w:divBdr>
            <w:top w:val="none" w:sz="0" w:space="0" w:color="auto"/>
            <w:left w:val="none" w:sz="0" w:space="0" w:color="auto"/>
            <w:bottom w:val="none" w:sz="0" w:space="0" w:color="auto"/>
            <w:right w:val="none" w:sz="0" w:space="0" w:color="auto"/>
          </w:divBdr>
          <w:divsChild>
            <w:div w:id="232814203">
              <w:marLeft w:val="0"/>
              <w:marRight w:val="0"/>
              <w:marTop w:val="0"/>
              <w:marBottom w:val="0"/>
              <w:divBdr>
                <w:top w:val="none" w:sz="0" w:space="0" w:color="auto"/>
                <w:left w:val="none" w:sz="0" w:space="0" w:color="auto"/>
                <w:bottom w:val="none" w:sz="0" w:space="0" w:color="auto"/>
                <w:right w:val="none" w:sz="0" w:space="0" w:color="auto"/>
              </w:divBdr>
              <w:divsChild>
                <w:div w:id="1892688025">
                  <w:marLeft w:val="0"/>
                  <w:marRight w:val="0"/>
                  <w:marTop w:val="0"/>
                  <w:marBottom w:val="0"/>
                  <w:divBdr>
                    <w:top w:val="none" w:sz="0" w:space="0" w:color="auto"/>
                    <w:left w:val="none" w:sz="0" w:space="0" w:color="auto"/>
                    <w:bottom w:val="none" w:sz="0" w:space="0" w:color="auto"/>
                    <w:right w:val="none" w:sz="0" w:space="0" w:color="auto"/>
                  </w:divBdr>
                  <w:divsChild>
                    <w:div w:id="1612011099">
                      <w:marLeft w:val="0"/>
                      <w:marRight w:val="0"/>
                      <w:marTop w:val="0"/>
                      <w:marBottom w:val="0"/>
                      <w:divBdr>
                        <w:top w:val="none" w:sz="0" w:space="0" w:color="auto"/>
                        <w:left w:val="none" w:sz="0" w:space="0" w:color="auto"/>
                        <w:bottom w:val="none" w:sz="0" w:space="0" w:color="auto"/>
                        <w:right w:val="none" w:sz="0" w:space="0" w:color="auto"/>
                      </w:divBdr>
                      <w:divsChild>
                        <w:div w:id="21211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499015">
      <w:bodyDiv w:val="1"/>
      <w:marLeft w:val="0"/>
      <w:marRight w:val="0"/>
      <w:marTop w:val="0"/>
      <w:marBottom w:val="0"/>
      <w:divBdr>
        <w:top w:val="none" w:sz="0" w:space="0" w:color="auto"/>
        <w:left w:val="none" w:sz="0" w:space="0" w:color="auto"/>
        <w:bottom w:val="none" w:sz="0" w:space="0" w:color="auto"/>
        <w:right w:val="none" w:sz="0" w:space="0" w:color="auto"/>
      </w:divBdr>
    </w:div>
    <w:div w:id="1567257970">
      <w:bodyDiv w:val="1"/>
      <w:marLeft w:val="0"/>
      <w:marRight w:val="0"/>
      <w:marTop w:val="0"/>
      <w:marBottom w:val="0"/>
      <w:divBdr>
        <w:top w:val="none" w:sz="0" w:space="0" w:color="auto"/>
        <w:left w:val="none" w:sz="0" w:space="0" w:color="auto"/>
        <w:bottom w:val="none" w:sz="0" w:space="0" w:color="auto"/>
        <w:right w:val="none" w:sz="0" w:space="0" w:color="auto"/>
      </w:divBdr>
    </w:div>
    <w:div w:id="1649356700">
      <w:bodyDiv w:val="1"/>
      <w:marLeft w:val="0"/>
      <w:marRight w:val="0"/>
      <w:marTop w:val="0"/>
      <w:marBottom w:val="0"/>
      <w:divBdr>
        <w:top w:val="none" w:sz="0" w:space="0" w:color="auto"/>
        <w:left w:val="none" w:sz="0" w:space="0" w:color="auto"/>
        <w:bottom w:val="none" w:sz="0" w:space="0" w:color="auto"/>
        <w:right w:val="none" w:sz="0" w:space="0" w:color="auto"/>
      </w:divBdr>
    </w:div>
    <w:div w:id="1751341385">
      <w:bodyDiv w:val="1"/>
      <w:marLeft w:val="0"/>
      <w:marRight w:val="0"/>
      <w:marTop w:val="0"/>
      <w:marBottom w:val="0"/>
      <w:divBdr>
        <w:top w:val="none" w:sz="0" w:space="0" w:color="auto"/>
        <w:left w:val="none" w:sz="0" w:space="0" w:color="auto"/>
        <w:bottom w:val="none" w:sz="0" w:space="0" w:color="auto"/>
        <w:right w:val="none" w:sz="0" w:space="0" w:color="auto"/>
      </w:divBdr>
    </w:div>
    <w:div w:id="1938898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4D6DA-B0C0-418F-9A5C-375CB860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4490</Characters>
  <Application>Microsoft Office Word</Application>
  <DocSecurity>4</DocSecurity>
  <Lines>37</Lines>
  <Paragraphs>10</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Järvinen Johanna (STM)</cp:lastModifiedBy>
  <cp:revision>2</cp:revision>
  <cp:lastPrinted>2018-03-02T06:56:00Z</cp:lastPrinted>
  <dcterms:created xsi:type="dcterms:W3CDTF">2020-01-23T08:07:00Z</dcterms:created>
  <dcterms:modified xsi:type="dcterms:W3CDTF">2020-01-23T08:07:00Z</dcterms:modified>
</cp:coreProperties>
</file>