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020" w:rsidRDefault="003B53E2" w:rsidP="00DE4E98">
      <w:pPr>
        <w:pStyle w:val="STMnormaali"/>
        <w:tabs>
          <w:tab w:val="left" w:pos="5216"/>
        </w:tabs>
        <w:jc w:val="both"/>
        <w:rPr>
          <w:rFonts w:ascii="Arial" w:hAnsi="Arial" w:cs="Arial"/>
          <w:sz w:val="24"/>
          <w:szCs w:val="24"/>
        </w:rPr>
      </w:pPr>
      <w:r>
        <w:rPr>
          <w:rFonts w:ascii="Arial" w:hAnsi="Arial" w:cs="Arial"/>
          <w:sz w:val="24"/>
          <w:szCs w:val="24"/>
        </w:rPr>
        <w:t>Vammaisten</w:t>
      </w:r>
      <w:r w:rsidR="00401020">
        <w:rPr>
          <w:rFonts w:ascii="Arial" w:hAnsi="Arial" w:cs="Arial"/>
          <w:sz w:val="24"/>
          <w:szCs w:val="24"/>
        </w:rPr>
        <w:t xml:space="preserve"> henkilöiden</w:t>
      </w:r>
    </w:p>
    <w:p w:rsidR="00401020" w:rsidRDefault="00401020" w:rsidP="00DE4E98">
      <w:pPr>
        <w:pStyle w:val="STMnormaali"/>
        <w:tabs>
          <w:tab w:val="left" w:pos="5216"/>
        </w:tabs>
        <w:jc w:val="both"/>
        <w:rPr>
          <w:rFonts w:ascii="Arial" w:hAnsi="Arial" w:cs="Arial"/>
          <w:sz w:val="24"/>
          <w:szCs w:val="24"/>
        </w:rPr>
      </w:pPr>
      <w:r>
        <w:rPr>
          <w:rFonts w:ascii="Arial" w:hAnsi="Arial" w:cs="Arial"/>
          <w:sz w:val="24"/>
          <w:szCs w:val="24"/>
        </w:rPr>
        <w:t>oikeuksien neuvottelukunta</w:t>
      </w:r>
    </w:p>
    <w:p w:rsidR="00401020" w:rsidRDefault="00401020" w:rsidP="00DE4E98">
      <w:pPr>
        <w:pStyle w:val="STMnormaali"/>
        <w:tabs>
          <w:tab w:val="left" w:pos="5216"/>
        </w:tabs>
        <w:jc w:val="both"/>
        <w:rPr>
          <w:rFonts w:ascii="Arial" w:hAnsi="Arial" w:cs="Arial"/>
          <w:sz w:val="24"/>
          <w:szCs w:val="24"/>
        </w:rPr>
      </w:pPr>
    </w:p>
    <w:p w:rsidR="00401020" w:rsidRDefault="00401020" w:rsidP="00DE4E98">
      <w:pPr>
        <w:pStyle w:val="STMnormaali"/>
        <w:tabs>
          <w:tab w:val="left" w:pos="5216"/>
        </w:tabs>
        <w:jc w:val="both"/>
        <w:rPr>
          <w:rFonts w:ascii="Arial" w:hAnsi="Arial" w:cs="Arial"/>
          <w:sz w:val="24"/>
          <w:szCs w:val="24"/>
        </w:rPr>
      </w:pPr>
    </w:p>
    <w:p w:rsidR="00401020" w:rsidRDefault="00401020" w:rsidP="00DE4E98">
      <w:pPr>
        <w:pStyle w:val="STMnormaali"/>
        <w:tabs>
          <w:tab w:val="left" w:pos="5216"/>
        </w:tabs>
        <w:jc w:val="both"/>
        <w:rPr>
          <w:rFonts w:ascii="Arial" w:hAnsi="Arial" w:cs="Arial"/>
          <w:sz w:val="24"/>
          <w:szCs w:val="24"/>
        </w:rPr>
      </w:pPr>
    </w:p>
    <w:p w:rsidR="00401020" w:rsidRDefault="00401020" w:rsidP="00DE4E98">
      <w:pPr>
        <w:pStyle w:val="STMnormaali"/>
        <w:tabs>
          <w:tab w:val="left" w:pos="5216"/>
        </w:tabs>
        <w:jc w:val="both"/>
        <w:rPr>
          <w:rFonts w:ascii="Arial" w:hAnsi="Arial" w:cs="Arial"/>
          <w:sz w:val="24"/>
          <w:szCs w:val="24"/>
        </w:rPr>
      </w:pPr>
    </w:p>
    <w:p w:rsidR="00DE4E98" w:rsidRPr="00127D71" w:rsidRDefault="00DE4E98" w:rsidP="00DE4E98">
      <w:pPr>
        <w:pStyle w:val="STMnormaali"/>
        <w:tabs>
          <w:tab w:val="left" w:pos="5216"/>
        </w:tabs>
        <w:jc w:val="both"/>
        <w:rPr>
          <w:rFonts w:ascii="Arial" w:hAnsi="Arial" w:cs="Arial"/>
          <w:sz w:val="24"/>
          <w:szCs w:val="24"/>
        </w:rPr>
      </w:pPr>
      <w:r w:rsidRPr="00127D71">
        <w:rPr>
          <w:rFonts w:ascii="Arial" w:hAnsi="Arial" w:cs="Arial"/>
          <w:sz w:val="24"/>
          <w:szCs w:val="24"/>
        </w:rPr>
        <w:t>Liikenne- ja viestintävaliokunta</w:t>
      </w:r>
    </w:p>
    <w:p w:rsidR="00DE4E98" w:rsidRPr="00127D71" w:rsidRDefault="00DE4E98" w:rsidP="00DE4E98">
      <w:pPr>
        <w:pStyle w:val="STMnormaali"/>
        <w:tabs>
          <w:tab w:val="left" w:pos="5216"/>
        </w:tabs>
        <w:jc w:val="both"/>
        <w:rPr>
          <w:rFonts w:ascii="Arial" w:hAnsi="Arial" w:cs="Arial"/>
          <w:sz w:val="24"/>
          <w:szCs w:val="24"/>
        </w:rPr>
      </w:pPr>
      <w:r w:rsidRPr="00127D71">
        <w:rPr>
          <w:rFonts w:ascii="Arial" w:hAnsi="Arial" w:cs="Arial"/>
          <w:sz w:val="24"/>
          <w:szCs w:val="24"/>
        </w:rPr>
        <w:t>Eduskunta</w:t>
      </w:r>
    </w:p>
    <w:p w:rsidR="00DE4E98" w:rsidRPr="00127D71" w:rsidRDefault="00DE4E98" w:rsidP="00DE4E98">
      <w:pPr>
        <w:jc w:val="both"/>
        <w:rPr>
          <w:rFonts w:ascii="Arial" w:hAnsi="Arial" w:cs="Arial"/>
        </w:rPr>
      </w:pPr>
    </w:p>
    <w:p w:rsidR="00DE4E98" w:rsidRDefault="00DE4E98" w:rsidP="00DE4E98">
      <w:pPr>
        <w:pStyle w:val="stmviite1"/>
        <w:jc w:val="both"/>
        <w:rPr>
          <w:rFonts w:ascii="Arial" w:hAnsi="Arial" w:cs="Arial"/>
          <w:sz w:val="24"/>
          <w:szCs w:val="24"/>
          <w:lang w:val="fi-FI"/>
        </w:rPr>
      </w:pPr>
    </w:p>
    <w:p w:rsidR="00401020" w:rsidRPr="00401020" w:rsidRDefault="00401020" w:rsidP="00401020"/>
    <w:p w:rsidR="00DE4E98" w:rsidRPr="00127D71" w:rsidRDefault="00DE4E98" w:rsidP="00DE4E98">
      <w:pPr>
        <w:pStyle w:val="stmviite1"/>
        <w:jc w:val="both"/>
        <w:rPr>
          <w:rFonts w:ascii="Arial" w:hAnsi="Arial" w:cs="Arial"/>
          <w:sz w:val="24"/>
          <w:szCs w:val="24"/>
          <w:lang w:val="fi-FI"/>
        </w:rPr>
      </w:pPr>
      <w:r w:rsidRPr="00127D71">
        <w:rPr>
          <w:rFonts w:ascii="Arial" w:hAnsi="Arial" w:cs="Arial"/>
          <w:sz w:val="24"/>
          <w:szCs w:val="24"/>
          <w:lang w:val="fi-FI"/>
        </w:rPr>
        <w:t>Vi</w:t>
      </w:r>
      <w:r w:rsidR="00B90001">
        <w:rPr>
          <w:rFonts w:ascii="Arial" w:hAnsi="Arial" w:cs="Arial"/>
          <w:sz w:val="24"/>
          <w:szCs w:val="24"/>
          <w:lang w:val="fi-FI"/>
        </w:rPr>
        <w:t>ite</w:t>
      </w:r>
      <w:r w:rsidR="00B90001">
        <w:rPr>
          <w:rFonts w:ascii="Arial" w:hAnsi="Arial" w:cs="Arial"/>
          <w:sz w:val="24"/>
          <w:szCs w:val="24"/>
          <w:lang w:val="fi-FI"/>
        </w:rPr>
        <w:tab/>
        <w:t>Kuulemistilaisuus 11.1.2019</w:t>
      </w:r>
    </w:p>
    <w:p w:rsidR="00DE4E98" w:rsidRPr="00127D71" w:rsidRDefault="00DE4E98" w:rsidP="00DE4E98">
      <w:pPr>
        <w:jc w:val="both"/>
        <w:rPr>
          <w:rFonts w:ascii="Arial" w:hAnsi="Arial" w:cs="Arial"/>
        </w:rPr>
      </w:pPr>
    </w:p>
    <w:p w:rsidR="00DE4E98" w:rsidRPr="00127D71" w:rsidRDefault="00DE4E98" w:rsidP="00DE4E98">
      <w:pPr>
        <w:jc w:val="both"/>
        <w:rPr>
          <w:rFonts w:ascii="Arial" w:hAnsi="Arial" w:cs="Arial"/>
        </w:rPr>
      </w:pPr>
    </w:p>
    <w:p w:rsidR="00DE4E98" w:rsidRPr="00127D71" w:rsidRDefault="00DE4E98" w:rsidP="00DE4E98">
      <w:pPr>
        <w:pStyle w:val="stmasia"/>
        <w:rPr>
          <w:rFonts w:ascii="Arial" w:hAnsi="Arial" w:cs="Arial"/>
          <w:szCs w:val="24"/>
          <w:lang w:val="fi-FI"/>
        </w:rPr>
      </w:pPr>
      <w:r w:rsidRPr="00127D71">
        <w:rPr>
          <w:rFonts w:ascii="Arial" w:hAnsi="Arial" w:cs="Arial"/>
          <w:szCs w:val="24"/>
          <w:lang w:val="fi-FI"/>
        </w:rPr>
        <w:t xml:space="preserve">ASIA:   </w:t>
      </w:r>
      <w:r w:rsidRPr="00127D71">
        <w:rPr>
          <w:rFonts w:ascii="Arial" w:hAnsi="Arial" w:cs="Arial"/>
          <w:szCs w:val="24"/>
          <w:lang w:val="fi-FI"/>
        </w:rPr>
        <w:tab/>
      </w:r>
      <w:bookmarkStart w:id="0" w:name="_GoBack"/>
      <w:r w:rsidRPr="00127D71">
        <w:rPr>
          <w:rFonts w:ascii="Arial" w:hAnsi="Arial" w:cs="Arial"/>
          <w:szCs w:val="24"/>
          <w:lang w:val="fi-FI"/>
        </w:rPr>
        <w:t xml:space="preserve">lUONNOS </w:t>
      </w:r>
      <w:r w:rsidRPr="00127D71">
        <w:rPr>
          <w:rFonts w:ascii="Arial" w:hAnsi="Arial" w:cs="Arial"/>
          <w:szCs w:val="24"/>
        </w:rPr>
        <w:fldChar w:fldCharType="begin"/>
      </w:r>
      <w:r w:rsidRPr="00127D71">
        <w:rPr>
          <w:rFonts w:ascii="Arial" w:hAnsi="Arial" w:cs="Arial"/>
          <w:szCs w:val="24"/>
          <w:lang w:val="fi-FI"/>
        </w:rPr>
        <w:instrText xml:space="preserve"> DOCPROPERTY "tweb_doc_title"  \* MERGEFORMAT </w:instrText>
      </w:r>
      <w:r w:rsidRPr="00127D71">
        <w:rPr>
          <w:rFonts w:ascii="Arial" w:hAnsi="Arial" w:cs="Arial"/>
          <w:szCs w:val="24"/>
        </w:rPr>
        <w:fldChar w:fldCharType="separate"/>
      </w:r>
      <w:r w:rsidRPr="00127D71">
        <w:rPr>
          <w:rFonts w:ascii="Arial" w:hAnsi="Arial" w:cs="Arial"/>
          <w:szCs w:val="24"/>
          <w:lang w:val="fi-FI"/>
        </w:rPr>
        <w:t xml:space="preserve">Hallituksen esitykseksi laiksi liikenteen </w:t>
      </w:r>
      <w:r w:rsidRPr="00127D71">
        <w:rPr>
          <w:rFonts w:ascii="Arial" w:hAnsi="Arial" w:cs="Arial"/>
          <w:szCs w:val="24"/>
          <w:lang w:val="fi-FI"/>
        </w:rPr>
        <w:tab/>
        <w:t xml:space="preserve">palveluista annetun lain muuttamiseksi ja eräiksi siihen </w:t>
      </w:r>
      <w:r w:rsidRPr="00127D71">
        <w:rPr>
          <w:rFonts w:ascii="Arial" w:hAnsi="Arial" w:cs="Arial"/>
          <w:szCs w:val="24"/>
          <w:lang w:val="fi-FI"/>
        </w:rPr>
        <w:tab/>
        <w:t>liit</w:t>
      </w:r>
      <w:r w:rsidR="00DE2A0B">
        <w:rPr>
          <w:rFonts w:ascii="Arial" w:hAnsi="Arial" w:cs="Arial"/>
          <w:szCs w:val="24"/>
          <w:lang w:val="fi-FI"/>
        </w:rPr>
        <w:t>tyviksi laeiksi (HE 157/2018</w:t>
      </w:r>
      <w:r w:rsidRPr="00127D71">
        <w:rPr>
          <w:rFonts w:ascii="Arial" w:hAnsi="Arial" w:cs="Arial"/>
          <w:szCs w:val="24"/>
          <w:lang w:val="fi-FI"/>
        </w:rPr>
        <w:t xml:space="preserve"> vp)</w:t>
      </w:r>
      <w:r w:rsidRPr="00127D71">
        <w:rPr>
          <w:rFonts w:ascii="Arial" w:hAnsi="Arial" w:cs="Arial"/>
          <w:szCs w:val="24"/>
        </w:rPr>
        <w:fldChar w:fldCharType="end"/>
      </w:r>
      <w:bookmarkEnd w:id="0"/>
    </w:p>
    <w:p w:rsidR="00DE4E98" w:rsidRPr="00127D71" w:rsidRDefault="00DE4E98" w:rsidP="00DE4E98">
      <w:pPr>
        <w:pStyle w:val="stmasia"/>
        <w:jc w:val="both"/>
        <w:rPr>
          <w:rFonts w:ascii="Arial" w:hAnsi="Arial" w:cs="Arial"/>
          <w:szCs w:val="24"/>
          <w:lang w:val="fi-FI"/>
        </w:rPr>
      </w:pPr>
    </w:p>
    <w:p w:rsidR="00DE4E98" w:rsidRPr="00867EF8" w:rsidRDefault="00DE4E98" w:rsidP="00DE4E98">
      <w:pPr>
        <w:ind w:left="1304"/>
        <w:jc w:val="both"/>
        <w:rPr>
          <w:b/>
          <w:caps/>
          <w:noProof/>
          <w:color w:val="000080"/>
        </w:rPr>
      </w:pPr>
    </w:p>
    <w:p w:rsidR="00DE4E98" w:rsidRDefault="00DE4E98" w:rsidP="00DE4E98">
      <w:pPr>
        <w:ind w:left="1304"/>
        <w:jc w:val="both"/>
        <w:rPr>
          <w:rFonts w:ascii="Arial" w:hAnsi="Arial" w:cs="Arial"/>
        </w:rPr>
      </w:pPr>
      <w:r>
        <w:rPr>
          <w:rFonts w:ascii="Arial" w:hAnsi="Arial" w:cs="Arial"/>
        </w:rPr>
        <w:t>Vammaisten henkilöiden oikeuksien neuvottelukunta VANE kiittää mahdollisuudesta tulla kuulluksi liikenteen palveluista annetun lain valiokuntakäsittelyssä.</w:t>
      </w:r>
    </w:p>
    <w:p w:rsidR="00DE4E98" w:rsidRDefault="00DE4E98" w:rsidP="00DE4E98">
      <w:pPr>
        <w:ind w:left="1304"/>
        <w:jc w:val="both"/>
        <w:rPr>
          <w:rFonts w:ascii="Arial" w:hAnsi="Arial" w:cs="Arial"/>
        </w:rPr>
      </w:pPr>
    </w:p>
    <w:p w:rsidR="00DE4E98" w:rsidRDefault="00DE4E98" w:rsidP="00401020">
      <w:pPr>
        <w:ind w:left="1304"/>
        <w:jc w:val="both"/>
        <w:rPr>
          <w:rFonts w:ascii="Arial" w:hAnsi="Arial"/>
        </w:rPr>
      </w:pPr>
      <w:r w:rsidRPr="00B41CAC">
        <w:rPr>
          <w:rFonts w:ascii="Arial" w:hAnsi="Arial" w:cs="Arial"/>
        </w:rPr>
        <w:t xml:space="preserve">VANE on vammaisten henkilöiden oikeuksista tehdyn YK:n yleissopimuksen valtiollinen koordinaatiojärjestelmä. Sen tehtävänä on edistää yleissopimuksen kansallista </w:t>
      </w:r>
      <w:r w:rsidRPr="00D37873">
        <w:rPr>
          <w:rFonts w:ascii="Arial" w:hAnsi="Arial" w:cs="Arial"/>
        </w:rPr>
        <w:t>täytäntöönpanoa ja vammaisten henkilöid</w:t>
      </w:r>
      <w:r>
        <w:rPr>
          <w:rFonts w:ascii="Arial" w:hAnsi="Arial" w:cs="Arial"/>
        </w:rPr>
        <w:t>en oikeuksien toteutumista</w:t>
      </w:r>
      <w:r w:rsidRPr="00D37873">
        <w:rPr>
          <w:rFonts w:ascii="Arial" w:hAnsi="Arial" w:cs="Arial"/>
        </w:rPr>
        <w:t xml:space="preserve"> kaikkien hallinnonalojen toiminnassa. VANE haluaa muistuttaa, että </w:t>
      </w:r>
      <w:r w:rsidRPr="00D37873">
        <w:rPr>
          <w:rFonts w:ascii="Arial" w:hAnsi="Arial"/>
        </w:rPr>
        <w:t xml:space="preserve">Suomen ratifioimat kansainväliset ihmisoikeussopimukset, kuten </w:t>
      </w:r>
      <w:r w:rsidRPr="00215C48">
        <w:rPr>
          <w:rFonts w:ascii="Arial" w:hAnsi="Arial"/>
          <w:b/>
        </w:rPr>
        <w:t>YK:n vammaissopimus, ovat osa Suomen sisäistä oikeutta, velvoittavaa lainsäädäntöä.</w:t>
      </w:r>
      <w:r w:rsidRPr="00D37873">
        <w:rPr>
          <w:rFonts w:ascii="Arial" w:hAnsi="Arial"/>
        </w:rPr>
        <w:t xml:space="preserve"> (kts. Laki vammaisten henkilöiden oikeuksista tehdyn yleissopimuksen ja sen valinnaisen pöytäkirjan lainsäädännön alaan kuuluvien määräysten voimaansaattamisesta</w:t>
      </w:r>
      <w:r>
        <w:rPr>
          <w:rFonts w:ascii="Arial" w:hAnsi="Arial"/>
        </w:rPr>
        <w:t xml:space="preserve"> (</w:t>
      </w:r>
      <w:r w:rsidRPr="00D37873">
        <w:rPr>
          <w:rFonts w:ascii="Arial" w:hAnsi="Arial"/>
        </w:rPr>
        <w:t>373/2015):</w:t>
      </w:r>
      <w:r>
        <w:rPr>
          <w:rFonts w:ascii="Arial" w:hAnsi="Arial"/>
        </w:rPr>
        <w:t xml:space="preserve"> </w:t>
      </w:r>
      <w:r w:rsidRPr="00D37873">
        <w:rPr>
          <w:rFonts w:ascii="Arial" w:hAnsi="Arial"/>
        </w:rPr>
        <w:t xml:space="preserve"> </w:t>
      </w:r>
      <w:hyperlink r:id="rId7" w:history="1">
        <w:r w:rsidRPr="00D37873">
          <w:rPr>
            <w:rStyle w:val="Hyperlinkki"/>
            <w:rFonts w:ascii="Arial" w:hAnsi="Arial"/>
          </w:rPr>
          <w:t>http://www.finlex.fi/fi/laki/alkup/2015/20150373</w:t>
        </w:r>
      </w:hyperlink>
      <w:r w:rsidRPr="00D37873">
        <w:rPr>
          <w:rFonts w:ascii="Arial" w:hAnsi="Arial"/>
        </w:rPr>
        <w:t>)</w:t>
      </w:r>
    </w:p>
    <w:p w:rsidR="00DE4E98" w:rsidRDefault="00DE4E98" w:rsidP="00DE4E98">
      <w:pPr>
        <w:jc w:val="both"/>
        <w:rPr>
          <w:rFonts w:ascii="Arial" w:hAnsi="Arial"/>
        </w:rPr>
      </w:pPr>
    </w:p>
    <w:p w:rsidR="00DE4E98" w:rsidRPr="00D37873" w:rsidRDefault="00DE4E98" w:rsidP="00DE4E98">
      <w:pPr>
        <w:ind w:left="1304"/>
        <w:jc w:val="both"/>
        <w:rPr>
          <w:rFonts w:ascii="Arial" w:hAnsi="Arial"/>
        </w:rPr>
      </w:pPr>
      <w:r>
        <w:rPr>
          <w:rFonts w:ascii="Arial" w:hAnsi="Arial" w:cs="Arial"/>
        </w:rPr>
        <w:t>VANE kommentoi esitystä nimenomaan yleissopimuksen näkökulmasta.</w:t>
      </w:r>
    </w:p>
    <w:p w:rsidR="00DE4E98" w:rsidRDefault="00DE4E98" w:rsidP="00DE4E98">
      <w:pPr>
        <w:ind w:left="1304"/>
        <w:jc w:val="both"/>
        <w:rPr>
          <w:rFonts w:ascii="Arial" w:hAnsi="Arial" w:cs="Arial"/>
        </w:rPr>
      </w:pPr>
    </w:p>
    <w:p w:rsidR="00DE4E98" w:rsidRDefault="00DE4E98" w:rsidP="00DE4E98">
      <w:pPr>
        <w:ind w:left="1304"/>
        <w:jc w:val="both"/>
        <w:rPr>
          <w:rFonts w:ascii="Arial" w:hAnsi="Arial" w:cs="Arial"/>
        </w:rPr>
      </w:pPr>
    </w:p>
    <w:p w:rsidR="00DE4E98" w:rsidRPr="004B1C0F" w:rsidRDefault="00DE4E98" w:rsidP="00DE4E98">
      <w:pPr>
        <w:ind w:left="1304"/>
        <w:jc w:val="both"/>
        <w:rPr>
          <w:rFonts w:ascii="Arial" w:hAnsi="Arial" w:cs="Arial"/>
          <w:b/>
          <w:i/>
        </w:rPr>
      </w:pPr>
      <w:r w:rsidRPr="004B1C0F">
        <w:rPr>
          <w:rFonts w:ascii="Arial" w:hAnsi="Arial" w:cs="Arial"/>
          <w:b/>
          <w:i/>
        </w:rPr>
        <w:t>YK:n vammaisten henkilöiden oikeuksia koskeva yleissopimus ja sen velvoitteet</w:t>
      </w:r>
    </w:p>
    <w:p w:rsidR="00DE4E98" w:rsidRDefault="00DE4E98" w:rsidP="00DE4E98">
      <w:pPr>
        <w:ind w:left="1304"/>
        <w:jc w:val="both"/>
        <w:rPr>
          <w:rFonts w:ascii="Arial" w:hAnsi="Arial" w:cs="Arial"/>
        </w:rPr>
      </w:pPr>
    </w:p>
    <w:p w:rsidR="00DE2A0B" w:rsidRDefault="00DE4E98" w:rsidP="00DE4E98">
      <w:pPr>
        <w:ind w:left="1304"/>
        <w:jc w:val="both"/>
        <w:rPr>
          <w:rFonts w:ascii="Arial" w:hAnsi="Arial" w:cs="Arial"/>
          <w:b/>
        </w:rPr>
      </w:pPr>
      <w:r>
        <w:rPr>
          <w:rFonts w:ascii="Arial" w:hAnsi="Arial" w:cs="Arial"/>
        </w:rPr>
        <w:t>Käsiteltävän asi</w:t>
      </w:r>
      <w:r w:rsidR="00DE2A0B">
        <w:rPr>
          <w:rFonts w:ascii="Arial" w:hAnsi="Arial" w:cs="Arial"/>
        </w:rPr>
        <w:t xml:space="preserve">an kannalta erityisen olennaisia </w:t>
      </w:r>
      <w:r>
        <w:rPr>
          <w:rFonts w:ascii="Arial" w:hAnsi="Arial" w:cs="Arial"/>
        </w:rPr>
        <w:t xml:space="preserve">ovat </w:t>
      </w:r>
      <w:r w:rsidRPr="00215C48">
        <w:rPr>
          <w:rFonts w:ascii="Arial" w:hAnsi="Arial" w:cs="Arial"/>
          <w:b/>
        </w:rPr>
        <w:t xml:space="preserve">sopimuksen artiklat </w:t>
      </w:r>
      <w:r w:rsidR="00DE2A0B">
        <w:rPr>
          <w:rFonts w:ascii="Arial" w:hAnsi="Arial" w:cs="Arial"/>
          <w:b/>
        </w:rPr>
        <w:t xml:space="preserve">9 esteettömyys ja </w:t>
      </w:r>
      <w:r w:rsidRPr="00215C48">
        <w:rPr>
          <w:rFonts w:ascii="Arial" w:hAnsi="Arial" w:cs="Arial"/>
          <w:b/>
        </w:rPr>
        <w:t>20 henkilökohtainen liikkuminen</w:t>
      </w:r>
      <w:r w:rsidR="00D35113">
        <w:rPr>
          <w:rFonts w:ascii="Arial" w:hAnsi="Arial" w:cs="Arial"/>
          <w:b/>
        </w:rPr>
        <w:t>, mutta valmistelun osalta myös artikla 4(3) yleiset velvoitteet.</w:t>
      </w:r>
    </w:p>
    <w:p w:rsidR="00DE4E98" w:rsidRDefault="00DE4E98" w:rsidP="00DE2A0B">
      <w:pPr>
        <w:jc w:val="both"/>
        <w:rPr>
          <w:rFonts w:ascii="Arial" w:hAnsi="Arial" w:cs="Arial"/>
        </w:rPr>
      </w:pPr>
    </w:p>
    <w:p w:rsidR="00DE4E98" w:rsidRDefault="00DE4E98" w:rsidP="00DE4E98">
      <w:pPr>
        <w:ind w:left="1304"/>
        <w:jc w:val="both"/>
        <w:rPr>
          <w:rFonts w:ascii="Arial" w:hAnsi="Arial" w:cs="Arial"/>
        </w:rPr>
      </w:pPr>
      <w:r>
        <w:rPr>
          <w:rFonts w:ascii="Arial" w:hAnsi="Arial" w:cs="Arial"/>
        </w:rPr>
        <w:t xml:space="preserve">Yleissopimuksen artikla 20 käsittelee henkilökohtaista liikkumista. Se velvoittaa sopimuspuolet toteuttamaan tehokkaat toimet varmistaakseen </w:t>
      </w:r>
      <w:r w:rsidRPr="00215C48">
        <w:rPr>
          <w:rFonts w:ascii="Arial" w:hAnsi="Arial" w:cs="Arial"/>
          <w:b/>
        </w:rPr>
        <w:t>vammaisille henkilöille mahdollisimman itsenäisen henkilökohtaisen liikkumisen,</w:t>
      </w:r>
      <w:r>
        <w:rPr>
          <w:rFonts w:ascii="Arial" w:hAnsi="Arial" w:cs="Arial"/>
        </w:rPr>
        <w:t xml:space="preserve"> muun muassa helpottamalla liikkumista sillä tavalla kuin ja silloin kun he haluavat sekä kohtuulliseen hintaan.</w:t>
      </w:r>
    </w:p>
    <w:p w:rsidR="00DE4E98" w:rsidRDefault="00DE4E98" w:rsidP="00DE4E98">
      <w:pPr>
        <w:ind w:left="1304"/>
        <w:jc w:val="both"/>
        <w:rPr>
          <w:rFonts w:ascii="Arial" w:hAnsi="Arial" w:cs="Arial"/>
        </w:rPr>
      </w:pPr>
    </w:p>
    <w:p w:rsidR="00DE4E98" w:rsidRDefault="00DE4E98" w:rsidP="00DE4E98">
      <w:pPr>
        <w:ind w:left="1304"/>
        <w:jc w:val="both"/>
        <w:rPr>
          <w:rFonts w:ascii="Arial" w:hAnsi="Arial" w:cs="Arial"/>
        </w:rPr>
      </w:pPr>
      <w:r>
        <w:rPr>
          <w:rFonts w:ascii="Arial" w:hAnsi="Arial" w:cs="Arial"/>
        </w:rPr>
        <w:lastRenderedPageBreak/>
        <w:t xml:space="preserve">Yleissopimukseen on kirjattu esteettömyys ja saavutettavuus edellytyksenä vammaisten henkilöiden itsenäiselle elämälle ja täysimääräiselle osallistumiselle kaikilla elämänaloilla (artikla 9). Sopimus velvoittaa sopimuspuolet toteuttamaan asianmukaiset toimet varmistaakseen </w:t>
      </w:r>
      <w:r w:rsidRPr="006A53F0">
        <w:rPr>
          <w:rFonts w:ascii="Arial" w:hAnsi="Arial" w:cs="Arial"/>
          <w:b/>
        </w:rPr>
        <w:t>vammaisille henkilöille muiden kanssa yhdenvertaisen pääsyn fyysiseen ympäristöön, kuljetukseen,</w:t>
      </w:r>
      <w:r>
        <w:rPr>
          <w:rFonts w:ascii="Arial" w:hAnsi="Arial" w:cs="Arial"/>
        </w:rPr>
        <w:t xml:space="preserve"> tiedottamiseen ja viestintään, muun muassa tieto- ja viestintäteknologiaan ja -järjestelmiin, sekä muihin yleisöille avoimiin ja tarjottaviin järjestelyihin ja palveluihin sekä kaupunki- että maaseutualueilla.</w:t>
      </w:r>
    </w:p>
    <w:p w:rsidR="00D35113" w:rsidRDefault="00D35113" w:rsidP="00DE4E98">
      <w:pPr>
        <w:ind w:left="1304"/>
        <w:jc w:val="both"/>
        <w:rPr>
          <w:rFonts w:ascii="Arial" w:hAnsi="Arial" w:cs="Arial"/>
        </w:rPr>
      </w:pPr>
    </w:p>
    <w:p w:rsidR="00E71DBE" w:rsidRPr="00E71DBE" w:rsidRDefault="00D35113" w:rsidP="00E71DBE">
      <w:pPr>
        <w:ind w:left="1304"/>
        <w:rPr>
          <w:rFonts w:ascii="Arial" w:hAnsi="Arial"/>
        </w:rPr>
      </w:pPr>
      <w:r>
        <w:rPr>
          <w:rFonts w:ascii="Arial" w:hAnsi="Arial" w:cs="Arial"/>
        </w:rPr>
        <w:t xml:space="preserve">Yleissopimuksen artikla 4 edellyttää, että </w:t>
      </w:r>
      <w:r w:rsidRPr="005673FE">
        <w:rPr>
          <w:rFonts w:ascii="Arial" w:hAnsi="Arial" w:cs="Arial"/>
          <w:b/>
        </w:rPr>
        <w:t xml:space="preserve">vammaiset ihmiset </w:t>
      </w:r>
      <w:proofErr w:type="spellStart"/>
      <w:r w:rsidRPr="005673FE">
        <w:rPr>
          <w:rFonts w:ascii="Arial" w:hAnsi="Arial" w:cs="Arial"/>
          <w:b/>
        </w:rPr>
        <w:t>osallistetaan</w:t>
      </w:r>
      <w:proofErr w:type="spellEnd"/>
      <w:r w:rsidRPr="005673FE">
        <w:rPr>
          <w:rFonts w:ascii="Arial" w:hAnsi="Arial" w:cs="Arial"/>
          <w:b/>
        </w:rPr>
        <w:t xml:space="preserve"> täysimääräisesti kaikissa heitä koskevissa asi</w:t>
      </w:r>
      <w:r w:rsidR="00385FEE" w:rsidRPr="005673FE">
        <w:rPr>
          <w:rFonts w:ascii="Arial" w:hAnsi="Arial" w:cs="Arial"/>
          <w:b/>
        </w:rPr>
        <w:t>oissa</w:t>
      </w:r>
      <w:r w:rsidR="00385FEE">
        <w:rPr>
          <w:rFonts w:ascii="Arial" w:hAnsi="Arial" w:cs="Arial"/>
        </w:rPr>
        <w:t>, mm. lainsäädäntöä valmist</w:t>
      </w:r>
      <w:r w:rsidR="00E71DBE">
        <w:rPr>
          <w:rFonts w:ascii="Arial" w:hAnsi="Arial" w:cs="Arial"/>
        </w:rPr>
        <w:t>elta</w:t>
      </w:r>
      <w:r w:rsidR="00E71DBE" w:rsidRPr="00E71DBE">
        <w:rPr>
          <w:rFonts w:ascii="Arial" w:hAnsi="Arial" w:cs="Arial"/>
        </w:rPr>
        <w:t>es</w:t>
      </w:r>
      <w:r w:rsidR="00401020">
        <w:rPr>
          <w:rFonts w:ascii="Arial" w:hAnsi="Arial" w:cs="Arial"/>
        </w:rPr>
        <w:t xml:space="preserve">sa. Sopimuksessa todetaan, että </w:t>
      </w:r>
      <w:r w:rsidR="00E71DBE" w:rsidRPr="00E71DBE">
        <w:rPr>
          <w:rFonts w:ascii="Arial" w:hAnsi="Arial"/>
        </w:rPr>
        <w:t>l</w:t>
      </w:r>
      <w:r w:rsidR="00385FEE" w:rsidRPr="00E71DBE">
        <w:rPr>
          <w:rFonts w:ascii="Arial" w:hAnsi="Arial"/>
        </w:rPr>
        <w:t>aadittaessa ja toimeenpantaessa lainsäädänt</w:t>
      </w:r>
      <w:r w:rsidR="00E71DBE" w:rsidRPr="00E71DBE">
        <w:rPr>
          <w:rFonts w:ascii="Arial" w:hAnsi="Arial"/>
        </w:rPr>
        <w:t xml:space="preserve">öä ja politiikkoja, joilla </w:t>
      </w:r>
      <w:r w:rsidR="00385FEE" w:rsidRPr="00E71DBE">
        <w:rPr>
          <w:rFonts w:ascii="Arial" w:hAnsi="Arial"/>
        </w:rPr>
        <w:t>yleissopimusta pannaan täytäntöön</w:t>
      </w:r>
      <w:bookmarkStart w:id="1" w:name="OLE_LINK4"/>
      <w:bookmarkStart w:id="2" w:name="OLE_LINK3"/>
      <w:r w:rsidR="00B20600">
        <w:rPr>
          <w:rFonts w:ascii="Arial" w:hAnsi="Arial"/>
        </w:rPr>
        <w:t>,</w:t>
      </w:r>
      <w:r w:rsidR="00E71DBE" w:rsidRPr="00E71DBE">
        <w:rPr>
          <w:rFonts w:ascii="Arial" w:hAnsi="Arial"/>
        </w:rPr>
        <w:t xml:space="preserve"> </w:t>
      </w:r>
      <w:r w:rsidR="00385FEE" w:rsidRPr="00E71DBE">
        <w:rPr>
          <w:rFonts w:ascii="Arial" w:hAnsi="Arial"/>
        </w:rPr>
        <w:t xml:space="preserve">sopimuspuolten tulee neuvotella </w:t>
      </w:r>
      <w:r w:rsidR="00385FEE" w:rsidRPr="00E71DBE">
        <w:rPr>
          <w:rFonts w:ascii="Arial" w:hAnsi="Arial"/>
          <w:b/>
        </w:rPr>
        <w:t>tiiviisti</w:t>
      </w:r>
      <w:r w:rsidR="00385FEE" w:rsidRPr="00E71DBE">
        <w:rPr>
          <w:rFonts w:ascii="Arial" w:hAnsi="Arial"/>
        </w:rPr>
        <w:t xml:space="preserve"> vammaisten henkilöiden kanssa ja</w:t>
      </w:r>
      <w:r w:rsidR="00E71DBE" w:rsidRPr="00E71DBE">
        <w:rPr>
          <w:rFonts w:ascii="Arial" w:hAnsi="Arial"/>
        </w:rPr>
        <w:t xml:space="preserve"> </w:t>
      </w:r>
      <w:r w:rsidR="00E71DBE" w:rsidRPr="0090299B">
        <w:rPr>
          <w:rFonts w:ascii="Arial" w:hAnsi="Arial"/>
          <w:b/>
        </w:rPr>
        <w:t>aktiivisesti</w:t>
      </w:r>
      <w:r w:rsidR="00E71DBE" w:rsidRPr="00E71DBE">
        <w:rPr>
          <w:rFonts w:ascii="Arial" w:hAnsi="Arial"/>
        </w:rPr>
        <w:t xml:space="preserve"> </w:t>
      </w:r>
      <w:proofErr w:type="spellStart"/>
      <w:r w:rsidR="00E71DBE" w:rsidRPr="00E71DBE">
        <w:rPr>
          <w:rFonts w:ascii="Arial" w:hAnsi="Arial"/>
        </w:rPr>
        <w:t>osallistaa</w:t>
      </w:r>
      <w:proofErr w:type="spellEnd"/>
      <w:r w:rsidR="00E71DBE" w:rsidRPr="00E71DBE">
        <w:rPr>
          <w:rFonts w:ascii="Arial" w:hAnsi="Arial"/>
        </w:rPr>
        <w:t xml:space="preserve"> heidät.</w:t>
      </w:r>
    </w:p>
    <w:bookmarkEnd w:id="1"/>
    <w:bookmarkEnd w:id="2"/>
    <w:p w:rsidR="00DE4E98" w:rsidRDefault="00DE4E98" w:rsidP="00DE2A0B">
      <w:pPr>
        <w:jc w:val="both"/>
        <w:rPr>
          <w:rFonts w:ascii="Arial" w:hAnsi="Arial" w:cs="Arial"/>
        </w:rPr>
      </w:pPr>
    </w:p>
    <w:p w:rsidR="00DE2A0B" w:rsidRDefault="00DE4E98" w:rsidP="00DE4E98">
      <w:pPr>
        <w:ind w:left="1304"/>
        <w:jc w:val="both"/>
        <w:rPr>
          <w:rFonts w:ascii="Arial" w:hAnsi="Arial" w:cs="Arial"/>
          <w:b/>
        </w:rPr>
      </w:pPr>
      <w:r>
        <w:rPr>
          <w:rFonts w:ascii="Arial" w:hAnsi="Arial" w:cs="Arial"/>
        </w:rPr>
        <w:t xml:space="preserve">VANE korostaa, että nämä velvoitteet olisi huomioitava </w:t>
      </w:r>
      <w:r w:rsidRPr="006A53F0">
        <w:rPr>
          <w:rFonts w:ascii="Arial" w:hAnsi="Arial" w:cs="Arial"/>
          <w:b/>
        </w:rPr>
        <w:t>läpileikkaavasti</w:t>
      </w:r>
      <w:r>
        <w:rPr>
          <w:rFonts w:ascii="Arial" w:hAnsi="Arial" w:cs="Arial"/>
        </w:rPr>
        <w:t xml:space="preserve"> esityksessä. Esteettömyysvaatimus koskee liikenteessä </w:t>
      </w:r>
      <w:r w:rsidRPr="006A53F0">
        <w:rPr>
          <w:rFonts w:ascii="Arial" w:hAnsi="Arial" w:cs="Arial"/>
          <w:b/>
        </w:rPr>
        <w:t xml:space="preserve">kaluston lisäksi </w:t>
      </w:r>
      <w:r w:rsidR="00DE2A0B">
        <w:rPr>
          <w:rFonts w:ascii="Arial" w:hAnsi="Arial" w:cs="Arial"/>
          <w:b/>
        </w:rPr>
        <w:t>myös henkilökuntaa ja henkilökunta on avainasemassa henkilökohtaisen liikkumisen toteutuksessa.</w:t>
      </w:r>
    </w:p>
    <w:p w:rsidR="00DE4E98" w:rsidRDefault="00DE4E98" w:rsidP="004B1C0F">
      <w:pPr>
        <w:jc w:val="both"/>
        <w:rPr>
          <w:rFonts w:ascii="Arial" w:hAnsi="Arial" w:cs="Arial"/>
        </w:rPr>
      </w:pPr>
    </w:p>
    <w:p w:rsidR="00DE4E98" w:rsidRDefault="00DE4E98" w:rsidP="004B1C0F">
      <w:pPr>
        <w:jc w:val="both"/>
        <w:rPr>
          <w:rFonts w:ascii="Arial" w:hAnsi="Arial" w:cs="Arial"/>
        </w:rPr>
      </w:pPr>
    </w:p>
    <w:p w:rsidR="00D35113" w:rsidRPr="004B1C0F" w:rsidRDefault="00D35113" w:rsidP="00DE4E98">
      <w:pPr>
        <w:ind w:left="1304"/>
        <w:jc w:val="both"/>
        <w:rPr>
          <w:rFonts w:ascii="Arial" w:hAnsi="Arial" w:cs="Arial"/>
          <w:b/>
          <w:i/>
        </w:rPr>
      </w:pPr>
      <w:r w:rsidRPr="004B1C0F">
        <w:rPr>
          <w:rFonts w:ascii="Arial" w:hAnsi="Arial" w:cs="Arial"/>
          <w:b/>
          <w:i/>
        </w:rPr>
        <w:t>Vaikutusten arvioinnista</w:t>
      </w:r>
    </w:p>
    <w:p w:rsidR="00025B9C" w:rsidRDefault="00025B9C" w:rsidP="00D35113">
      <w:pPr>
        <w:rPr>
          <w:szCs w:val="24"/>
        </w:rPr>
      </w:pPr>
    </w:p>
    <w:p w:rsidR="00533917" w:rsidRPr="004B1C0F" w:rsidRDefault="00533917" w:rsidP="00025B9C">
      <w:pPr>
        <w:ind w:left="1304"/>
        <w:rPr>
          <w:rFonts w:ascii="Arial" w:hAnsi="Arial"/>
          <w:szCs w:val="24"/>
        </w:rPr>
      </w:pPr>
      <w:r w:rsidRPr="004B1C0F">
        <w:rPr>
          <w:rFonts w:ascii="Arial" w:hAnsi="Arial"/>
          <w:szCs w:val="24"/>
        </w:rPr>
        <w:t>VANE pitää esityksen vaikutusten arviointia puutteellisena. Esityksen v</w:t>
      </w:r>
      <w:r w:rsidR="00D35113" w:rsidRPr="004B1C0F">
        <w:rPr>
          <w:rFonts w:ascii="Arial" w:hAnsi="Arial"/>
          <w:szCs w:val="24"/>
        </w:rPr>
        <w:t xml:space="preserve">aikutuksia on arvioitu vain taloudellisten, kansantaloudellisten ja julkisen talouden sekä viranomaisten toiminnan näkökulmista. </w:t>
      </w:r>
      <w:r w:rsidR="00D35113" w:rsidRPr="005673FE">
        <w:rPr>
          <w:rFonts w:ascii="Arial" w:hAnsi="Arial"/>
          <w:b/>
          <w:szCs w:val="24"/>
        </w:rPr>
        <w:t>Vaikutusarviointia ei ole tehty lainkaan yhteiskunnallisten vaikutusten osalta</w:t>
      </w:r>
      <w:r w:rsidR="00D35113" w:rsidRPr="004B1C0F">
        <w:rPr>
          <w:rFonts w:ascii="Arial" w:hAnsi="Arial"/>
          <w:szCs w:val="24"/>
        </w:rPr>
        <w:t xml:space="preserve"> liikenneturvallisuuden eikä asiakasturvallisuuden näkökulmista.</w:t>
      </w:r>
      <w:r w:rsidRPr="004B1C0F">
        <w:rPr>
          <w:rFonts w:ascii="Arial" w:hAnsi="Arial"/>
          <w:szCs w:val="24"/>
        </w:rPr>
        <w:t xml:space="preserve"> Esimerkiksi liikenneturvallisuus voidaan katsoa osaksi esteettömyyttä; jos asiakas ei koe liikkumista turvalliseksi, estää tämä tosiasiallisesti liikkumisen.</w:t>
      </w:r>
      <w:r w:rsidR="00D35113" w:rsidRPr="004B1C0F">
        <w:rPr>
          <w:rFonts w:ascii="Arial" w:hAnsi="Arial"/>
          <w:szCs w:val="24"/>
        </w:rPr>
        <w:t xml:space="preserve"> </w:t>
      </w:r>
    </w:p>
    <w:p w:rsidR="00D35113" w:rsidRDefault="00D35113" w:rsidP="00D35113">
      <w:pPr>
        <w:rPr>
          <w:szCs w:val="24"/>
        </w:rPr>
      </w:pPr>
    </w:p>
    <w:p w:rsidR="004B1C0F" w:rsidRDefault="004B1C0F" w:rsidP="00DE4E98">
      <w:pPr>
        <w:ind w:left="1304"/>
        <w:jc w:val="both"/>
        <w:rPr>
          <w:rFonts w:ascii="Arial" w:hAnsi="Arial" w:cs="Arial"/>
          <w:i/>
        </w:rPr>
      </w:pPr>
    </w:p>
    <w:p w:rsidR="00D35113" w:rsidRPr="004B1C0F" w:rsidRDefault="00B20600" w:rsidP="00DE4E98">
      <w:pPr>
        <w:ind w:left="1304"/>
        <w:jc w:val="both"/>
        <w:rPr>
          <w:rFonts w:ascii="Arial" w:hAnsi="Arial" w:cs="Arial"/>
          <w:b/>
          <w:i/>
        </w:rPr>
      </w:pPr>
      <w:r>
        <w:rPr>
          <w:rFonts w:ascii="Arial" w:hAnsi="Arial" w:cs="Arial"/>
          <w:b/>
          <w:i/>
        </w:rPr>
        <w:t xml:space="preserve">Esityksen </w:t>
      </w:r>
      <w:r w:rsidR="00E71DBE" w:rsidRPr="004B1C0F">
        <w:rPr>
          <w:rFonts w:ascii="Arial" w:hAnsi="Arial" w:cs="Arial"/>
          <w:b/>
          <w:i/>
        </w:rPr>
        <w:t>valmistelu</w:t>
      </w:r>
    </w:p>
    <w:p w:rsidR="00450849" w:rsidRPr="00450849" w:rsidRDefault="00450849" w:rsidP="00DE4E98">
      <w:pPr>
        <w:ind w:left="1304"/>
        <w:jc w:val="both"/>
        <w:rPr>
          <w:rFonts w:ascii="Arial" w:hAnsi="Arial" w:cs="Arial"/>
        </w:rPr>
      </w:pPr>
    </w:p>
    <w:p w:rsidR="00E71DBE" w:rsidRDefault="00E71DBE" w:rsidP="00DE4E98">
      <w:pPr>
        <w:ind w:left="1304"/>
        <w:jc w:val="both"/>
        <w:rPr>
          <w:rFonts w:ascii="Arial" w:hAnsi="Arial" w:cs="Arial"/>
          <w:i/>
        </w:rPr>
      </w:pPr>
      <w:r w:rsidRPr="00450849">
        <w:rPr>
          <w:rFonts w:ascii="Arial" w:hAnsi="Arial" w:cs="Arial"/>
        </w:rPr>
        <w:t xml:space="preserve">VANE katsoo, että esitystä valmisteltaessa vammaisten ihmisten osallistaminen on </w:t>
      </w:r>
      <w:r w:rsidR="0090299B">
        <w:rPr>
          <w:rFonts w:ascii="Arial" w:hAnsi="Arial" w:cs="Arial"/>
        </w:rPr>
        <w:t xml:space="preserve">myös </w:t>
      </w:r>
      <w:r w:rsidRPr="00450849">
        <w:rPr>
          <w:rFonts w:ascii="Arial" w:hAnsi="Arial" w:cs="Arial"/>
        </w:rPr>
        <w:t>ollut puutteellista, eikä ole täyttänyt YK:n vammaissopimuksen tiiviys ja aktiivisuusvelvoitteita.</w:t>
      </w:r>
      <w:r w:rsidR="00450849">
        <w:rPr>
          <w:rFonts w:ascii="Arial" w:hAnsi="Arial" w:cs="Arial"/>
        </w:rPr>
        <w:t xml:space="preserve"> Kuitenkin esimerkiksi taksi on monille vammaisille </w:t>
      </w:r>
      <w:r w:rsidR="00450849" w:rsidRPr="005673FE">
        <w:rPr>
          <w:rFonts w:ascii="Arial" w:hAnsi="Arial" w:cs="Arial"/>
          <w:b/>
        </w:rPr>
        <w:t>ainoa liikkumisen tapa, ei vain vaihtoehto</w:t>
      </w:r>
      <w:r w:rsidR="00450849">
        <w:rPr>
          <w:rFonts w:ascii="Arial" w:hAnsi="Arial" w:cs="Arial"/>
        </w:rPr>
        <w:t>.</w:t>
      </w:r>
    </w:p>
    <w:p w:rsidR="00E71DBE" w:rsidRDefault="00E71DBE" w:rsidP="00450849">
      <w:pPr>
        <w:jc w:val="both"/>
        <w:rPr>
          <w:rFonts w:ascii="Arial" w:hAnsi="Arial" w:cs="Arial"/>
          <w:i/>
        </w:rPr>
      </w:pPr>
    </w:p>
    <w:p w:rsidR="004B1C0F" w:rsidRDefault="004B1C0F" w:rsidP="00DE4E98">
      <w:pPr>
        <w:ind w:left="1304"/>
        <w:jc w:val="both"/>
        <w:rPr>
          <w:rFonts w:ascii="Arial" w:hAnsi="Arial" w:cs="Arial"/>
          <w:i/>
        </w:rPr>
      </w:pPr>
    </w:p>
    <w:p w:rsidR="00DE4E98" w:rsidRPr="004B1C0F" w:rsidRDefault="00DE4E98" w:rsidP="00DE4E98">
      <w:pPr>
        <w:ind w:left="1304"/>
        <w:jc w:val="both"/>
        <w:rPr>
          <w:rFonts w:ascii="Arial" w:hAnsi="Arial" w:cs="Arial"/>
          <w:b/>
          <w:i/>
        </w:rPr>
      </w:pPr>
      <w:r w:rsidRPr="004B1C0F">
        <w:rPr>
          <w:rFonts w:ascii="Arial" w:hAnsi="Arial" w:cs="Arial"/>
          <w:b/>
          <w:i/>
        </w:rPr>
        <w:t>Yksityiskohtaisia huomioita esityksestä</w:t>
      </w:r>
    </w:p>
    <w:p w:rsidR="000E0CF4" w:rsidRDefault="000E0CF4" w:rsidP="000E0CF4">
      <w:pPr>
        <w:rPr>
          <w:szCs w:val="24"/>
        </w:rPr>
      </w:pPr>
    </w:p>
    <w:p w:rsidR="000E0CF4" w:rsidRPr="004B1C0F" w:rsidRDefault="000E0CF4" w:rsidP="000E0CF4">
      <w:pPr>
        <w:ind w:left="1304"/>
        <w:rPr>
          <w:rFonts w:ascii="Arial" w:hAnsi="Arial"/>
          <w:szCs w:val="24"/>
        </w:rPr>
      </w:pPr>
      <w:r w:rsidRPr="004B1C0F">
        <w:rPr>
          <w:rFonts w:ascii="Arial" w:hAnsi="Arial"/>
          <w:szCs w:val="24"/>
        </w:rPr>
        <w:t>Laki liikenteen palveluista annetun lain muuttamisesta</w:t>
      </w:r>
    </w:p>
    <w:p w:rsidR="000E0CF4" w:rsidRPr="004B1C0F" w:rsidRDefault="000E0CF4" w:rsidP="000E0CF4">
      <w:pPr>
        <w:rPr>
          <w:rFonts w:ascii="Arial" w:hAnsi="Arial"/>
          <w:szCs w:val="24"/>
        </w:rPr>
      </w:pPr>
    </w:p>
    <w:p w:rsidR="000E0CF4" w:rsidRPr="004B1C0F" w:rsidRDefault="000E0CF4" w:rsidP="000E0CF4">
      <w:pPr>
        <w:ind w:left="1304"/>
        <w:rPr>
          <w:rFonts w:ascii="Arial" w:hAnsi="Arial"/>
          <w:b/>
          <w:szCs w:val="24"/>
        </w:rPr>
      </w:pPr>
      <w:r w:rsidRPr="004B1C0F">
        <w:rPr>
          <w:rFonts w:ascii="Arial" w:hAnsi="Arial"/>
          <w:b/>
          <w:szCs w:val="24"/>
        </w:rPr>
        <w:t>II OSA</w:t>
      </w:r>
    </w:p>
    <w:p w:rsidR="004B1C0F" w:rsidRDefault="004B1C0F" w:rsidP="000E0CF4">
      <w:pPr>
        <w:ind w:left="1304"/>
        <w:rPr>
          <w:rFonts w:ascii="Arial" w:hAnsi="Arial"/>
          <w:szCs w:val="24"/>
        </w:rPr>
      </w:pPr>
    </w:p>
    <w:p w:rsidR="000E0CF4" w:rsidRPr="004B1C0F" w:rsidRDefault="000E0CF4" w:rsidP="000E0CF4">
      <w:pPr>
        <w:ind w:left="1304"/>
        <w:rPr>
          <w:rFonts w:ascii="Arial" w:hAnsi="Arial"/>
          <w:szCs w:val="24"/>
        </w:rPr>
      </w:pPr>
      <w:r w:rsidRPr="004B1C0F">
        <w:rPr>
          <w:rFonts w:ascii="Arial" w:hAnsi="Arial"/>
          <w:szCs w:val="24"/>
        </w:rPr>
        <w:t>25 § Taksinkuljettajaa koskevat vaatimukset</w:t>
      </w:r>
    </w:p>
    <w:p w:rsidR="000E0CF4" w:rsidRPr="004B1C0F" w:rsidRDefault="000E0CF4" w:rsidP="000E0CF4">
      <w:pPr>
        <w:ind w:left="1304"/>
        <w:rPr>
          <w:rFonts w:ascii="Arial" w:hAnsi="Arial"/>
        </w:rPr>
      </w:pPr>
    </w:p>
    <w:p w:rsidR="000E0CF4" w:rsidRPr="004B1C0F" w:rsidRDefault="000E0CF4" w:rsidP="000E0CF4">
      <w:pPr>
        <w:ind w:left="1304"/>
        <w:rPr>
          <w:rFonts w:ascii="Arial" w:hAnsi="Arial"/>
        </w:rPr>
      </w:pPr>
      <w:r w:rsidRPr="004B1C0F">
        <w:rPr>
          <w:rFonts w:ascii="Arial" w:hAnsi="Arial"/>
        </w:rPr>
        <w:lastRenderedPageBreak/>
        <w:t xml:space="preserve">Pykälän 2 momentin 3 kohdassa säädetään taksinkuljettajan kokeen sisällöstä. Kohdasta poistettaisiin viittaus paikallistuntemukseen. Taksinkuljettajan kokeessa ei siten enää mitattaisi kuljettajan paikallistuntemusta. </w:t>
      </w:r>
      <w:r w:rsidR="00B20600">
        <w:rPr>
          <w:rFonts w:ascii="Arial" w:hAnsi="Arial"/>
          <w:b/>
        </w:rPr>
        <w:t xml:space="preserve">VANE </w:t>
      </w:r>
      <w:r w:rsidR="00863DE1">
        <w:rPr>
          <w:rFonts w:ascii="Arial" w:hAnsi="Arial"/>
          <w:b/>
        </w:rPr>
        <w:t xml:space="preserve">ei kannata tehtyä ehdotusta </w:t>
      </w:r>
      <w:r w:rsidRPr="005673FE">
        <w:rPr>
          <w:rFonts w:ascii="Arial" w:hAnsi="Arial"/>
          <w:b/>
        </w:rPr>
        <w:t>ja pitää sitä va</w:t>
      </w:r>
      <w:r w:rsidR="005673FE">
        <w:rPr>
          <w:rFonts w:ascii="Arial" w:hAnsi="Arial"/>
          <w:b/>
        </w:rPr>
        <w:t xml:space="preserve">mmaisten ihmisten turvallisen liikkumisen </w:t>
      </w:r>
      <w:r w:rsidRPr="005673FE">
        <w:rPr>
          <w:rFonts w:ascii="Arial" w:hAnsi="Arial"/>
          <w:b/>
        </w:rPr>
        <w:t>kannalta hyvin arveluttavana</w:t>
      </w:r>
      <w:r w:rsidRPr="004B1C0F">
        <w:rPr>
          <w:rFonts w:ascii="Arial" w:hAnsi="Arial"/>
        </w:rPr>
        <w:t>. Paikallistuntemus ja kielitaito ovat olennainen osa taksinkuljettajan ammattitaitoa</w:t>
      </w:r>
      <w:r w:rsidR="007B7C40" w:rsidRPr="004B1C0F">
        <w:rPr>
          <w:rFonts w:ascii="Arial" w:hAnsi="Arial"/>
        </w:rPr>
        <w:t xml:space="preserve">, jolla turvataan esimerkiksi sellaisten vammaisten ihmisten luotettava </w:t>
      </w:r>
      <w:r w:rsidR="00B20600">
        <w:rPr>
          <w:rFonts w:ascii="Arial" w:hAnsi="Arial"/>
        </w:rPr>
        <w:t>perillepääsy, jotka eivät pysty</w:t>
      </w:r>
      <w:r w:rsidR="007B7C40" w:rsidRPr="004B1C0F">
        <w:rPr>
          <w:rFonts w:ascii="Arial" w:hAnsi="Arial"/>
        </w:rPr>
        <w:t xml:space="preserve"> hahmottamaan ympäristöään tai heillä on vuorovaikutuksen </w:t>
      </w:r>
      <w:r w:rsidR="0090299B" w:rsidRPr="004B1C0F">
        <w:rPr>
          <w:rFonts w:ascii="Arial" w:hAnsi="Arial"/>
        </w:rPr>
        <w:t>ja/</w:t>
      </w:r>
      <w:r w:rsidR="007B7C40" w:rsidRPr="004B1C0F">
        <w:rPr>
          <w:rFonts w:ascii="Arial" w:hAnsi="Arial"/>
        </w:rPr>
        <w:t>tai ymmärryksen vaikeuksia. Erityisen haavoittuvia ovat myös vammaiset yksin matkustavat lapset. Jo nyt on tiedossa tapauksia, joissa kuljettajan kielitaito ei ole riittänyt navigointilaitteiden virheettömään käyttöön ja asiakas on jätetty väärään osoitteeseen käytännössä heitteille. Jos tähän lisätään vielä paikallistuntemuksen puutteet, vaarantuu vammaisten ihmisten esteetön liikkuminen turvattomuuden seurauksena tosiasiallisesti merkittävästi.</w:t>
      </w:r>
    </w:p>
    <w:p w:rsidR="007B7C40" w:rsidRPr="004B1C0F" w:rsidRDefault="007B7C40" w:rsidP="000E0CF4">
      <w:pPr>
        <w:ind w:left="1304"/>
        <w:rPr>
          <w:rFonts w:ascii="Arial" w:hAnsi="Arial"/>
        </w:rPr>
      </w:pPr>
    </w:p>
    <w:p w:rsidR="007B7C40" w:rsidRPr="004B1C0F" w:rsidRDefault="007B7C40" w:rsidP="007B7C40">
      <w:pPr>
        <w:ind w:left="1304"/>
        <w:rPr>
          <w:rFonts w:ascii="Arial" w:hAnsi="Arial"/>
        </w:rPr>
      </w:pPr>
      <w:r w:rsidRPr="004B1C0F">
        <w:rPr>
          <w:rFonts w:ascii="Arial" w:hAnsi="Arial"/>
        </w:rPr>
        <w:t>29</w:t>
      </w:r>
      <w:r w:rsidR="00401020">
        <w:rPr>
          <w:rFonts w:ascii="Arial" w:hAnsi="Arial"/>
        </w:rPr>
        <w:t xml:space="preserve"> </w:t>
      </w:r>
      <w:r w:rsidRPr="004B1C0F">
        <w:rPr>
          <w:rFonts w:ascii="Arial" w:hAnsi="Arial"/>
        </w:rPr>
        <w:t>§ Linja-autonkuljettajan pätevyys</w:t>
      </w:r>
    </w:p>
    <w:p w:rsidR="004A1340" w:rsidRPr="004B1C0F" w:rsidRDefault="004A1340" w:rsidP="000E0CF4">
      <w:pPr>
        <w:ind w:left="1304"/>
        <w:rPr>
          <w:rFonts w:ascii="Arial" w:hAnsi="Arial"/>
        </w:rPr>
      </w:pPr>
    </w:p>
    <w:p w:rsidR="004A1340" w:rsidRPr="004B1C0F" w:rsidRDefault="004A1340" w:rsidP="000E0CF4">
      <w:pPr>
        <w:ind w:left="1304"/>
        <w:rPr>
          <w:rFonts w:ascii="Arial" w:hAnsi="Arial"/>
        </w:rPr>
      </w:pPr>
      <w:r w:rsidRPr="004B1C0F">
        <w:rPr>
          <w:rFonts w:ascii="Arial" w:hAnsi="Arial"/>
        </w:rPr>
        <w:t>Pykälän 3 momentin viittausta EU-asetukseen ehdotetaan tarkistettavaksi. EU:n asetuksessa tarkoitettu vammaisuuteen ja liikuntarajoitteisiin liittyvää tietoisuutta ja ymmärrystä lisäävä koulutus soveltuu asetuksen perustelujen mukaisesti ammattipätevyyden yhteydessä toteutettavaksi. VANE pitää ehdotettua tarkistusta kannatettavana.</w:t>
      </w:r>
    </w:p>
    <w:p w:rsidR="004A1340" w:rsidRPr="004B1C0F" w:rsidRDefault="004A1340" w:rsidP="000E0CF4">
      <w:pPr>
        <w:ind w:left="1304"/>
        <w:rPr>
          <w:rFonts w:ascii="Arial" w:hAnsi="Arial"/>
        </w:rPr>
      </w:pPr>
    </w:p>
    <w:p w:rsidR="004A1340" w:rsidRPr="004B1C0F" w:rsidRDefault="004A1340" w:rsidP="004B1C0F">
      <w:pPr>
        <w:ind w:left="1304"/>
        <w:rPr>
          <w:rFonts w:ascii="Arial" w:hAnsi="Arial"/>
        </w:rPr>
      </w:pPr>
      <w:r w:rsidRPr="004B1C0F">
        <w:rPr>
          <w:rFonts w:ascii="Arial" w:hAnsi="Arial"/>
        </w:rPr>
        <w:t>58 § ja 66</w:t>
      </w:r>
      <w:r w:rsidR="00401020">
        <w:rPr>
          <w:rFonts w:ascii="Arial" w:hAnsi="Arial"/>
        </w:rPr>
        <w:t xml:space="preserve"> </w:t>
      </w:r>
      <w:r w:rsidRPr="004B1C0F">
        <w:rPr>
          <w:rFonts w:ascii="Arial" w:hAnsi="Arial"/>
        </w:rPr>
        <w:t>§ varautumisvelvollisuus rautatieliikenteessä ja kaupunkiraideliikenteessä</w:t>
      </w:r>
    </w:p>
    <w:p w:rsidR="004A1340" w:rsidRPr="004B1C0F" w:rsidRDefault="004A1340" w:rsidP="004A1340">
      <w:pPr>
        <w:rPr>
          <w:rFonts w:ascii="Arial" w:hAnsi="Arial"/>
        </w:rPr>
      </w:pPr>
    </w:p>
    <w:p w:rsidR="004A1340" w:rsidRPr="004B1C0F" w:rsidRDefault="004A1340" w:rsidP="004B1C0F">
      <w:pPr>
        <w:ind w:left="1304"/>
        <w:rPr>
          <w:rFonts w:ascii="Arial" w:hAnsi="Arial"/>
        </w:rPr>
      </w:pPr>
      <w:r w:rsidRPr="004B1C0F">
        <w:rPr>
          <w:rFonts w:ascii="Arial" w:hAnsi="Arial"/>
        </w:rPr>
        <w:t xml:space="preserve">VANE ehdottaa, että sekä rautatie- että kaupunkiraideliikenteen osalta perusteluihin lisättäisiin maininta velvollisuudesta huolehtia </w:t>
      </w:r>
      <w:r w:rsidRPr="00D55C02">
        <w:rPr>
          <w:rFonts w:ascii="Arial" w:hAnsi="Arial"/>
          <w:b/>
        </w:rPr>
        <w:t>aina</w:t>
      </w:r>
      <w:r w:rsidRPr="004B1C0F">
        <w:rPr>
          <w:rFonts w:ascii="Arial" w:hAnsi="Arial"/>
        </w:rPr>
        <w:t xml:space="preserve"> vammaisista matkustajista.</w:t>
      </w:r>
    </w:p>
    <w:p w:rsidR="004A1340" w:rsidRPr="004B1C0F" w:rsidRDefault="004A1340" w:rsidP="000E0CF4">
      <w:pPr>
        <w:ind w:left="1304"/>
        <w:rPr>
          <w:rFonts w:ascii="Arial" w:hAnsi="Arial"/>
        </w:rPr>
      </w:pPr>
    </w:p>
    <w:p w:rsidR="00066496" w:rsidRPr="004B1C0F" w:rsidRDefault="00066496" w:rsidP="00066496">
      <w:pPr>
        <w:ind w:left="1304"/>
        <w:rPr>
          <w:rFonts w:ascii="Arial" w:hAnsi="Arial"/>
          <w:b/>
        </w:rPr>
      </w:pPr>
      <w:r w:rsidRPr="004B1C0F">
        <w:rPr>
          <w:rFonts w:ascii="Arial" w:hAnsi="Arial"/>
          <w:b/>
        </w:rPr>
        <w:t>V OSA</w:t>
      </w:r>
    </w:p>
    <w:p w:rsidR="0090299B" w:rsidRPr="004B1C0F" w:rsidRDefault="0090299B" w:rsidP="00066496">
      <w:pPr>
        <w:ind w:left="1304"/>
        <w:rPr>
          <w:rFonts w:ascii="Arial" w:hAnsi="Arial"/>
        </w:rPr>
      </w:pPr>
    </w:p>
    <w:p w:rsidR="00636078" w:rsidRPr="004B1C0F" w:rsidRDefault="00066496" w:rsidP="00636078">
      <w:pPr>
        <w:ind w:left="1304"/>
        <w:rPr>
          <w:rFonts w:ascii="Arial" w:hAnsi="Arial"/>
        </w:rPr>
      </w:pPr>
      <w:r w:rsidRPr="004B1C0F">
        <w:rPr>
          <w:rFonts w:ascii="Arial" w:hAnsi="Arial"/>
        </w:rPr>
        <w:t>187 §</w:t>
      </w:r>
      <w:r w:rsidR="00636078" w:rsidRPr="004B1C0F">
        <w:rPr>
          <w:rFonts w:ascii="Arial" w:hAnsi="Arial"/>
        </w:rPr>
        <w:t xml:space="preserve"> EU:n linja-autoliikenteen matkustajien oikeuksia koskevassa asetuksessa tarkoitettujen terminaalien nimeäminen </w:t>
      </w:r>
    </w:p>
    <w:p w:rsidR="00401020" w:rsidRDefault="00401020" w:rsidP="00636078">
      <w:pPr>
        <w:ind w:left="1304"/>
        <w:rPr>
          <w:rFonts w:ascii="Arial" w:hAnsi="Arial"/>
        </w:rPr>
      </w:pPr>
    </w:p>
    <w:p w:rsidR="00636078" w:rsidRPr="004B1C0F" w:rsidRDefault="00636078" w:rsidP="00636078">
      <w:pPr>
        <w:ind w:left="1304"/>
        <w:rPr>
          <w:rFonts w:ascii="Arial" w:hAnsi="Arial"/>
        </w:rPr>
      </w:pPr>
      <w:r w:rsidRPr="004B1C0F">
        <w:rPr>
          <w:rFonts w:ascii="Arial" w:hAnsi="Arial"/>
        </w:rPr>
        <w:t>Esityksessä todetaan, että liikenne- ja viestintävirasto nimeää EU:n linja-autoliikenteen matkustajien oikeuksia koskevan asetuksen 12 artiklassa tarkoitetut linja-autoterminaalit, joissa vammaisia ja liikuntarajoitteisia henkilöitä avustetaan, kuultuaan asiassa 181 §:ssä mainittuja toimivaltaisia viranomaisia, terminaalin haltijoita sekä paikkakunnan vammaisjärjestöjen edustajia. </w:t>
      </w:r>
    </w:p>
    <w:p w:rsidR="00636078" w:rsidRPr="004B1C0F" w:rsidRDefault="00636078" w:rsidP="00636078">
      <w:pPr>
        <w:rPr>
          <w:rFonts w:ascii="Arial" w:hAnsi="Arial"/>
        </w:rPr>
      </w:pPr>
    </w:p>
    <w:p w:rsidR="00066496" w:rsidRPr="004B1C0F" w:rsidRDefault="00B20600" w:rsidP="00066496">
      <w:pPr>
        <w:ind w:left="1304"/>
        <w:rPr>
          <w:rFonts w:ascii="Arial" w:hAnsi="Arial"/>
        </w:rPr>
      </w:pPr>
      <w:r>
        <w:rPr>
          <w:rFonts w:ascii="Arial" w:hAnsi="Arial"/>
        </w:rPr>
        <w:t>VANE pitää</w:t>
      </w:r>
      <w:r w:rsidR="00066496" w:rsidRPr="004B1C0F">
        <w:rPr>
          <w:rFonts w:ascii="Arial" w:hAnsi="Arial"/>
        </w:rPr>
        <w:t xml:space="preserve"> erittäin tärkeänä, että kuullaan paikallisia vammaisia ihmisiä, mutta koko maata kattavan näkemyksen osalta on syytä huomioida myös valtakunnalliset vammaisjärjestöt.</w:t>
      </w:r>
      <w:r w:rsidR="00636078" w:rsidRPr="004B1C0F">
        <w:rPr>
          <w:rFonts w:ascii="Arial" w:hAnsi="Arial"/>
        </w:rPr>
        <w:t xml:space="preserve"> Terminaaleja, joissa apua saa, tulisi olla eri puolilla maata.</w:t>
      </w:r>
    </w:p>
    <w:p w:rsidR="00DE4E98" w:rsidRDefault="00DE4E98" w:rsidP="004B1C0F">
      <w:pPr>
        <w:jc w:val="both"/>
        <w:rPr>
          <w:rFonts w:ascii="Arial" w:hAnsi="Arial" w:cs="Arial"/>
        </w:rPr>
      </w:pPr>
    </w:p>
    <w:p w:rsidR="004B1C0F" w:rsidRDefault="004B1C0F" w:rsidP="004B1C0F">
      <w:pPr>
        <w:jc w:val="both"/>
        <w:rPr>
          <w:rFonts w:ascii="Arial" w:hAnsi="Arial" w:cs="Arial"/>
        </w:rPr>
      </w:pPr>
    </w:p>
    <w:p w:rsidR="00DE4E98" w:rsidRDefault="00DE4E98" w:rsidP="00DE4E98">
      <w:pPr>
        <w:jc w:val="both"/>
        <w:rPr>
          <w:rFonts w:ascii="Arial" w:hAnsi="Arial" w:cs="Arial"/>
        </w:rPr>
      </w:pPr>
      <w:r w:rsidRPr="00177CC3">
        <w:rPr>
          <w:rFonts w:ascii="Arial" w:hAnsi="Arial" w:cs="Arial"/>
        </w:rPr>
        <w:t xml:space="preserve">Vammaisten henkilöiden oikeuksien neuvottelukunta </w:t>
      </w:r>
    </w:p>
    <w:p w:rsidR="00DE4E98" w:rsidRDefault="00DE4E98" w:rsidP="00DE4E98">
      <w:pPr>
        <w:jc w:val="both"/>
        <w:rPr>
          <w:rFonts w:ascii="Arial" w:hAnsi="Arial" w:cs="Arial"/>
        </w:rPr>
      </w:pPr>
    </w:p>
    <w:p w:rsidR="00DE4E98" w:rsidRPr="00177CC3" w:rsidRDefault="00DE4E98" w:rsidP="00401020">
      <w:pPr>
        <w:jc w:val="both"/>
        <w:rPr>
          <w:rFonts w:ascii="Arial" w:hAnsi="Arial" w:cs="Arial"/>
        </w:rPr>
      </w:pPr>
    </w:p>
    <w:p w:rsidR="00DE4E98" w:rsidRDefault="00DE4E98" w:rsidP="00DE4E98">
      <w:pPr>
        <w:ind w:left="1304"/>
        <w:jc w:val="both"/>
        <w:rPr>
          <w:rFonts w:ascii="Arial" w:hAnsi="Arial" w:cs="Arial"/>
        </w:rPr>
      </w:pPr>
      <w:r>
        <w:rPr>
          <w:rFonts w:ascii="Arial" w:hAnsi="Arial" w:cs="Arial"/>
        </w:rPr>
        <w:t>Eveliina Pöyhönen</w:t>
      </w:r>
      <w:r>
        <w:rPr>
          <w:rFonts w:ascii="Arial" w:hAnsi="Arial" w:cs="Arial"/>
        </w:rPr>
        <w:tab/>
      </w:r>
      <w:r>
        <w:rPr>
          <w:rFonts w:ascii="Arial" w:hAnsi="Arial" w:cs="Arial"/>
        </w:rPr>
        <w:tab/>
        <w:t>Merja Heikkonen</w:t>
      </w:r>
    </w:p>
    <w:p w:rsidR="00DE4E98" w:rsidRDefault="00DE4E98" w:rsidP="00DE4E98">
      <w:pPr>
        <w:ind w:left="1304"/>
        <w:jc w:val="both"/>
        <w:rPr>
          <w:rFonts w:ascii="Arial" w:hAnsi="Arial" w:cs="Arial"/>
        </w:rPr>
      </w:pPr>
      <w:r>
        <w:rPr>
          <w:rFonts w:ascii="Arial" w:hAnsi="Arial" w:cs="Arial"/>
        </w:rPr>
        <w:t>puheenjohtaja</w:t>
      </w:r>
      <w:r>
        <w:rPr>
          <w:rFonts w:ascii="Arial" w:hAnsi="Arial" w:cs="Arial"/>
        </w:rPr>
        <w:tab/>
      </w:r>
      <w:r>
        <w:rPr>
          <w:rFonts w:ascii="Arial" w:hAnsi="Arial" w:cs="Arial"/>
        </w:rPr>
        <w:tab/>
        <w:t>pääsihteeri</w:t>
      </w:r>
    </w:p>
    <w:p w:rsidR="00D657BA" w:rsidRDefault="00D657BA" w:rsidP="00446E3A"/>
    <w:p w:rsidR="00D657BA" w:rsidRDefault="00D657BA" w:rsidP="00446E3A"/>
    <w:p w:rsidR="00D657BA" w:rsidRDefault="00D657BA" w:rsidP="00446E3A"/>
    <w:p w:rsidR="006A67AB" w:rsidRDefault="006A67AB" w:rsidP="00446E3A"/>
    <w:p w:rsidR="00A8089E" w:rsidRDefault="00A8089E" w:rsidP="00446E3A"/>
    <w:p w:rsidR="0090608E" w:rsidRDefault="0090608E" w:rsidP="00446E3A"/>
    <w:p w:rsidR="003A3AFA" w:rsidRDefault="003A3AFA" w:rsidP="00446E3A"/>
    <w:p w:rsidR="00884E93" w:rsidRPr="00562E6B" w:rsidRDefault="00884E93" w:rsidP="00446E3A"/>
    <w:sectPr w:rsidR="00884E93" w:rsidRPr="00562E6B" w:rsidSect="00562E6B">
      <w:headerReference w:type="even" r:id="rId8"/>
      <w:headerReference w:type="default" r:id="rId9"/>
      <w:footerReference w:type="even" r:id="rId10"/>
      <w:footerReference w:type="default" r:id="rId11"/>
      <w:headerReference w:type="first" r:id="rId12"/>
      <w:footerReference w:type="first" r:id="rId13"/>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389" w:rsidRDefault="003B1389" w:rsidP="008E0F4A">
      <w:r>
        <w:separator/>
      </w:r>
    </w:p>
  </w:endnote>
  <w:endnote w:type="continuationSeparator" w:id="0">
    <w:p w:rsidR="003B1389" w:rsidRDefault="003B1389"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E32" w:rsidRDefault="00963E3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E32" w:rsidRDefault="00963E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389" w:rsidRDefault="003B1389" w:rsidP="008E0F4A">
      <w:r>
        <w:separator/>
      </w:r>
    </w:p>
  </w:footnote>
  <w:footnote w:type="continuationSeparator" w:id="0">
    <w:p w:rsidR="003B1389" w:rsidRDefault="003B1389"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E32" w:rsidRDefault="00963E3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0B23D6" w:rsidP="00562E6B">
        <w:pPr>
          <w:ind w:right="-143" w:firstLine="8789"/>
          <w:jc w:val="center"/>
        </w:pPr>
        <w:r>
          <w:rPr>
            <w:noProof/>
          </w:rPr>
          <w:fldChar w:fldCharType="begin"/>
        </w:r>
        <w:r>
          <w:rPr>
            <w:noProof/>
          </w:rPr>
          <w:instrText xml:space="preserve"> PAGE   \* MERGEFORMAT </w:instrText>
        </w:r>
        <w:r>
          <w:rPr>
            <w:noProof/>
          </w:rPr>
          <w:fldChar w:fldCharType="separate"/>
        </w:r>
        <w:r w:rsidR="00D404DE">
          <w:rPr>
            <w:noProof/>
          </w:rPr>
          <w:t>4</w:t>
        </w:r>
        <w:r>
          <w:rPr>
            <w:noProof/>
          </w:rPr>
          <w:fldChar w:fldCharType="end"/>
        </w:r>
        <w:r w:rsidR="008E0F4A">
          <w:t>(</w:t>
        </w:r>
        <w:r>
          <w:rPr>
            <w:noProof/>
          </w:rPr>
          <w:fldChar w:fldCharType="begin"/>
        </w:r>
        <w:r>
          <w:rPr>
            <w:noProof/>
          </w:rPr>
          <w:instrText xml:space="preserve"> NUMPAGES   \* MERGEFORMAT </w:instrText>
        </w:r>
        <w:r>
          <w:rPr>
            <w:noProof/>
          </w:rPr>
          <w:fldChar w:fldCharType="separate"/>
        </w:r>
        <w:r w:rsidR="00D404DE">
          <w:rPr>
            <w:noProof/>
          </w:rPr>
          <w:t>4</w:t>
        </w:r>
        <w:r>
          <w:rPr>
            <w:noProof/>
          </w:rPr>
          <w:fldChar w:fldCharType="end"/>
        </w:r>
        <w:r w:rsidR="008E0F4A">
          <w:t>)</w:t>
        </w:r>
      </w:p>
      <w:p w:rsidR="008E0F4A" w:rsidRDefault="008E0F4A" w:rsidP="00562E6B">
        <w:pPr>
          <w:tabs>
            <w:tab w:val="left" w:pos="5245"/>
          </w:tabs>
        </w:pPr>
        <w:r>
          <w:tab/>
        </w:r>
      </w:p>
      <w:p w:rsidR="00FA6ACE" w:rsidRDefault="00FA6ACE" w:rsidP="00562E6B"/>
      <w:p w:rsidR="008E0F4A" w:rsidRDefault="003B1389" w:rsidP="00562E6B"/>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0B23D6" w:rsidP="00562E6B">
        <w:pPr>
          <w:ind w:right="-143" w:firstLine="8789"/>
          <w:jc w:val="right"/>
        </w:pPr>
        <w:r>
          <w:rPr>
            <w:noProof/>
          </w:rPr>
          <w:fldChar w:fldCharType="begin"/>
        </w:r>
        <w:r>
          <w:rPr>
            <w:noProof/>
          </w:rPr>
          <w:instrText xml:space="preserve"> PAGE   \* MERGEFORMAT </w:instrText>
        </w:r>
        <w:r>
          <w:rPr>
            <w:noProof/>
          </w:rPr>
          <w:fldChar w:fldCharType="separate"/>
        </w:r>
        <w:r w:rsidR="00D404DE">
          <w:rPr>
            <w:noProof/>
          </w:rPr>
          <w:t>1</w:t>
        </w:r>
        <w:r>
          <w:rPr>
            <w:noProof/>
          </w:rPr>
          <w:fldChar w:fldCharType="end"/>
        </w:r>
        <w:r w:rsidR="00FA6ACE">
          <w:t>(</w:t>
        </w:r>
        <w:r>
          <w:rPr>
            <w:noProof/>
          </w:rPr>
          <w:fldChar w:fldCharType="begin"/>
        </w:r>
        <w:r>
          <w:rPr>
            <w:noProof/>
          </w:rPr>
          <w:instrText xml:space="preserve"> NUMPAGES   \* MERGEFORMAT </w:instrText>
        </w:r>
        <w:r>
          <w:rPr>
            <w:noProof/>
          </w:rPr>
          <w:fldChar w:fldCharType="separate"/>
        </w:r>
        <w:r w:rsidR="00D404DE">
          <w:rPr>
            <w:noProof/>
          </w:rPr>
          <w:t>4</w:t>
        </w:r>
        <w:r>
          <w:rPr>
            <w:noProof/>
          </w:rPr>
          <w:fldChar w:fldCharType="end"/>
        </w:r>
        <w:r w:rsidR="00FA6ACE">
          <w:t>)</w:t>
        </w:r>
      </w:p>
      <w:p w:rsidR="00FA6ACE" w:rsidRDefault="003B1389"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412EC3"/>
    <w:multiLevelType w:val="hybridMultilevel"/>
    <w:tmpl w:val="3DC64612"/>
    <w:lvl w:ilvl="0" w:tplc="0EC016BA">
      <w:start w:val="4"/>
      <w:numFmt w:val="bullet"/>
      <w:lvlText w:val="-"/>
      <w:lvlJc w:val="left"/>
      <w:pPr>
        <w:ind w:left="1664" w:hanging="360"/>
      </w:pPr>
      <w:rPr>
        <w:rFonts w:ascii="Times New Roman" w:eastAsia="Times New Roman"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5"/>
  </w:num>
  <w:num w:numId="2">
    <w:abstractNumId w:val="7"/>
  </w:num>
  <w:num w:numId="3">
    <w:abstractNumId w:val="0"/>
  </w:num>
  <w:num w:numId="4">
    <w:abstractNumId w:val="1"/>
  </w:num>
  <w:num w:numId="5">
    <w:abstractNumId w:val="6"/>
  </w:num>
  <w:num w:numId="6">
    <w:abstractNumId w:val="3"/>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E32"/>
    <w:rsid w:val="00016E55"/>
    <w:rsid w:val="00020721"/>
    <w:rsid w:val="00025B9C"/>
    <w:rsid w:val="0003182E"/>
    <w:rsid w:val="00053D44"/>
    <w:rsid w:val="00063ECB"/>
    <w:rsid w:val="00066496"/>
    <w:rsid w:val="00075991"/>
    <w:rsid w:val="000B23D6"/>
    <w:rsid w:val="000B3024"/>
    <w:rsid w:val="000C272A"/>
    <w:rsid w:val="000D3235"/>
    <w:rsid w:val="000E0CF4"/>
    <w:rsid w:val="00101EB5"/>
    <w:rsid w:val="001134D3"/>
    <w:rsid w:val="001431B7"/>
    <w:rsid w:val="00144D34"/>
    <w:rsid w:val="00147111"/>
    <w:rsid w:val="00155F3B"/>
    <w:rsid w:val="001776E9"/>
    <w:rsid w:val="001B078B"/>
    <w:rsid w:val="001E5F86"/>
    <w:rsid w:val="001F70AF"/>
    <w:rsid w:val="00210152"/>
    <w:rsid w:val="002373F4"/>
    <w:rsid w:val="00292DED"/>
    <w:rsid w:val="002979F5"/>
    <w:rsid w:val="002A13C4"/>
    <w:rsid w:val="002A2AEF"/>
    <w:rsid w:val="002D31CC"/>
    <w:rsid w:val="002D72CF"/>
    <w:rsid w:val="00303658"/>
    <w:rsid w:val="00307C47"/>
    <w:rsid w:val="003268C9"/>
    <w:rsid w:val="00346B03"/>
    <w:rsid w:val="00367C90"/>
    <w:rsid w:val="00385FEE"/>
    <w:rsid w:val="00393411"/>
    <w:rsid w:val="003A2869"/>
    <w:rsid w:val="003A3AFA"/>
    <w:rsid w:val="003B1389"/>
    <w:rsid w:val="003B53E2"/>
    <w:rsid w:val="003F36F7"/>
    <w:rsid w:val="00401020"/>
    <w:rsid w:val="00411FCD"/>
    <w:rsid w:val="00446E3A"/>
    <w:rsid w:val="00450849"/>
    <w:rsid w:val="0047233E"/>
    <w:rsid w:val="00486BE8"/>
    <w:rsid w:val="004A1340"/>
    <w:rsid w:val="004A196F"/>
    <w:rsid w:val="004B1C0F"/>
    <w:rsid w:val="004C5212"/>
    <w:rsid w:val="004C6B33"/>
    <w:rsid w:val="005146D4"/>
    <w:rsid w:val="0051596E"/>
    <w:rsid w:val="00533917"/>
    <w:rsid w:val="005512A4"/>
    <w:rsid w:val="00562E6B"/>
    <w:rsid w:val="005673FE"/>
    <w:rsid w:val="005834E9"/>
    <w:rsid w:val="0059671F"/>
    <w:rsid w:val="006131C2"/>
    <w:rsid w:val="00636078"/>
    <w:rsid w:val="006A4A91"/>
    <w:rsid w:val="006A67AB"/>
    <w:rsid w:val="006D0C1C"/>
    <w:rsid w:val="006D40F8"/>
    <w:rsid w:val="006D6C2D"/>
    <w:rsid w:val="00722420"/>
    <w:rsid w:val="0076257D"/>
    <w:rsid w:val="007729CF"/>
    <w:rsid w:val="00783B52"/>
    <w:rsid w:val="00785D97"/>
    <w:rsid w:val="007A74D4"/>
    <w:rsid w:val="007B4560"/>
    <w:rsid w:val="007B4E42"/>
    <w:rsid w:val="007B7C40"/>
    <w:rsid w:val="007C2B22"/>
    <w:rsid w:val="007E610A"/>
    <w:rsid w:val="00811D8D"/>
    <w:rsid w:val="008200A9"/>
    <w:rsid w:val="008559F2"/>
    <w:rsid w:val="00863DE1"/>
    <w:rsid w:val="00884E93"/>
    <w:rsid w:val="00885EDF"/>
    <w:rsid w:val="008A0773"/>
    <w:rsid w:val="008A4280"/>
    <w:rsid w:val="008E0F4A"/>
    <w:rsid w:val="0090299B"/>
    <w:rsid w:val="0090608E"/>
    <w:rsid w:val="00906E49"/>
    <w:rsid w:val="00963E32"/>
    <w:rsid w:val="009B230C"/>
    <w:rsid w:val="009B6311"/>
    <w:rsid w:val="009D222E"/>
    <w:rsid w:val="00A135F7"/>
    <w:rsid w:val="00A24604"/>
    <w:rsid w:val="00A612FC"/>
    <w:rsid w:val="00A64BD2"/>
    <w:rsid w:val="00A75231"/>
    <w:rsid w:val="00A8089E"/>
    <w:rsid w:val="00A90735"/>
    <w:rsid w:val="00AA5350"/>
    <w:rsid w:val="00AF2EBD"/>
    <w:rsid w:val="00AF3346"/>
    <w:rsid w:val="00B20600"/>
    <w:rsid w:val="00B42986"/>
    <w:rsid w:val="00B61E72"/>
    <w:rsid w:val="00B90001"/>
    <w:rsid w:val="00BE4CA3"/>
    <w:rsid w:val="00BF06A8"/>
    <w:rsid w:val="00C21181"/>
    <w:rsid w:val="00CB4C78"/>
    <w:rsid w:val="00CD4A95"/>
    <w:rsid w:val="00D05785"/>
    <w:rsid w:val="00D25AD2"/>
    <w:rsid w:val="00D35113"/>
    <w:rsid w:val="00D35E49"/>
    <w:rsid w:val="00D404DE"/>
    <w:rsid w:val="00D44B33"/>
    <w:rsid w:val="00D55C02"/>
    <w:rsid w:val="00D60C53"/>
    <w:rsid w:val="00D657BA"/>
    <w:rsid w:val="00D76D7A"/>
    <w:rsid w:val="00D87C57"/>
    <w:rsid w:val="00DE107F"/>
    <w:rsid w:val="00DE217C"/>
    <w:rsid w:val="00DE2A0B"/>
    <w:rsid w:val="00DE4E98"/>
    <w:rsid w:val="00E07440"/>
    <w:rsid w:val="00E2160A"/>
    <w:rsid w:val="00E330A7"/>
    <w:rsid w:val="00E44094"/>
    <w:rsid w:val="00E71DBE"/>
    <w:rsid w:val="00E7225B"/>
    <w:rsid w:val="00F47D22"/>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BCD6B"/>
  <w15:chartTrackingRefBased/>
  <w15:docId w15:val="{7EC5B418-6C87-41C3-9EDD-48868D8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paragraph" w:customStyle="1" w:styleId="STMnormaali">
    <w:name w:val="STM normaali"/>
    <w:rsid w:val="00DE4E98"/>
    <w:rPr>
      <w:sz w:val="22"/>
      <w:lang w:eastAsia="en-US"/>
    </w:rPr>
  </w:style>
  <w:style w:type="character" w:styleId="Hyperlinkki">
    <w:name w:val="Hyperlink"/>
    <w:uiPriority w:val="99"/>
    <w:semiHidden/>
    <w:rsid w:val="00DE4E98"/>
    <w:rPr>
      <w:color w:val="0000FF"/>
      <w:u w:val="single"/>
    </w:rPr>
  </w:style>
  <w:style w:type="paragraph" w:styleId="Eivli">
    <w:name w:val="No Spacing"/>
    <w:uiPriority w:val="1"/>
    <w:qFormat/>
    <w:rsid w:val="00DE4E98"/>
    <w:rPr>
      <w:sz w:val="24"/>
      <w:szCs w:val="24"/>
    </w:rPr>
  </w:style>
  <w:style w:type="paragraph" w:customStyle="1" w:styleId="stmasia">
    <w:name w:val="stmasia"/>
    <w:rsid w:val="00DE4E98"/>
    <w:rPr>
      <w:b/>
      <w:caps/>
      <w:noProof/>
      <w:color w:val="000080"/>
      <w:sz w:val="24"/>
      <w:lang w:val="en-GB" w:eastAsia="en-US"/>
    </w:rPr>
  </w:style>
  <w:style w:type="paragraph" w:customStyle="1" w:styleId="stmviite1">
    <w:name w:val="stmviite1"/>
    <w:basedOn w:val="Normaali"/>
    <w:next w:val="Normaali"/>
    <w:rsid w:val="00DE4E98"/>
    <w:rPr>
      <w:noProof/>
      <w:color w:val="00008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11863">
      <w:bodyDiv w:val="1"/>
      <w:marLeft w:val="0"/>
      <w:marRight w:val="0"/>
      <w:marTop w:val="0"/>
      <w:marBottom w:val="0"/>
      <w:divBdr>
        <w:top w:val="none" w:sz="0" w:space="0" w:color="auto"/>
        <w:left w:val="none" w:sz="0" w:space="0" w:color="auto"/>
        <w:bottom w:val="none" w:sz="0" w:space="0" w:color="auto"/>
        <w:right w:val="none" w:sz="0" w:space="0" w:color="auto"/>
      </w:divBdr>
    </w:div>
    <w:div w:id="206525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inlex.fi/fi/laki/alkup/2015/201503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731</Words>
  <Characters>5926</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luonnoksesta Hallituksen esitykseksi laiksi liikenteen palveluista annetun lain muuttamiseksi ja eräiksi siihen liittyviksi laeiksi (HE 157/2018 vp)</dc:title>
  <dc:subject/>
  <dc:creator>Heikkonen Merja</dc:creator>
  <cp:keywords/>
  <dc:description/>
  <cp:lastModifiedBy>Rautanen-Muhli Leea (STM)</cp:lastModifiedBy>
  <cp:revision>25</cp:revision>
  <cp:lastPrinted>2019-01-08T07:05:00Z</cp:lastPrinted>
  <dcterms:created xsi:type="dcterms:W3CDTF">2018-12-20T10:13:00Z</dcterms:created>
  <dcterms:modified xsi:type="dcterms:W3CDTF">2019-04-29T12:40:00Z</dcterms:modified>
</cp:coreProperties>
</file>