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84" w:rsidRDefault="00722384" w:rsidP="00C878C1">
      <w:bookmarkStart w:id="0" w:name="_GoBack"/>
      <w:bookmarkEnd w:id="0"/>
      <w:r w:rsidRPr="00C06C57">
        <w:t xml:space="preserve">LUONNOS </w:t>
      </w:r>
      <w:r w:rsidR="00D75DDD">
        <w:t>1</w:t>
      </w:r>
      <w:r w:rsidR="0091109E">
        <w:t>7</w:t>
      </w:r>
      <w:r w:rsidR="00A66BA4">
        <w:t>.</w:t>
      </w:r>
      <w:r w:rsidR="00AF25A5">
        <w:t>5</w:t>
      </w:r>
      <w:r w:rsidRPr="00C06C57">
        <w:t>.201</w:t>
      </w:r>
      <w:r w:rsidR="00A77C89">
        <w:t>7</w:t>
      </w:r>
      <w:r w:rsidR="00E159BB">
        <w:t xml:space="preserve"> </w:t>
      </w:r>
      <w:r w:rsidR="0091109E">
        <w:t>lp</w:t>
      </w:r>
    </w:p>
    <w:p w:rsidR="00B5797D" w:rsidRDefault="00B5797D" w:rsidP="00C878C1"/>
    <w:p w:rsidR="00582A63" w:rsidRPr="009F0B63" w:rsidRDefault="00582A63" w:rsidP="00C878C1">
      <w:r w:rsidRPr="00F869C1">
        <w:t>Hallituksen esitys eduskunnalle</w:t>
      </w:r>
      <w:r w:rsidR="00AF25A5">
        <w:t xml:space="preserve"> laeiksi</w:t>
      </w:r>
      <w:r w:rsidRPr="00F869C1">
        <w:t xml:space="preserve"> </w:t>
      </w:r>
      <w:r w:rsidR="00F869C1" w:rsidRPr="00F869C1">
        <w:t xml:space="preserve">vammaisuuden perusteella järjestettävistä erityispalveluista </w:t>
      </w:r>
      <w:r w:rsidR="00AF25A5">
        <w:t>sekä sosiaalihuoltolain muuttam</w:t>
      </w:r>
      <w:r w:rsidR="00AF25A5">
        <w:t>i</w:t>
      </w:r>
      <w:r w:rsidR="00AF25A5">
        <w:t>sesta</w:t>
      </w:r>
      <w:r>
        <w:t xml:space="preserve"> </w:t>
      </w:r>
    </w:p>
    <w:p w:rsidR="00582A63" w:rsidRPr="009F0B63" w:rsidRDefault="00582A63" w:rsidP="00582A63"/>
    <w:p w:rsidR="00582A63" w:rsidRPr="009F0B63" w:rsidRDefault="00582A63" w:rsidP="00582A63">
      <w:r w:rsidRPr="009F0B63">
        <w:t>ESITYKSEN PÄÄSIALLINEN SISÄLTÖ</w:t>
      </w:r>
    </w:p>
    <w:p w:rsidR="00582A63" w:rsidRPr="009F0B63" w:rsidRDefault="00582A63" w:rsidP="00582A63"/>
    <w:p w:rsidR="00582A63" w:rsidRPr="009F0B63" w:rsidRDefault="00582A63" w:rsidP="00C878C1">
      <w:r w:rsidRPr="00F869C1">
        <w:t xml:space="preserve">Esityksessä ehdotetaan säädettäväksi </w:t>
      </w:r>
      <w:r w:rsidR="00F869C1" w:rsidRPr="00F869C1">
        <w:t xml:space="preserve">laki </w:t>
      </w:r>
      <w:r w:rsidRPr="00F869C1">
        <w:t>vammais</w:t>
      </w:r>
      <w:r w:rsidR="00F869C1" w:rsidRPr="00F869C1">
        <w:t xml:space="preserve">uuden perusteella järjestettävistä </w:t>
      </w:r>
      <w:r w:rsidR="00170A7F">
        <w:t xml:space="preserve">sosiaalihuollon </w:t>
      </w:r>
      <w:r w:rsidR="00F869C1" w:rsidRPr="00F869C1">
        <w:t>erityis</w:t>
      </w:r>
      <w:r w:rsidRPr="00F869C1">
        <w:t>palvelu</w:t>
      </w:r>
      <w:r w:rsidR="00F869C1" w:rsidRPr="00F869C1">
        <w:t>ista.</w:t>
      </w:r>
      <w:r w:rsidRPr="00F869C1">
        <w:t xml:space="preserve">  Lailla sovitettaisiin yhteen laki vammaisuuden perusteella järjestettävistä palv</w:t>
      </w:r>
      <w:r w:rsidRPr="00F869C1">
        <w:t>e</w:t>
      </w:r>
      <w:r w:rsidRPr="00F869C1">
        <w:t xml:space="preserve">luista ja tukitoimista sekä laki kehitysvammaisten erityishuollosta. </w:t>
      </w:r>
      <w:r w:rsidRPr="009F0B63">
        <w:t>Laki täydentäisi sosiaalihuollon yleislakina sovellettavaa sosiaalihuoltolakia. Vammaisten henkilöiden tarvitsemaan terveydenhuo</w:t>
      </w:r>
      <w:r w:rsidRPr="009F0B63">
        <w:t>l</w:t>
      </w:r>
      <w:r w:rsidRPr="009F0B63">
        <w:t>toon ja lääkinnälliseen kuntoutukseen sovellettaisiin terveydenhuoltolakia. Lisäksi vammaiset he</w:t>
      </w:r>
      <w:r w:rsidRPr="009F0B63">
        <w:t>n</w:t>
      </w:r>
      <w:r w:rsidRPr="009F0B63">
        <w:t>kilöt olisivat oikeutettuja muun sosiaali</w:t>
      </w:r>
      <w:r w:rsidR="00F869C1">
        <w:t>- ja terveyden</w:t>
      </w:r>
      <w:r w:rsidRPr="009F0B63">
        <w:t>huollon erityislainsäädännön mukaisiin palv</w:t>
      </w:r>
      <w:r w:rsidRPr="009F0B63">
        <w:t>e</w:t>
      </w:r>
      <w:r w:rsidRPr="009F0B63">
        <w:t xml:space="preserve">luihin ja tukeen.  </w:t>
      </w:r>
    </w:p>
    <w:p w:rsidR="00582A63" w:rsidRPr="009F0B63" w:rsidRDefault="00582A63" w:rsidP="00582A63"/>
    <w:p w:rsidR="00582A63" w:rsidRPr="009F0B63" w:rsidRDefault="00582A63" w:rsidP="00582A63">
      <w:r w:rsidRPr="009F0B63">
        <w:t>Lakia sovellettaisiin henkilöön, joka tarvitsee pitkäaikaisen vamman tai sairauden aiheuttaman to</w:t>
      </w:r>
      <w:r w:rsidRPr="009F0B63">
        <w:t>i</w:t>
      </w:r>
      <w:r w:rsidRPr="009F0B63">
        <w:t xml:space="preserve">mintarajoitteen johdosta välttämättä ja toistuvasti apua </w:t>
      </w:r>
      <w:r w:rsidR="00886E87">
        <w:t xml:space="preserve">tai </w:t>
      </w:r>
      <w:r w:rsidRPr="009F0B63">
        <w:t>tukea suoriut</w:t>
      </w:r>
      <w:r w:rsidRPr="009F0B63">
        <w:t>u</w:t>
      </w:r>
      <w:r w:rsidRPr="009F0B63">
        <w:t xml:space="preserve">akseen tavanomaisessa elämässä. </w:t>
      </w:r>
      <w:r w:rsidR="00886E87">
        <w:t>Maaku</w:t>
      </w:r>
      <w:r w:rsidRPr="009F0B63">
        <w:t xml:space="preserve">nnan olisi järjestettävä laissa tarkoitettuja erityispalveluja, jos vammainen henkilö ei saisi muun lain nojalla </w:t>
      </w:r>
      <w:r w:rsidR="00886E87">
        <w:t xml:space="preserve">etunsa mukaisia, riittäviä ja sopivia </w:t>
      </w:r>
      <w:r w:rsidRPr="009F0B63">
        <w:t>palveluja. Lähtökohtana erityispalv</w:t>
      </w:r>
      <w:r w:rsidRPr="009F0B63">
        <w:t>e</w:t>
      </w:r>
      <w:r w:rsidRPr="009F0B63">
        <w:t>lujen järje</w:t>
      </w:r>
      <w:r w:rsidRPr="009F0B63">
        <w:t>s</w:t>
      </w:r>
      <w:r w:rsidRPr="009F0B63">
        <w:t>tämiselle olisi pitkäaikaisen vamman tai sairauden aiheuttamasta toimintarajoitteesta seuraava avun tai tuen tarve. Sen sijaan diagnoosi ei määrittelisi palvelujen saamista. Lakia ei ku</w:t>
      </w:r>
      <w:r w:rsidRPr="009F0B63">
        <w:t>i</w:t>
      </w:r>
      <w:r w:rsidRPr="009F0B63">
        <w:t xml:space="preserve">tenkaan sovellettaisi henkilöön, jonka </w:t>
      </w:r>
      <w:r w:rsidR="00886E87">
        <w:t xml:space="preserve">avun tai tuen tarve johtuu </w:t>
      </w:r>
      <w:r w:rsidRPr="009F0B63">
        <w:t xml:space="preserve">pääasiassa </w:t>
      </w:r>
      <w:r w:rsidR="00886E87">
        <w:t>korkean iän myötä alk</w:t>
      </w:r>
      <w:r w:rsidR="00886E87">
        <w:t>a</w:t>
      </w:r>
      <w:r w:rsidR="00886E87">
        <w:t>nei</w:t>
      </w:r>
      <w:r w:rsidR="00DB7E62">
        <w:t>sta</w:t>
      </w:r>
      <w:r w:rsidR="00886E87">
        <w:t>, lisääntynei</w:t>
      </w:r>
      <w:r w:rsidR="00DB7E62">
        <w:t xml:space="preserve">stä </w:t>
      </w:r>
      <w:r w:rsidR="00886E87">
        <w:t>tai pahentunei</w:t>
      </w:r>
      <w:r w:rsidR="00DB7E62">
        <w:t xml:space="preserve">sta sairauksista tai vammoista taikka korkeaan ikään liittyvästä rappeutumisesta. </w:t>
      </w:r>
      <w:r w:rsidRPr="009F0B63">
        <w:t xml:space="preserve"> </w:t>
      </w:r>
    </w:p>
    <w:p w:rsidR="00582A63" w:rsidRPr="009F0B63" w:rsidRDefault="00582A63" w:rsidP="00582A63"/>
    <w:p w:rsidR="00582A63" w:rsidRPr="009F0B63" w:rsidRDefault="00582A63" w:rsidP="00582A63">
      <w:r w:rsidRPr="009F0B63">
        <w:t>Lain tarkoituksena olisi toteuttaa vammaisen henkilön yhdenvertaisuutta ja osallisuutta yhteisku</w:t>
      </w:r>
      <w:r w:rsidRPr="009F0B63">
        <w:t>n</w:t>
      </w:r>
      <w:r w:rsidRPr="009F0B63">
        <w:t>nassa sekä ehkäistä ja poistaa esteitä, jotka rajoittavat henkilön yhdenve</w:t>
      </w:r>
      <w:r w:rsidRPr="009F0B63">
        <w:t>r</w:t>
      </w:r>
      <w:r w:rsidRPr="009F0B63">
        <w:t>taisuuden saavuttamista. Lisäksi lain tavoitteena olisi edistää itsenäistä suoriutumista ja itsemä</w:t>
      </w:r>
      <w:r w:rsidRPr="009F0B63">
        <w:t>ä</w:t>
      </w:r>
      <w:r w:rsidRPr="009F0B63">
        <w:t xml:space="preserve">räämisoikeuden toteutumista sekä turvata yksilöllisen tarpeen mukaiset, riittävät ja laadultaan hyvät palvelut. </w:t>
      </w:r>
    </w:p>
    <w:p w:rsidR="00582A63" w:rsidRPr="009F0B63" w:rsidRDefault="00582A63" w:rsidP="00582A63"/>
    <w:p w:rsidR="00582A63" w:rsidRPr="009F0B63" w:rsidRDefault="00DB7E62" w:rsidP="00582A63">
      <w:r>
        <w:t xml:space="preserve">Esitys </w:t>
      </w:r>
      <w:r w:rsidR="00582A63" w:rsidRPr="009F0B63">
        <w:t>sisältäisi säännökset vammaisen henkilö</w:t>
      </w:r>
      <w:r w:rsidR="00901EC5">
        <w:t>n</w:t>
      </w:r>
      <w:r w:rsidR="00582A63" w:rsidRPr="009F0B63">
        <w:t xml:space="preserve"> osallistumise</w:t>
      </w:r>
      <w:r>
        <w:t xml:space="preserve">n ja osallisuuden tukemisesta </w:t>
      </w:r>
      <w:r w:rsidR="00582A63" w:rsidRPr="009F0B63">
        <w:t>palvel</w:t>
      </w:r>
      <w:r w:rsidR="00582A63" w:rsidRPr="009F0B63">
        <w:t>u</w:t>
      </w:r>
      <w:r w:rsidR="00582A63" w:rsidRPr="009F0B63">
        <w:t>tarpeen arvioin</w:t>
      </w:r>
      <w:r>
        <w:t xml:space="preserve">nissa, </w:t>
      </w:r>
      <w:r w:rsidR="00582A63" w:rsidRPr="009F0B63">
        <w:t>palvelujen suunnittelu</w:t>
      </w:r>
      <w:r>
        <w:t>ssa</w:t>
      </w:r>
      <w:r w:rsidR="00582A63" w:rsidRPr="009F0B63">
        <w:t xml:space="preserve"> sekä toteuttamisen ja toteutumisen seuran</w:t>
      </w:r>
      <w:r>
        <w:t xml:space="preserve">nassa </w:t>
      </w:r>
      <w:r w:rsidR="00901EC5">
        <w:t>ja o</w:t>
      </w:r>
      <w:r w:rsidR="00582A63" w:rsidRPr="009F0B63">
        <w:t xml:space="preserve">sallistumisessa </w:t>
      </w:r>
      <w:r>
        <w:t xml:space="preserve">järjestettävästä </w:t>
      </w:r>
      <w:r w:rsidR="00582A63" w:rsidRPr="009F0B63">
        <w:t xml:space="preserve">tuesta. </w:t>
      </w:r>
      <w:r>
        <w:t xml:space="preserve">Asiakkaan palveluprosessia koskevaa sääntelyä ehdotetaan täydennettäväksi </w:t>
      </w:r>
      <w:r w:rsidR="00901EC5">
        <w:t xml:space="preserve">sosiaalihuoltolakiin tehtävillä muutoksilla </w:t>
      </w:r>
      <w:r>
        <w:t>palvelutarpeen arvioinnin aloittamisen määräajan, asiakassuunnitelman</w:t>
      </w:r>
      <w:r w:rsidR="00672089">
        <w:t xml:space="preserve"> sisällön ja päätöksenteon osalta. </w:t>
      </w:r>
      <w:r w:rsidR="00582A63" w:rsidRPr="009F0B63">
        <w:t xml:space="preserve">Tavoitteena olisi arvioida </w:t>
      </w:r>
      <w:r w:rsidR="00672089">
        <w:t>va</w:t>
      </w:r>
      <w:r w:rsidR="00672089">
        <w:t>m</w:t>
      </w:r>
      <w:r w:rsidR="00672089">
        <w:t xml:space="preserve">maisen </w:t>
      </w:r>
      <w:r w:rsidR="00582A63" w:rsidRPr="009F0B63">
        <w:t>henkilön toimintakykyä ja palvelutarvetta erilaisissa toimintaympäristöissä sekä ottaa hu</w:t>
      </w:r>
      <w:r w:rsidR="00582A63" w:rsidRPr="009F0B63">
        <w:t>o</w:t>
      </w:r>
      <w:r w:rsidR="00582A63" w:rsidRPr="009F0B63">
        <w:t>mioon niissä tapahtuvat muutokset. Asiakassuunnitelma sisältäisi selvity</w:t>
      </w:r>
      <w:r w:rsidR="00582A63" w:rsidRPr="009F0B63">
        <w:t>k</w:t>
      </w:r>
      <w:r w:rsidR="00582A63" w:rsidRPr="009F0B63">
        <w:t>sen vammaisen henkilön elämäntilanteen ja toimintaympäristön vaikutuksesta toimintakykyyn sekä sen edellyttämästä yks</w:t>
      </w:r>
      <w:r w:rsidR="00582A63" w:rsidRPr="009F0B63">
        <w:t>i</w:t>
      </w:r>
      <w:r w:rsidR="00582A63" w:rsidRPr="009F0B63">
        <w:t>löllisen tarpeen ja edun mukaisesta palvel</w:t>
      </w:r>
      <w:r w:rsidR="00582A63" w:rsidRPr="009F0B63">
        <w:t>u</w:t>
      </w:r>
      <w:r w:rsidR="00582A63" w:rsidRPr="009F0B63">
        <w:t>jen kokonaisuudesta sekä palvelujen toteuttamisesta.  Palvelutarpeen arviointi ja asiakassuunnitelman laatiminen olisi tarvittaessa tehtävä sosiaalihuolt</w:t>
      </w:r>
      <w:r w:rsidR="00582A63" w:rsidRPr="009F0B63">
        <w:t>o</w:t>
      </w:r>
      <w:r w:rsidR="00582A63" w:rsidRPr="009F0B63">
        <w:t>lain mukaisena moni</w:t>
      </w:r>
      <w:r w:rsidR="00582A63" w:rsidRPr="009F0B63">
        <w:t>a</w:t>
      </w:r>
      <w:r w:rsidR="00582A63" w:rsidRPr="009F0B63">
        <w:t xml:space="preserve">laisena yhteistyönä. </w:t>
      </w:r>
    </w:p>
    <w:p w:rsidR="00582A63" w:rsidRPr="009F0B63" w:rsidRDefault="00582A63" w:rsidP="00582A63"/>
    <w:p w:rsidR="00582A63" w:rsidRDefault="00582A63" w:rsidP="00582A63">
      <w:r w:rsidRPr="009F0B63">
        <w:t xml:space="preserve">Laissa asetettaisiin </w:t>
      </w:r>
      <w:r w:rsidR="00672089">
        <w:t>maa</w:t>
      </w:r>
      <w:r w:rsidRPr="009F0B63">
        <w:t>kunnalle velvollisuus varmistaa, että palvelut toteutettaisiin sisällöltään ja laajuudeltaan vammaisen henkilön yksilöllisen tarpeen ja edun mukaisina. Erityistä huomiota olisi kiinnitettävä vammaisen lapsen ja nuoren palvelujen toteuttamiseen. Niissä olisi otettava huomioon lapsen tai nuoren ikä ja kehitysvaihe, perhesuhteet ja muut läheiset ihmissuhteet. Palvelut olisi t</w:t>
      </w:r>
      <w:r w:rsidRPr="009F0B63">
        <w:t>o</w:t>
      </w:r>
      <w:r w:rsidRPr="009F0B63">
        <w:t>teutettava siten, että ne tukevat lapsen ja nuoren hyvinvointia ja kehitystä sekä mahdollisuutta to</w:t>
      </w:r>
      <w:r w:rsidRPr="009F0B63">
        <w:t>i</w:t>
      </w:r>
      <w:r w:rsidRPr="009F0B63">
        <w:t xml:space="preserve">mia yhdenvertaisesti muiden lasten ja nuorten kanssa. </w:t>
      </w:r>
    </w:p>
    <w:p w:rsidR="00C80294" w:rsidRDefault="00C80294" w:rsidP="00582A63"/>
    <w:p w:rsidR="00374DD1" w:rsidRDefault="00582A63" w:rsidP="00582A63">
      <w:r w:rsidRPr="009F0B63">
        <w:t>Laissa säädettäisiin keskeisistä vammaisen henkilön osallisuutta ja yhdenvertaisuutta sekä välttäm</w:t>
      </w:r>
      <w:r w:rsidRPr="009F0B63">
        <w:t>ä</w:t>
      </w:r>
      <w:r w:rsidRPr="009F0B63">
        <w:t>töntä huolenpitoa turvaavista palveluista. Näitä palveluja olisivat muun muassa valmennus ja tuki, henkilökohtainen apu, asumis</w:t>
      </w:r>
      <w:r w:rsidR="00672089">
        <w:t xml:space="preserve">en tuki ja </w:t>
      </w:r>
      <w:r w:rsidRPr="009F0B63">
        <w:t>palvelut sekä tuki esteettömään asumiseen, lyhytaikainen huolenpito ja päiväaikainen toimi</w:t>
      </w:r>
      <w:r w:rsidRPr="009F0B63">
        <w:t>n</w:t>
      </w:r>
      <w:r w:rsidRPr="009F0B63">
        <w:t>ta sekä liikkumis</w:t>
      </w:r>
      <w:r w:rsidR="00672089">
        <w:t xml:space="preserve">en tuki ja </w:t>
      </w:r>
      <w:r w:rsidRPr="009F0B63">
        <w:t xml:space="preserve">palvelut. </w:t>
      </w:r>
      <w:r w:rsidR="00672089">
        <w:t>Maak</w:t>
      </w:r>
      <w:r w:rsidRPr="009F0B63">
        <w:t xml:space="preserve">unnalla olisi näihin palveluihin </w:t>
      </w:r>
      <w:r w:rsidR="00672089">
        <w:t xml:space="preserve">pääosin </w:t>
      </w:r>
      <w:r w:rsidRPr="009F0B63">
        <w:t xml:space="preserve">erityinen, määrärahoista riippumaton järjestämisvelvollisuus. </w:t>
      </w:r>
    </w:p>
    <w:p w:rsidR="00374DD1" w:rsidRDefault="00374DD1" w:rsidP="00582A63"/>
    <w:p w:rsidR="00374DD1" w:rsidRDefault="00374DD1" w:rsidP="00374DD1">
      <w:r>
        <w:t>Lisäksi maakunta korvaisi määrärahojen puitteissa vammaiselle henkilölle kustannukset liikkum</w:t>
      </w:r>
      <w:r>
        <w:t>i</w:t>
      </w:r>
      <w:r>
        <w:t>sessa, viestinnässä sekä päivittäisissä toimissa tai vapaa-ajan toimi</w:t>
      </w:r>
      <w:r>
        <w:t>n</w:t>
      </w:r>
      <w:r>
        <w:t>noissa tarvittavien välineiden tai muiden teknisten ratkaisujen hankkimisesta. Maakunta voisi lisäksi määrärahojen puitteissa järje</w:t>
      </w:r>
      <w:r>
        <w:t>s</w:t>
      </w:r>
      <w:r>
        <w:t>tää muita lain tarkoituksen toteutt</w:t>
      </w:r>
      <w:r>
        <w:t>a</w:t>
      </w:r>
      <w:r>
        <w:t xml:space="preserve">miseksi tarpeellisia palveluja. </w:t>
      </w:r>
    </w:p>
    <w:p w:rsidR="00374DD1" w:rsidRDefault="00374DD1" w:rsidP="00374DD1"/>
    <w:p w:rsidR="00582A63" w:rsidRDefault="00374DD1" w:rsidP="00A66BA4">
      <w:r>
        <w:t>Ehdotetun lain mukaiset erityispalvelut ehdotetaan säilytettäviksi maksuttomina vastaavasti kuin nykyisessä lainsäädännössä. Maksuttomista palveluista säädetään sosia</w:t>
      </w:r>
      <w:r>
        <w:t>a</w:t>
      </w:r>
      <w:r>
        <w:t>li- ja terveydenhuollon asiakasmaksuista annetussa laissa</w:t>
      </w:r>
      <w:r w:rsidR="00FD43F2">
        <w:t>.</w:t>
      </w:r>
      <w:r w:rsidDel="00374DD1">
        <w:t xml:space="preserve"> </w:t>
      </w:r>
    </w:p>
    <w:p w:rsidR="00A66BA4" w:rsidRPr="009F0B63" w:rsidRDefault="00A66BA4" w:rsidP="00A66BA4"/>
    <w:p w:rsidR="009F28AD" w:rsidRDefault="006E6D21" w:rsidP="00582A63">
      <w:r>
        <w:t>Ehdotettujen l</w:t>
      </w:r>
      <w:r w:rsidR="00582A63" w:rsidRPr="009F0B63">
        <w:t>a</w:t>
      </w:r>
      <w:r w:rsidR="00FD43F2">
        <w:t>kien</w:t>
      </w:r>
      <w:r w:rsidR="00582A63" w:rsidRPr="009F0B63">
        <w:t xml:space="preserve"> on tarkoitus tulla voimaan x päivänä xkuuta 20xx.</w:t>
      </w:r>
    </w:p>
    <w:p w:rsidR="009F28AD" w:rsidRDefault="009F28AD">
      <w:r>
        <w:br w:type="page"/>
      </w:r>
    </w:p>
    <w:p w:rsidR="00582A63" w:rsidRPr="009F0B63" w:rsidRDefault="00582A63" w:rsidP="00582A63"/>
    <w:sdt>
      <w:sdtPr>
        <w:rPr>
          <w:rFonts w:ascii="Times New Roman" w:eastAsia="Times New Roman" w:hAnsi="Times New Roman" w:cs="Times New Roman"/>
          <w:b w:val="0"/>
          <w:bCs w:val="0"/>
          <w:color w:val="auto"/>
          <w:sz w:val="24"/>
          <w:szCs w:val="24"/>
          <w:lang w:val="fi-FI" w:eastAsia="fi-FI"/>
        </w:rPr>
        <w:id w:val="1085647725"/>
        <w:docPartObj>
          <w:docPartGallery w:val="Table of Contents"/>
          <w:docPartUnique/>
        </w:docPartObj>
      </w:sdtPr>
      <w:sdtEndPr/>
      <w:sdtContent>
        <w:p w:rsidR="002200F7" w:rsidRDefault="002200F7">
          <w:pPr>
            <w:pStyle w:val="Sisllysluettelonotsikko"/>
          </w:pPr>
          <w:r>
            <w:rPr>
              <w:lang w:val="fi-FI"/>
            </w:rPr>
            <w:t>Sisällys</w:t>
          </w:r>
        </w:p>
        <w:p w:rsidR="00E159BB" w:rsidRDefault="002200F7">
          <w:pPr>
            <w:pStyle w:val="Sisluet1"/>
            <w:tabs>
              <w:tab w:val="left" w:pos="48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2716516" w:history="1">
            <w:r w:rsidR="00E159BB" w:rsidRPr="00AB19DC">
              <w:rPr>
                <w:rStyle w:val="Hyperlinkki"/>
                <w:noProof/>
                <w:lang w:bidi="hi-IN"/>
              </w:rPr>
              <w:t>1.</w:t>
            </w:r>
            <w:r w:rsidR="00E159BB">
              <w:rPr>
                <w:rFonts w:asciiTheme="minorHAnsi" w:eastAsiaTheme="minorEastAsia" w:hAnsiTheme="minorHAnsi" w:cstheme="minorBidi"/>
                <w:noProof/>
                <w:sz w:val="22"/>
                <w:szCs w:val="22"/>
              </w:rPr>
              <w:tab/>
            </w:r>
            <w:r w:rsidR="00E159BB" w:rsidRPr="00AB19DC">
              <w:rPr>
                <w:rStyle w:val="Hyperlinkki"/>
                <w:noProof/>
                <w:lang w:bidi="hi-IN"/>
              </w:rPr>
              <w:t>Johdanto</w:t>
            </w:r>
            <w:r w:rsidR="00E159BB">
              <w:rPr>
                <w:noProof/>
                <w:webHidden/>
              </w:rPr>
              <w:tab/>
            </w:r>
            <w:r w:rsidR="00E159BB">
              <w:rPr>
                <w:noProof/>
                <w:webHidden/>
              </w:rPr>
              <w:fldChar w:fldCharType="begin"/>
            </w:r>
            <w:r w:rsidR="00E159BB">
              <w:rPr>
                <w:noProof/>
                <w:webHidden/>
              </w:rPr>
              <w:instrText xml:space="preserve"> PAGEREF _Toc482716516 \h </w:instrText>
            </w:r>
            <w:r w:rsidR="00E159BB">
              <w:rPr>
                <w:noProof/>
                <w:webHidden/>
              </w:rPr>
            </w:r>
            <w:r w:rsidR="00E159BB">
              <w:rPr>
                <w:noProof/>
                <w:webHidden/>
              </w:rPr>
              <w:fldChar w:fldCharType="separate"/>
            </w:r>
            <w:r w:rsidR="003E53D4">
              <w:rPr>
                <w:noProof/>
                <w:webHidden/>
              </w:rPr>
              <w:t>5</w:t>
            </w:r>
            <w:r w:rsidR="00E159BB">
              <w:rPr>
                <w:noProof/>
                <w:webHidden/>
              </w:rPr>
              <w:fldChar w:fldCharType="end"/>
            </w:r>
          </w:hyperlink>
        </w:p>
        <w:p w:rsidR="00E159BB" w:rsidRDefault="00356084">
          <w:pPr>
            <w:pStyle w:val="Sisluet1"/>
            <w:tabs>
              <w:tab w:val="left" w:pos="480"/>
            </w:tabs>
            <w:rPr>
              <w:rFonts w:asciiTheme="minorHAnsi" w:eastAsiaTheme="minorEastAsia" w:hAnsiTheme="minorHAnsi" w:cstheme="minorBidi"/>
              <w:noProof/>
              <w:sz w:val="22"/>
              <w:szCs w:val="22"/>
            </w:rPr>
          </w:pPr>
          <w:hyperlink w:anchor="_Toc482716517" w:history="1">
            <w:r w:rsidR="00E159BB" w:rsidRPr="00AB19DC">
              <w:rPr>
                <w:rStyle w:val="Hyperlinkki"/>
                <w:noProof/>
                <w:lang w:bidi="hi-IN"/>
              </w:rPr>
              <w:t>2.</w:t>
            </w:r>
            <w:r w:rsidR="00E159BB">
              <w:rPr>
                <w:rFonts w:asciiTheme="minorHAnsi" w:eastAsiaTheme="minorEastAsia" w:hAnsiTheme="minorHAnsi" w:cstheme="minorBidi"/>
                <w:noProof/>
                <w:sz w:val="22"/>
                <w:szCs w:val="22"/>
              </w:rPr>
              <w:tab/>
            </w:r>
            <w:r w:rsidR="00E159BB" w:rsidRPr="00AB19DC">
              <w:rPr>
                <w:rStyle w:val="Hyperlinkki"/>
                <w:noProof/>
                <w:lang w:bidi="hi-IN"/>
              </w:rPr>
              <w:t>Nykytila</w:t>
            </w:r>
            <w:r w:rsidR="00E159BB">
              <w:rPr>
                <w:noProof/>
                <w:webHidden/>
              </w:rPr>
              <w:tab/>
            </w:r>
            <w:r w:rsidR="00E159BB">
              <w:rPr>
                <w:noProof/>
                <w:webHidden/>
              </w:rPr>
              <w:fldChar w:fldCharType="begin"/>
            </w:r>
            <w:r w:rsidR="00E159BB">
              <w:rPr>
                <w:noProof/>
                <w:webHidden/>
              </w:rPr>
              <w:instrText xml:space="preserve"> PAGEREF _Toc482716517 \h </w:instrText>
            </w:r>
            <w:r w:rsidR="00E159BB">
              <w:rPr>
                <w:noProof/>
                <w:webHidden/>
              </w:rPr>
            </w:r>
            <w:r w:rsidR="00E159BB">
              <w:rPr>
                <w:noProof/>
                <w:webHidden/>
              </w:rPr>
              <w:fldChar w:fldCharType="separate"/>
            </w:r>
            <w:r w:rsidR="003E53D4">
              <w:rPr>
                <w:noProof/>
                <w:webHidden/>
              </w:rPr>
              <w:t>7</w:t>
            </w:r>
            <w:r w:rsidR="00E159BB">
              <w:rPr>
                <w:noProof/>
                <w:webHidden/>
              </w:rPr>
              <w:fldChar w:fldCharType="end"/>
            </w:r>
          </w:hyperlink>
        </w:p>
        <w:p w:rsidR="00E159BB" w:rsidRDefault="00356084">
          <w:pPr>
            <w:pStyle w:val="Sisluet2"/>
            <w:tabs>
              <w:tab w:val="left" w:pos="880"/>
              <w:tab w:val="right" w:leader="dot" w:pos="9628"/>
            </w:tabs>
            <w:rPr>
              <w:rFonts w:asciiTheme="minorHAnsi" w:eastAsiaTheme="minorEastAsia" w:hAnsiTheme="minorHAnsi" w:cstheme="minorBidi"/>
              <w:noProof/>
              <w:sz w:val="22"/>
              <w:szCs w:val="22"/>
            </w:rPr>
          </w:pPr>
          <w:hyperlink w:anchor="_Toc482716518" w:history="1">
            <w:r w:rsidR="00E159BB" w:rsidRPr="00AB19DC">
              <w:rPr>
                <w:rStyle w:val="Hyperlinkki"/>
                <w:noProof/>
                <w:lang w:bidi="hi-IN"/>
              </w:rPr>
              <w:t>2.1</w:t>
            </w:r>
            <w:r w:rsidR="00E159BB">
              <w:rPr>
                <w:rFonts w:asciiTheme="minorHAnsi" w:eastAsiaTheme="minorEastAsia" w:hAnsiTheme="minorHAnsi" w:cstheme="minorBidi"/>
                <w:noProof/>
                <w:sz w:val="22"/>
                <w:szCs w:val="22"/>
              </w:rPr>
              <w:tab/>
            </w:r>
            <w:r w:rsidR="00E159BB" w:rsidRPr="00AB19DC">
              <w:rPr>
                <w:rStyle w:val="Hyperlinkki"/>
                <w:noProof/>
                <w:lang w:bidi="hi-IN"/>
              </w:rPr>
              <w:t>Lainsäädäntö</w:t>
            </w:r>
            <w:r w:rsidR="00E159BB">
              <w:rPr>
                <w:noProof/>
                <w:webHidden/>
              </w:rPr>
              <w:tab/>
            </w:r>
            <w:r w:rsidR="00E159BB">
              <w:rPr>
                <w:noProof/>
                <w:webHidden/>
              </w:rPr>
              <w:fldChar w:fldCharType="begin"/>
            </w:r>
            <w:r w:rsidR="00E159BB">
              <w:rPr>
                <w:noProof/>
                <w:webHidden/>
              </w:rPr>
              <w:instrText xml:space="preserve"> PAGEREF _Toc482716518 \h </w:instrText>
            </w:r>
            <w:r w:rsidR="00E159BB">
              <w:rPr>
                <w:noProof/>
                <w:webHidden/>
              </w:rPr>
            </w:r>
            <w:r w:rsidR="00E159BB">
              <w:rPr>
                <w:noProof/>
                <w:webHidden/>
              </w:rPr>
              <w:fldChar w:fldCharType="separate"/>
            </w:r>
            <w:r w:rsidR="003E53D4">
              <w:rPr>
                <w:noProof/>
                <w:webHidden/>
              </w:rPr>
              <w:t>7</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19" w:history="1">
            <w:r w:rsidR="00E159BB" w:rsidRPr="00AB19DC">
              <w:rPr>
                <w:rStyle w:val="Hyperlinkki"/>
                <w:noProof/>
                <w:lang w:bidi="hi-IN"/>
              </w:rPr>
              <w:t>2.1.1</w:t>
            </w:r>
            <w:r w:rsidR="00E159BB">
              <w:rPr>
                <w:rFonts w:asciiTheme="minorHAnsi" w:eastAsiaTheme="minorEastAsia" w:hAnsiTheme="minorHAnsi" w:cstheme="minorBidi"/>
                <w:noProof/>
                <w:sz w:val="22"/>
                <w:szCs w:val="22"/>
              </w:rPr>
              <w:tab/>
            </w:r>
            <w:r w:rsidR="00E159BB" w:rsidRPr="00AB19DC">
              <w:rPr>
                <w:rStyle w:val="Hyperlinkki"/>
                <w:noProof/>
                <w:lang w:bidi="hi-IN"/>
              </w:rPr>
              <w:t>Yhdenvertaisuus ja sosiaaliset perusoikeudet</w:t>
            </w:r>
            <w:r w:rsidR="00E159BB">
              <w:rPr>
                <w:noProof/>
                <w:webHidden/>
              </w:rPr>
              <w:tab/>
            </w:r>
            <w:r w:rsidR="00E159BB">
              <w:rPr>
                <w:noProof/>
                <w:webHidden/>
              </w:rPr>
              <w:fldChar w:fldCharType="begin"/>
            </w:r>
            <w:r w:rsidR="00E159BB">
              <w:rPr>
                <w:noProof/>
                <w:webHidden/>
              </w:rPr>
              <w:instrText xml:space="preserve"> PAGEREF _Toc482716519 \h </w:instrText>
            </w:r>
            <w:r w:rsidR="00E159BB">
              <w:rPr>
                <w:noProof/>
                <w:webHidden/>
              </w:rPr>
            </w:r>
            <w:r w:rsidR="00E159BB">
              <w:rPr>
                <w:noProof/>
                <w:webHidden/>
              </w:rPr>
              <w:fldChar w:fldCharType="separate"/>
            </w:r>
            <w:r w:rsidR="003E53D4">
              <w:rPr>
                <w:noProof/>
                <w:webHidden/>
              </w:rPr>
              <w:t>7</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20" w:history="1">
            <w:r w:rsidR="00E159BB" w:rsidRPr="00AB19DC">
              <w:rPr>
                <w:rStyle w:val="Hyperlinkki"/>
                <w:noProof/>
                <w:lang w:bidi="hi-IN"/>
              </w:rPr>
              <w:t>2.1.2</w:t>
            </w:r>
            <w:r w:rsidR="00E159BB">
              <w:rPr>
                <w:rFonts w:asciiTheme="minorHAnsi" w:eastAsiaTheme="minorEastAsia" w:hAnsiTheme="minorHAnsi" w:cstheme="minorBidi"/>
                <w:noProof/>
                <w:sz w:val="22"/>
                <w:szCs w:val="22"/>
              </w:rPr>
              <w:tab/>
            </w:r>
            <w:r w:rsidR="00E159BB" w:rsidRPr="00AB19DC">
              <w:rPr>
                <w:rStyle w:val="Hyperlinkki"/>
                <w:noProof/>
                <w:lang w:bidi="hi-IN"/>
              </w:rPr>
              <w:t>Maakuntalaki</w:t>
            </w:r>
            <w:r w:rsidR="00E159BB">
              <w:rPr>
                <w:noProof/>
                <w:webHidden/>
              </w:rPr>
              <w:tab/>
            </w:r>
            <w:r w:rsidR="00E159BB">
              <w:rPr>
                <w:noProof/>
                <w:webHidden/>
              </w:rPr>
              <w:fldChar w:fldCharType="begin"/>
            </w:r>
            <w:r w:rsidR="00E159BB">
              <w:rPr>
                <w:noProof/>
                <w:webHidden/>
              </w:rPr>
              <w:instrText xml:space="preserve"> PAGEREF _Toc482716520 \h </w:instrText>
            </w:r>
            <w:r w:rsidR="00E159BB">
              <w:rPr>
                <w:noProof/>
                <w:webHidden/>
              </w:rPr>
            </w:r>
            <w:r w:rsidR="00E159BB">
              <w:rPr>
                <w:noProof/>
                <w:webHidden/>
              </w:rPr>
              <w:fldChar w:fldCharType="separate"/>
            </w:r>
            <w:r w:rsidR="003E53D4">
              <w:rPr>
                <w:noProof/>
                <w:webHidden/>
              </w:rPr>
              <w:t>8</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21" w:history="1">
            <w:r w:rsidR="00E159BB" w:rsidRPr="00AB19DC">
              <w:rPr>
                <w:rStyle w:val="Hyperlinkki"/>
                <w:noProof/>
                <w:lang w:bidi="hi-IN"/>
              </w:rPr>
              <w:t>2.1.3</w:t>
            </w:r>
            <w:r w:rsidR="00E159BB">
              <w:rPr>
                <w:rFonts w:asciiTheme="minorHAnsi" w:eastAsiaTheme="minorEastAsia" w:hAnsiTheme="minorHAnsi" w:cstheme="minorBidi"/>
                <w:noProof/>
                <w:sz w:val="22"/>
                <w:szCs w:val="22"/>
              </w:rPr>
              <w:tab/>
            </w:r>
            <w:r w:rsidR="00E159BB" w:rsidRPr="00AB19DC">
              <w:rPr>
                <w:rStyle w:val="Hyperlinkki"/>
                <w:noProof/>
                <w:lang w:bidi="hi-IN"/>
              </w:rPr>
              <w:t>Laki sosiaali- ja terveydenhuollon järjestämisestä</w:t>
            </w:r>
            <w:r w:rsidR="00E159BB">
              <w:rPr>
                <w:noProof/>
                <w:webHidden/>
              </w:rPr>
              <w:tab/>
            </w:r>
            <w:r w:rsidR="00E159BB">
              <w:rPr>
                <w:noProof/>
                <w:webHidden/>
              </w:rPr>
              <w:fldChar w:fldCharType="begin"/>
            </w:r>
            <w:r w:rsidR="00E159BB">
              <w:rPr>
                <w:noProof/>
                <w:webHidden/>
              </w:rPr>
              <w:instrText xml:space="preserve"> PAGEREF _Toc482716521 \h </w:instrText>
            </w:r>
            <w:r w:rsidR="00E159BB">
              <w:rPr>
                <w:noProof/>
                <w:webHidden/>
              </w:rPr>
            </w:r>
            <w:r w:rsidR="00E159BB">
              <w:rPr>
                <w:noProof/>
                <w:webHidden/>
              </w:rPr>
              <w:fldChar w:fldCharType="separate"/>
            </w:r>
            <w:r w:rsidR="003E53D4">
              <w:rPr>
                <w:noProof/>
                <w:webHidden/>
              </w:rPr>
              <w:t>9</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22" w:history="1">
            <w:r w:rsidR="00E159BB" w:rsidRPr="00AB19DC">
              <w:rPr>
                <w:rStyle w:val="Hyperlinkki"/>
                <w:noProof/>
                <w:lang w:bidi="hi-IN"/>
              </w:rPr>
              <w:t>2.1.4</w:t>
            </w:r>
            <w:r w:rsidR="00E159BB">
              <w:rPr>
                <w:rFonts w:asciiTheme="minorHAnsi" w:eastAsiaTheme="minorEastAsia" w:hAnsiTheme="minorHAnsi" w:cstheme="minorBidi"/>
                <w:noProof/>
                <w:sz w:val="22"/>
                <w:szCs w:val="22"/>
              </w:rPr>
              <w:tab/>
            </w:r>
            <w:r w:rsidR="00E159BB" w:rsidRPr="00AB19DC">
              <w:rPr>
                <w:rStyle w:val="Hyperlinkki"/>
                <w:noProof/>
                <w:lang w:bidi="hi-IN"/>
              </w:rPr>
              <w:t>Laki asiakkaan valinnanvapaudesta sosiaali- ja terveydenhuollossa</w:t>
            </w:r>
            <w:r w:rsidR="00E159BB">
              <w:rPr>
                <w:noProof/>
                <w:webHidden/>
              </w:rPr>
              <w:tab/>
            </w:r>
            <w:r w:rsidR="00E159BB">
              <w:rPr>
                <w:noProof/>
                <w:webHidden/>
              </w:rPr>
              <w:fldChar w:fldCharType="begin"/>
            </w:r>
            <w:r w:rsidR="00E159BB">
              <w:rPr>
                <w:noProof/>
                <w:webHidden/>
              </w:rPr>
              <w:instrText xml:space="preserve"> PAGEREF _Toc482716522 \h </w:instrText>
            </w:r>
            <w:r w:rsidR="00E159BB">
              <w:rPr>
                <w:noProof/>
                <w:webHidden/>
              </w:rPr>
            </w:r>
            <w:r w:rsidR="00E159BB">
              <w:rPr>
                <w:noProof/>
                <w:webHidden/>
              </w:rPr>
              <w:fldChar w:fldCharType="separate"/>
            </w:r>
            <w:r w:rsidR="003E53D4">
              <w:rPr>
                <w:noProof/>
                <w:webHidden/>
              </w:rPr>
              <w:t>10</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23" w:history="1">
            <w:r w:rsidR="00E159BB" w:rsidRPr="00AB19DC">
              <w:rPr>
                <w:rStyle w:val="Hyperlinkki"/>
                <w:noProof/>
                <w:lang w:bidi="hi-IN"/>
              </w:rPr>
              <w:t>2.1.5</w:t>
            </w:r>
            <w:r w:rsidR="00E159BB">
              <w:rPr>
                <w:rFonts w:asciiTheme="minorHAnsi" w:eastAsiaTheme="minorEastAsia" w:hAnsiTheme="minorHAnsi" w:cstheme="minorBidi"/>
                <w:noProof/>
                <w:sz w:val="22"/>
                <w:szCs w:val="22"/>
              </w:rPr>
              <w:tab/>
            </w:r>
            <w:r w:rsidR="00E159BB" w:rsidRPr="00AB19DC">
              <w:rPr>
                <w:rStyle w:val="Hyperlinkki"/>
                <w:noProof/>
                <w:lang w:bidi="hi-IN"/>
              </w:rPr>
              <w:t>Sosiaalihuoltolaki</w:t>
            </w:r>
            <w:r w:rsidR="00E159BB">
              <w:rPr>
                <w:noProof/>
                <w:webHidden/>
              </w:rPr>
              <w:tab/>
            </w:r>
            <w:r w:rsidR="00E159BB">
              <w:rPr>
                <w:noProof/>
                <w:webHidden/>
              </w:rPr>
              <w:fldChar w:fldCharType="begin"/>
            </w:r>
            <w:r w:rsidR="00E159BB">
              <w:rPr>
                <w:noProof/>
                <w:webHidden/>
              </w:rPr>
              <w:instrText xml:space="preserve"> PAGEREF _Toc482716523 \h </w:instrText>
            </w:r>
            <w:r w:rsidR="00E159BB">
              <w:rPr>
                <w:noProof/>
                <w:webHidden/>
              </w:rPr>
            </w:r>
            <w:r w:rsidR="00E159BB">
              <w:rPr>
                <w:noProof/>
                <w:webHidden/>
              </w:rPr>
              <w:fldChar w:fldCharType="separate"/>
            </w:r>
            <w:r w:rsidR="003E53D4">
              <w:rPr>
                <w:noProof/>
                <w:webHidden/>
              </w:rPr>
              <w:t>10</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24" w:history="1">
            <w:r w:rsidR="00E159BB" w:rsidRPr="00AB19DC">
              <w:rPr>
                <w:rStyle w:val="Hyperlinkki"/>
                <w:noProof/>
                <w:lang w:bidi="hi-IN"/>
              </w:rPr>
              <w:t>2.1.6</w:t>
            </w:r>
            <w:r w:rsidR="00E159BB">
              <w:rPr>
                <w:rFonts w:asciiTheme="minorHAnsi" w:eastAsiaTheme="minorEastAsia" w:hAnsiTheme="minorHAnsi" w:cstheme="minorBidi"/>
                <w:noProof/>
                <w:sz w:val="22"/>
                <w:szCs w:val="22"/>
              </w:rPr>
              <w:tab/>
            </w:r>
            <w:r w:rsidR="00E159BB" w:rsidRPr="00AB19DC">
              <w:rPr>
                <w:rStyle w:val="Hyperlinkki"/>
                <w:noProof/>
                <w:lang w:bidi="hi-IN"/>
              </w:rPr>
              <w:t>Laki sosiaali- ja terveyspalvelujen tuottamisesta</w:t>
            </w:r>
            <w:r w:rsidR="00E159BB">
              <w:rPr>
                <w:noProof/>
                <w:webHidden/>
              </w:rPr>
              <w:tab/>
            </w:r>
            <w:r w:rsidR="00E159BB">
              <w:rPr>
                <w:noProof/>
                <w:webHidden/>
              </w:rPr>
              <w:fldChar w:fldCharType="begin"/>
            </w:r>
            <w:r w:rsidR="00E159BB">
              <w:rPr>
                <w:noProof/>
                <w:webHidden/>
              </w:rPr>
              <w:instrText xml:space="preserve"> PAGEREF _Toc482716524 \h </w:instrText>
            </w:r>
            <w:r w:rsidR="00E159BB">
              <w:rPr>
                <w:noProof/>
                <w:webHidden/>
              </w:rPr>
            </w:r>
            <w:r w:rsidR="00E159BB">
              <w:rPr>
                <w:noProof/>
                <w:webHidden/>
              </w:rPr>
              <w:fldChar w:fldCharType="separate"/>
            </w:r>
            <w:r w:rsidR="003E53D4">
              <w:rPr>
                <w:noProof/>
                <w:webHidden/>
              </w:rPr>
              <w:t>11</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25" w:history="1">
            <w:r w:rsidR="00E159BB" w:rsidRPr="00AB19DC">
              <w:rPr>
                <w:rStyle w:val="Hyperlinkki"/>
                <w:noProof/>
                <w:lang w:bidi="hi-IN"/>
              </w:rPr>
              <w:t>2.1.7</w:t>
            </w:r>
            <w:r w:rsidR="00E159BB">
              <w:rPr>
                <w:rFonts w:asciiTheme="minorHAnsi" w:eastAsiaTheme="minorEastAsia" w:hAnsiTheme="minorHAnsi" w:cstheme="minorBidi"/>
                <w:noProof/>
                <w:sz w:val="22"/>
                <w:szCs w:val="22"/>
              </w:rPr>
              <w:tab/>
            </w:r>
            <w:r w:rsidR="00E159BB" w:rsidRPr="00AB19DC">
              <w:rPr>
                <w:rStyle w:val="Hyperlinkki"/>
                <w:noProof/>
                <w:lang w:bidi="hi-IN"/>
              </w:rPr>
              <w:t>Laki sosiaali- ja terveydenhuollon asiakasmaksuista</w:t>
            </w:r>
            <w:r w:rsidR="00E159BB">
              <w:rPr>
                <w:noProof/>
                <w:webHidden/>
              </w:rPr>
              <w:tab/>
            </w:r>
            <w:r w:rsidR="00E159BB">
              <w:rPr>
                <w:noProof/>
                <w:webHidden/>
              </w:rPr>
              <w:fldChar w:fldCharType="begin"/>
            </w:r>
            <w:r w:rsidR="00E159BB">
              <w:rPr>
                <w:noProof/>
                <w:webHidden/>
              </w:rPr>
              <w:instrText xml:space="preserve"> PAGEREF _Toc482716525 \h </w:instrText>
            </w:r>
            <w:r w:rsidR="00E159BB">
              <w:rPr>
                <w:noProof/>
                <w:webHidden/>
              </w:rPr>
            </w:r>
            <w:r w:rsidR="00E159BB">
              <w:rPr>
                <w:noProof/>
                <w:webHidden/>
              </w:rPr>
              <w:fldChar w:fldCharType="separate"/>
            </w:r>
            <w:r w:rsidR="003E53D4">
              <w:rPr>
                <w:noProof/>
                <w:webHidden/>
              </w:rPr>
              <w:t>12</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26" w:history="1">
            <w:r w:rsidR="00E159BB" w:rsidRPr="00AB19DC">
              <w:rPr>
                <w:rStyle w:val="Hyperlinkki"/>
                <w:noProof/>
                <w:lang w:bidi="hi-IN"/>
              </w:rPr>
              <w:t>2.1.8</w:t>
            </w:r>
            <w:r w:rsidR="00E159BB">
              <w:rPr>
                <w:rFonts w:asciiTheme="minorHAnsi" w:eastAsiaTheme="minorEastAsia" w:hAnsiTheme="minorHAnsi" w:cstheme="minorBidi"/>
                <w:noProof/>
                <w:sz w:val="22"/>
                <w:szCs w:val="22"/>
              </w:rPr>
              <w:tab/>
            </w:r>
            <w:r w:rsidR="00E159BB" w:rsidRPr="00AB19DC">
              <w:rPr>
                <w:rStyle w:val="Hyperlinkki"/>
                <w:noProof/>
                <w:lang w:bidi="hi-IN"/>
              </w:rPr>
              <w:t>Laki ikääntyneen väestön toimintakyvyn tukemisesta sekä iäkkäiden sosiaali- ja terveyspalveluista</w:t>
            </w:r>
            <w:r w:rsidR="00E159BB">
              <w:rPr>
                <w:noProof/>
                <w:webHidden/>
              </w:rPr>
              <w:tab/>
            </w:r>
            <w:r w:rsidR="00E159BB">
              <w:rPr>
                <w:noProof/>
                <w:webHidden/>
              </w:rPr>
              <w:fldChar w:fldCharType="begin"/>
            </w:r>
            <w:r w:rsidR="00E159BB">
              <w:rPr>
                <w:noProof/>
                <w:webHidden/>
              </w:rPr>
              <w:instrText xml:space="preserve"> PAGEREF _Toc482716526 \h </w:instrText>
            </w:r>
            <w:r w:rsidR="00E159BB">
              <w:rPr>
                <w:noProof/>
                <w:webHidden/>
              </w:rPr>
            </w:r>
            <w:r w:rsidR="00E159BB">
              <w:rPr>
                <w:noProof/>
                <w:webHidden/>
              </w:rPr>
              <w:fldChar w:fldCharType="separate"/>
            </w:r>
            <w:r w:rsidR="003E53D4">
              <w:rPr>
                <w:noProof/>
                <w:webHidden/>
              </w:rPr>
              <w:t>13</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27" w:history="1">
            <w:r w:rsidR="00E159BB" w:rsidRPr="00AB19DC">
              <w:rPr>
                <w:rStyle w:val="Hyperlinkki"/>
                <w:noProof/>
                <w:lang w:bidi="hi-IN"/>
              </w:rPr>
              <w:t>2.1.9</w:t>
            </w:r>
            <w:r w:rsidR="00E159BB">
              <w:rPr>
                <w:rFonts w:asciiTheme="minorHAnsi" w:eastAsiaTheme="minorEastAsia" w:hAnsiTheme="minorHAnsi" w:cstheme="minorBidi"/>
                <w:noProof/>
                <w:sz w:val="22"/>
                <w:szCs w:val="22"/>
              </w:rPr>
              <w:tab/>
            </w:r>
            <w:r w:rsidR="00E159BB" w:rsidRPr="00AB19DC">
              <w:rPr>
                <w:rStyle w:val="Hyperlinkki"/>
                <w:noProof/>
                <w:lang w:bidi="hi-IN"/>
              </w:rPr>
              <w:t>Laki omaishoidon tuesta</w:t>
            </w:r>
            <w:r w:rsidR="00E159BB">
              <w:rPr>
                <w:noProof/>
                <w:webHidden/>
              </w:rPr>
              <w:tab/>
            </w:r>
            <w:r w:rsidR="00E159BB">
              <w:rPr>
                <w:noProof/>
                <w:webHidden/>
              </w:rPr>
              <w:fldChar w:fldCharType="begin"/>
            </w:r>
            <w:r w:rsidR="00E159BB">
              <w:rPr>
                <w:noProof/>
                <w:webHidden/>
              </w:rPr>
              <w:instrText xml:space="preserve"> PAGEREF _Toc482716527 \h </w:instrText>
            </w:r>
            <w:r w:rsidR="00E159BB">
              <w:rPr>
                <w:noProof/>
                <w:webHidden/>
              </w:rPr>
            </w:r>
            <w:r w:rsidR="00E159BB">
              <w:rPr>
                <w:noProof/>
                <w:webHidden/>
              </w:rPr>
              <w:fldChar w:fldCharType="separate"/>
            </w:r>
            <w:r w:rsidR="003E53D4">
              <w:rPr>
                <w:noProof/>
                <w:webHidden/>
              </w:rPr>
              <w:t>13</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28" w:history="1">
            <w:r w:rsidR="00E159BB" w:rsidRPr="00AB19DC">
              <w:rPr>
                <w:rStyle w:val="Hyperlinkki"/>
                <w:noProof/>
                <w:lang w:bidi="hi-IN"/>
              </w:rPr>
              <w:t>2.1.10</w:t>
            </w:r>
            <w:r w:rsidR="00E159BB">
              <w:rPr>
                <w:rFonts w:asciiTheme="minorHAnsi" w:eastAsiaTheme="minorEastAsia" w:hAnsiTheme="minorHAnsi" w:cstheme="minorBidi"/>
                <w:noProof/>
                <w:sz w:val="22"/>
                <w:szCs w:val="22"/>
              </w:rPr>
              <w:tab/>
            </w:r>
            <w:r w:rsidR="00E159BB" w:rsidRPr="00AB19DC">
              <w:rPr>
                <w:rStyle w:val="Hyperlinkki"/>
                <w:noProof/>
                <w:lang w:bidi="hi-IN"/>
              </w:rPr>
              <w:t>Perhehoitolaki</w:t>
            </w:r>
            <w:r w:rsidR="00E159BB">
              <w:rPr>
                <w:noProof/>
                <w:webHidden/>
              </w:rPr>
              <w:tab/>
            </w:r>
            <w:r w:rsidR="00E159BB">
              <w:rPr>
                <w:noProof/>
                <w:webHidden/>
              </w:rPr>
              <w:fldChar w:fldCharType="begin"/>
            </w:r>
            <w:r w:rsidR="00E159BB">
              <w:rPr>
                <w:noProof/>
                <w:webHidden/>
              </w:rPr>
              <w:instrText xml:space="preserve"> PAGEREF _Toc482716528 \h </w:instrText>
            </w:r>
            <w:r w:rsidR="00E159BB">
              <w:rPr>
                <w:noProof/>
                <w:webHidden/>
              </w:rPr>
            </w:r>
            <w:r w:rsidR="00E159BB">
              <w:rPr>
                <w:noProof/>
                <w:webHidden/>
              </w:rPr>
              <w:fldChar w:fldCharType="separate"/>
            </w:r>
            <w:r w:rsidR="003E53D4">
              <w:rPr>
                <w:noProof/>
                <w:webHidden/>
              </w:rPr>
              <w:t>14</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29" w:history="1">
            <w:r w:rsidR="00E159BB" w:rsidRPr="00AB19DC">
              <w:rPr>
                <w:rStyle w:val="Hyperlinkki"/>
                <w:noProof/>
                <w:lang w:bidi="hi-IN"/>
              </w:rPr>
              <w:t>2.1.11</w:t>
            </w:r>
            <w:r w:rsidR="00E159BB">
              <w:rPr>
                <w:rFonts w:asciiTheme="minorHAnsi" w:eastAsiaTheme="minorEastAsia" w:hAnsiTheme="minorHAnsi" w:cstheme="minorBidi"/>
                <w:noProof/>
                <w:sz w:val="22"/>
                <w:szCs w:val="22"/>
              </w:rPr>
              <w:tab/>
            </w:r>
            <w:r w:rsidR="00E159BB" w:rsidRPr="00AB19DC">
              <w:rPr>
                <w:rStyle w:val="Hyperlinkki"/>
                <w:noProof/>
                <w:lang w:bidi="hi-IN"/>
              </w:rPr>
              <w:t>Laki vammaisuuden perusteella järjestettävistä palveluista ja tukitoimista</w:t>
            </w:r>
            <w:r w:rsidR="00E159BB">
              <w:rPr>
                <w:noProof/>
                <w:webHidden/>
              </w:rPr>
              <w:tab/>
            </w:r>
            <w:r w:rsidR="00E159BB">
              <w:rPr>
                <w:noProof/>
                <w:webHidden/>
              </w:rPr>
              <w:fldChar w:fldCharType="begin"/>
            </w:r>
            <w:r w:rsidR="00E159BB">
              <w:rPr>
                <w:noProof/>
                <w:webHidden/>
              </w:rPr>
              <w:instrText xml:space="preserve"> PAGEREF _Toc482716529 \h </w:instrText>
            </w:r>
            <w:r w:rsidR="00E159BB">
              <w:rPr>
                <w:noProof/>
                <w:webHidden/>
              </w:rPr>
            </w:r>
            <w:r w:rsidR="00E159BB">
              <w:rPr>
                <w:noProof/>
                <w:webHidden/>
              </w:rPr>
              <w:fldChar w:fldCharType="separate"/>
            </w:r>
            <w:r w:rsidR="003E53D4">
              <w:rPr>
                <w:noProof/>
                <w:webHidden/>
              </w:rPr>
              <w:t>15</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30" w:history="1">
            <w:r w:rsidR="00E159BB" w:rsidRPr="00AB19DC">
              <w:rPr>
                <w:rStyle w:val="Hyperlinkki"/>
                <w:noProof/>
                <w:lang w:bidi="hi-IN"/>
              </w:rPr>
              <w:t>2.1.12</w:t>
            </w:r>
            <w:r w:rsidR="00E159BB">
              <w:rPr>
                <w:rFonts w:asciiTheme="minorHAnsi" w:eastAsiaTheme="minorEastAsia" w:hAnsiTheme="minorHAnsi" w:cstheme="minorBidi"/>
                <w:noProof/>
                <w:sz w:val="22"/>
                <w:szCs w:val="22"/>
              </w:rPr>
              <w:tab/>
            </w:r>
            <w:r w:rsidR="00E159BB" w:rsidRPr="00AB19DC">
              <w:rPr>
                <w:rStyle w:val="Hyperlinkki"/>
                <w:noProof/>
                <w:lang w:bidi="hi-IN"/>
              </w:rPr>
              <w:t>Laki kehitysvammaisten erityishuollosta</w:t>
            </w:r>
            <w:r w:rsidR="00E159BB">
              <w:rPr>
                <w:noProof/>
                <w:webHidden/>
              </w:rPr>
              <w:tab/>
            </w:r>
            <w:r w:rsidR="00E159BB">
              <w:rPr>
                <w:noProof/>
                <w:webHidden/>
              </w:rPr>
              <w:fldChar w:fldCharType="begin"/>
            </w:r>
            <w:r w:rsidR="00E159BB">
              <w:rPr>
                <w:noProof/>
                <w:webHidden/>
              </w:rPr>
              <w:instrText xml:space="preserve"> PAGEREF _Toc482716530 \h </w:instrText>
            </w:r>
            <w:r w:rsidR="00E159BB">
              <w:rPr>
                <w:noProof/>
                <w:webHidden/>
              </w:rPr>
            </w:r>
            <w:r w:rsidR="00E159BB">
              <w:rPr>
                <w:noProof/>
                <w:webHidden/>
              </w:rPr>
              <w:fldChar w:fldCharType="separate"/>
            </w:r>
            <w:r w:rsidR="003E53D4">
              <w:rPr>
                <w:noProof/>
                <w:webHidden/>
              </w:rPr>
              <w:t>16</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31" w:history="1">
            <w:r w:rsidR="00E159BB" w:rsidRPr="00AB19DC">
              <w:rPr>
                <w:rStyle w:val="Hyperlinkki"/>
                <w:noProof/>
                <w:lang w:bidi="hi-IN"/>
              </w:rPr>
              <w:t>2.1.13</w:t>
            </w:r>
            <w:r w:rsidR="00E159BB">
              <w:rPr>
                <w:rFonts w:asciiTheme="minorHAnsi" w:eastAsiaTheme="minorEastAsia" w:hAnsiTheme="minorHAnsi" w:cstheme="minorBidi"/>
                <w:noProof/>
                <w:sz w:val="22"/>
                <w:szCs w:val="22"/>
              </w:rPr>
              <w:tab/>
            </w:r>
            <w:r w:rsidR="00E159BB" w:rsidRPr="00AB19DC">
              <w:rPr>
                <w:rStyle w:val="Hyperlinkki"/>
                <w:noProof/>
                <w:lang w:bidi="hi-IN"/>
              </w:rPr>
              <w:t>Työllistymistä tukevaa toimintaa, työtoimintaa ja päivätoimintaa koskeva lainsäädäntö</w:t>
            </w:r>
            <w:r w:rsidR="00E159BB">
              <w:rPr>
                <w:noProof/>
                <w:webHidden/>
              </w:rPr>
              <w:tab/>
            </w:r>
            <w:r w:rsidR="00E159BB">
              <w:rPr>
                <w:noProof/>
                <w:webHidden/>
              </w:rPr>
              <w:fldChar w:fldCharType="begin"/>
            </w:r>
            <w:r w:rsidR="00E159BB">
              <w:rPr>
                <w:noProof/>
                <w:webHidden/>
              </w:rPr>
              <w:instrText xml:space="preserve"> PAGEREF _Toc482716531 \h </w:instrText>
            </w:r>
            <w:r w:rsidR="00E159BB">
              <w:rPr>
                <w:noProof/>
                <w:webHidden/>
              </w:rPr>
            </w:r>
            <w:r w:rsidR="00E159BB">
              <w:rPr>
                <w:noProof/>
                <w:webHidden/>
              </w:rPr>
              <w:fldChar w:fldCharType="separate"/>
            </w:r>
            <w:r w:rsidR="003E53D4">
              <w:rPr>
                <w:noProof/>
                <w:webHidden/>
              </w:rPr>
              <w:t>17</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32" w:history="1">
            <w:r w:rsidR="00E159BB" w:rsidRPr="00AB19DC">
              <w:rPr>
                <w:rStyle w:val="Hyperlinkki"/>
                <w:noProof/>
                <w:lang w:bidi="hi-IN"/>
              </w:rPr>
              <w:t>2.1.14</w:t>
            </w:r>
            <w:r w:rsidR="00E159BB">
              <w:rPr>
                <w:rFonts w:asciiTheme="minorHAnsi" w:eastAsiaTheme="minorEastAsia" w:hAnsiTheme="minorHAnsi" w:cstheme="minorBidi"/>
                <w:noProof/>
                <w:sz w:val="22"/>
                <w:szCs w:val="22"/>
              </w:rPr>
              <w:tab/>
            </w:r>
            <w:r w:rsidR="00E159BB" w:rsidRPr="00AB19DC">
              <w:rPr>
                <w:rStyle w:val="Hyperlinkki"/>
                <w:noProof/>
                <w:lang w:bidi="hi-IN"/>
              </w:rPr>
              <w:t>Laki vammaisten henkilöiden tulkkauspalvelusta</w:t>
            </w:r>
            <w:r w:rsidR="00E159BB">
              <w:rPr>
                <w:noProof/>
                <w:webHidden/>
              </w:rPr>
              <w:tab/>
            </w:r>
            <w:r w:rsidR="00E159BB">
              <w:rPr>
                <w:noProof/>
                <w:webHidden/>
              </w:rPr>
              <w:fldChar w:fldCharType="begin"/>
            </w:r>
            <w:r w:rsidR="00E159BB">
              <w:rPr>
                <w:noProof/>
                <w:webHidden/>
              </w:rPr>
              <w:instrText xml:space="preserve"> PAGEREF _Toc482716532 \h </w:instrText>
            </w:r>
            <w:r w:rsidR="00E159BB">
              <w:rPr>
                <w:noProof/>
                <w:webHidden/>
              </w:rPr>
            </w:r>
            <w:r w:rsidR="00E159BB">
              <w:rPr>
                <w:noProof/>
                <w:webHidden/>
              </w:rPr>
              <w:fldChar w:fldCharType="separate"/>
            </w:r>
            <w:r w:rsidR="003E53D4">
              <w:rPr>
                <w:noProof/>
                <w:webHidden/>
              </w:rPr>
              <w:t>18</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33" w:history="1">
            <w:r w:rsidR="00E159BB" w:rsidRPr="00AB19DC">
              <w:rPr>
                <w:rStyle w:val="Hyperlinkki"/>
                <w:noProof/>
                <w:lang w:bidi="hi-IN"/>
              </w:rPr>
              <w:t>2.1.15</w:t>
            </w:r>
            <w:r w:rsidR="00E159BB">
              <w:rPr>
                <w:rFonts w:asciiTheme="minorHAnsi" w:eastAsiaTheme="minorEastAsia" w:hAnsiTheme="minorHAnsi" w:cstheme="minorBidi"/>
                <w:noProof/>
                <w:sz w:val="22"/>
                <w:szCs w:val="22"/>
              </w:rPr>
              <w:tab/>
            </w:r>
            <w:r w:rsidR="00E159BB" w:rsidRPr="00AB19DC">
              <w:rPr>
                <w:rStyle w:val="Hyperlinkki"/>
                <w:noProof/>
                <w:lang w:bidi="hi-IN"/>
              </w:rPr>
              <w:t>Hengityshalvauspotilaita koskeva sääntely</w:t>
            </w:r>
            <w:r w:rsidR="00E159BB">
              <w:rPr>
                <w:noProof/>
                <w:webHidden/>
              </w:rPr>
              <w:tab/>
            </w:r>
            <w:r w:rsidR="00E159BB">
              <w:rPr>
                <w:noProof/>
                <w:webHidden/>
              </w:rPr>
              <w:fldChar w:fldCharType="begin"/>
            </w:r>
            <w:r w:rsidR="00E159BB">
              <w:rPr>
                <w:noProof/>
                <w:webHidden/>
              </w:rPr>
              <w:instrText xml:space="preserve"> PAGEREF _Toc482716533 \h </w:instrText>
            </w:r>
            <w:r w:rsidR="00E159BB">
              <w:rPr>
                <w:noProof/>
                <w:webHidden/>
              </w:rPr>
            </w:r>
            <w:r w:rsidR="00E159BB">
              <w:rPr>
                <w:noProof/>
                <w:webHidden/>
              </w:rPr>
              <w:fldChar w:fldCharType="separate"/>
            </w:r>
            <w:r w:rsidR="003E53D4">
              <w:rPr>
                <w:noProof/>
                <w:webHidden/>
              </w:rPr>
              <w:t>19</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34" w:history="1">
            <w:r w:rsidR="00E159BB" w:rsidRPr="00AB19DC">
              <w:rPr>
                <w:rStyle w:val="Hyperlinkki"/>
                <w:noProof/>
                <w:lang w:bidi="hi-IN"/>
              </w:rPr>
              <w:t>2.1.16</w:t>
            </w:r>
            <w:r w:rsidR="00E159BB">
              <w:rPr>
                <w:rFonts w:asciiTheme="minorHAnsi" w:eastAsiaTheme="minorEastAsia" w:hAnsiTheme="minorHAnsi" w:cstheme="minorBidi"/>
                <w:noProof/>
                <w:sz w:val="22"/>
                <w:szCs w:val="22"/>
              </w:rPr>
              <w:tab/>
            </w:r>
            <w:r w:rsidR="00E159BB" w:rsidRPr="00AB19DC">
              <w:rPr>
                <w:rStyle w:val="Hyperlinkki"/>
                <w:noProof/>
                <w:lang w:bidi="hi-IN"/>
              </w:rPr>
              <w:t>Asiakkaan ja potilaan asema ja oikeudet</w:t>
            </w:r>
            <w:r w:rsidR="00E159BB">
              <w:rPr>
                <w:noProof/>
                <w:webHidden/>
              </w:rPr>
              <w:tab/>
            </w:r>
            <w:r w:rsidR="00E159BB">
              <w:rPr>
                <w:noProof/>
                <w:webHidden/>
              </w:rPr>
              <w:fldChar w:fldCharType="begin"/>
            </w:r>
            <w:r w:rsidR="00E159BB">
              <w:rPr>
                <w:noProof/>
                <w:webHidden/>
              </w:rPr>
              <w:instrText xml:space="preserve"> PAGEREF _Toc482716534 \h </w:instrText>
            </w:r>
            <w:r w:rsidR="00E159BB">
              <w:rPr>
                <w:noProof/>
                <w:webHidden/>
              </w:rPr>
            </w:r>
            <w:r w:rsidR="00E159BB">
              <w:rPr>
                <w:noProof/>
                <w:webHidden/>
              </w:rPr>
              <w:fldChar w:fldCharType="separate"/>
            </w:r>
            <w:r w:rsidR="003E53D4">
              <w:rPr>
                <w:noProof/>
                <w:webHidden/>
              </w:rPr>
              <w:t>19</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35" w:history="1">
            <w:r w:rsidR="00E159BB" w:rsidRPr="00AB19DC">
              <w:rPr>
                <w:rStyle w:val="Hyperlinkki"/>
                <w:noProof/>
                <w:lang w:bidi="hi-IN"/>
              </w:rPr>
              <w:t>2.1.17</w:t>
            </w:r>
            <w:r w:rsidR="00E159BB">
              <w:rPr>
                <w:rFonts w:asciiTheme="minorHAnsi" w:eastAsiaTheme="minorEastAsia" w:hAnsiTheme="minorHAnsi" w:cstheme="minorBidi"/>
                <w:noProof/>
                <w:sz w:val="22"/>
                <w:szCs w:val="22"/>
              </w:rPr>
              <w:tab/>
            </w:r>
            <w:r w:rsidR="00E159BB" w:rsidRPr="00AB19DC">
              <w:rPr>
                <w:rStyle w:val="Hyperlinkki"/>
                <w:noProof/>
                <w:lang w:bidi="hi-IN"/>
              </w:rPr>
              <w:t>Laki sosiaalihuollon asiakasasiakirjoista</w:t>
            </w:r>
            <w:r w:rsidR="00E159BB">
              <w:rPr>
                <w:noProof/>
                <w:webHidden/>
              </w:rPr>
              <w:tab/>
            </w:r>
            <w:r w:rsidR="00E159BB">
              <w:rPr>
                <w:noProof/>
                <w:webHidden/>
              </w:rPr>
              <w:fldChar w:fldCharType="begin"/>
            </w:r>
            <w:r w:rsidR="00E159BB">
              <w:rPr>
                <w:noProof/>
                <w:webHidden/>
              </w:rPr>
              <w:instrText xml:space="preserve"> PAGEREF _Toc482716535 \h </w:instrText>
            </w:r>
            <w:r w:rsidR="00E159BB">
              <w:rPr>
                <w:noProof/>
                <w:webHidden/>
              </w:rPr>
            </w:r>
            <w:r w:rsidR="00E159BB">
              <w:rPr>
                <w:noProof/>
                <w:webHidden/>
              </w:rPr>
              <w:fldChar w:fldCharType="separate"/>
            </w:r>
            <w:r w:rsidR="003E53D4">
              <w:rPr>
                <w:noProof/>
                <w:webHidden/>
              </w:rPr>
              <w:t>20</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36" w:history="1">
            <w:r w:rsidR="00E159BB" w:rsidRPr="00AB19DC">
              <w:rPr>
                <w:rStyle w:val="Hyperlinkki"/>
                <w:noProof/>
                <w:lang w:bidi="hi-IN"/>
              </w:rPr>
              <w:t>2.1.18</w:t>
            </w:r>
            <w:r w:rsidR="00E159BB">
              <w:rPr>
                <w:rFonts w:asciiTheme="minorHAnsi" w:eastAsiaTheme="minorEastAsia" w:hAnsiTheme="minorHAnsi" w:cstheme="minorBidi"/>
                <w:noProof/>
                <w:sz w:val="22"/>
                <w:szCs w:val="22"/>
              </w:rPr>
              <w:tab/>
            </w:r>
            <w:r w:rsidR="00E159BB" w:rsidRPr="00AB19DC">
              <w:rPr>
                <w:rStyle w:val="Hyperlinkki"/>
                <w:noProof/>
                <w:lang w:bidi="hi-IN"/>
              </w:rPr>
              <w:t>Opetusta koskeva lainsäädäntö</w:t>
            </w:r>
            <w:r w:rsidR="00E159BB">
              <w:rPr>
                <w:noProof/>
                <w:webHidden/>
              </w:rPr>
              <w:tab/>
            </w:r>
            <w:r w:rsidR="00E159BB">
              <w:rPr>
                <w:noProof/>
                <w:webHidden/>
              </w:rPr>
              <w:fldChar w:fldCharType="begin"/>
            </w:r>
            <w:r w:rsidR="00E159BB">
              <w:rPr>
                <w:noProof/>
                <w:webHidden/>
              </w:rPr>
              <w:instrText xml:space="preserve"> PAGEREF _Toc482716536 \h </w:instrText>
            </w:r>
            <w:r w:rsidR="00E159BB">
              <w:rPr>
                <w:noProof/>
                <w:webHidden/>
              </w:rPr>
            </w:r>
            <w:r w:rsidR="00E159BB">
              <w:rPr>
                <w:noProof/>
                <w:webHidden/>
              </w:rPr>
              <w:fldChar w:fldCharType="separate"/>
            </w:r>
            <w:r w:rsidR="003E53D4">
              <w:rPr>
                <w:noProof/>
                <w:webHidden/>
              </w:rPr>
              <w:t>20</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37" w:history="1">
            <w:r w:rsidR="00E159BB" w:rsidRPr="00AB19DC">
              <w:rPr>
                <w:rStyle w:val="Hyperlinkki"/>
                <w:noProof/>
                <w:lang w:bidi="hi-IN"/>
              </w:rPr>
              <w:t>2.1.19</w:t>
            </w:r>
            <w:r w:rsidR="00E159BB">
              <w:rPr>
                <w:rFonts w:asciiTheme="minorHAnsi" w:eastAsiaTheme="minorEastAsia" w:hAnsiTheme="minorHAnsi" w:cstheme="minorBidi"/>
                <w:noProof/>
                <w:sz w:val="22"/>
                <w:szCs w:val="22"/>
              </w:rPr>
              <w:tab/>
            </w:r>
            <w:r w:rsidR="00E159BB" w:rsidRPr="00AB19DC">
              <w:rPr>
                <w:rStyle w:val="Hyperlinkki"/>
                <w:noProof/>
                <w:lang w:bidi="hi-IN"/>
              </w:rPr>
              <w:t>Yhdenvertaisuuslaki</w:t>
            </w:r>
            <w:r w:rsidR="00E159BB">
              <w:rPr>
                <w:noProof/>
                <w:webHidden/>
              </w:rPr>
              <w:tab/>
            </w:r>
            <w:r w:rsidR="00E159BB">
              <w:rPr>
                <w:noProof/>
                <w:webHidden/>
              </w:rPr>
              <w:fldChar w:fldCharType="begin"/>
            </w:r>
            <w:r w:rsidR="00E159BB">
              <w:rPr>
                <w:noProof/>
                <w:webHidden/>
              </w:rPr>
              <w:instrText xml:space="preserve"> PAGEREF _Toc482716537 \h </w:instrText>
            </w:r>
            <w:r w:rsidR="00E159BB">
              <w:rPr>
                <w:noProof/>
                <w:webHidden/>
              </w:rPr>
            </w:r>
            <w:r w:rsidR="00E159BB">
              <w:rPr>
                <w:noProof/>
                <w:webHidden/>
              </w:rPr>
              <w:fldChar w:fldCharType="separate"/>
            </w:r>
            <w:r w:rsidR="003E53D4">
              <w:rPr>
                <w:noProof/>
                <w:webHidden/>
              </w:rPr>
              <w:t>23</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38" w:history="1">
            <w:r w:rsidR="00E159BB" w:rsidRPr="00AB19DC">
              <w:rPr>
                <w:rStyle w:val="Hyperlinkki"/>
                <w:noProof/>
                <w:lang w:bidi="hi-IN"/>
              </w:rPr>
              <w:t>2.1.20</w:t>
            </w:r>
            <w:r w:rsidR="00E159BB">
              <w:rPr>
                <w:rFonts w:asciiTheme="minorHAnsi" w:eastAsiaTheme="minorEastAsia" w:hAnsiTheme="minorHAnsi" w:cstheme="minorBidi"/>
                <w:noProof/>
                <w:sz w:val="22"/>
                <w:szCs w:val="22"/>
              </w:rPr>
              <w:tab/>
            </w:r>
            <w:r w:rsidR="00E159BB" w:rsidRPr="00AB19DC">
              <w:rPr>
                <w:rStyle w:val="Hyperlinkki"/>
                <w:noProof/>
                <w:lang w:bidi="hi-IN"/>
              </w:rPr>
              <w:t>Kuntalaki</w:t>
            </w:r>
            <w:r w:rsidR="00E159BB">
              <w:rPr>
                <w:noProof/>
                <w:webHidden/>
              </w:rPr>
              <w:tab/>
            </w:r>
            <w:r w:rsidR="00E159BB">
              <w:rPr>
                <w:noProof/>
                <w:webHidden/>
              </w:rPr>
              <w:fldChar w:fldCharType="begin"/>
            </w:r>
            <w:r w:rsidR="00E159BB">
              <w:rPr>
                <w:noProof/>
                <w:webHidden/>
              </w:rPr>
              <w:instrText xml:space="preserve"> PAGEREF _Toc482716538 \h </w:instrText>
            </w:r>
            <w:r w:rsidR="00E159BB">
              <w:rPr>
                <w:noProof/>
                <w:webHidden/>
              </w:rPr>
            </w:r>
            <w:r w:rsidR="00E159BB">
              <w:rPr>
                <w:noProof/>
                <w:webHidden/>
              </w:rPr>
              <w:fldChar w:fldCharType="separate"/>
            </w:r>
            <w:r w:rsidR="003E53D4">
              <w:rPr>
                <w:noProof/>
                <w:webHidden/>
              </w:rPr>
              <w:t>24</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39" w:history="1">
            <w:r w:rsidR="00E159BB" w:rsidRPr="00AB19DC">
              <w:rPr>
                <w:rStyle w:val="Hyperlinkki"/>
                <w:noProof/>
                <w:lang w:bidi="hi-IN"/>
              </w:rPr>
              <w:t>2.1.21</w:t>
            </w:r>
            <w:r w:rsidR="00E159BB">
              <w:rPr>
                <w:rFonts w:asciiTheme="minorHAnsi" w:eastAsiaTheme="minorEastAsia" w:hAnsiTheme="minorHAnsi" w:cstheme="minorBidi"/>
                <w:noProof/>
                <w:sz w:val="22"/>
                <w:szCs w:val="22"/>
              </w:rPr>
              <w:tab/>
            </w:r>
            <w:r w:rsidR="00E159BB" w:rsidRPr="00AB19DC">
              <w:rPr>
                <w:rStyle w:val="Hyperlinkki"/>
                <w:noProof/>
                <w:lang w:bidi="hi-IN"/>
              </w:rPr>
              <w:t>Viittomakielilaki</w:t>
            </w:r>
            <w:r w:rsidR="00E159BB">
              <w:rPr>
                <w:noProof/>
                <w:webHidden/>
              </w:rPr>
              <w:tab/>
            </w:r>
            <w:r w:rsidR="00E159BB">
              <w:rPr>
                <w:noProof/>
                <w:webHidden/>
              </w:rPr>
              <w:fldChar w:fldCharType="begin"/>
            </w:r>
            <w:r w:rsidR="00E159BB">
              <w:rPr>
                <w:noProof/>
                <w:webHidden/>
              </w:rPr>
              <w:instrText xml:space="preserve"> PAGEREF _Toc482716539 \h </w:instrText>
            </w:r>
            <w:r w:rsidR="00E159BB">
              <w:rPr>
                <w:noProof/>
                <w:webHidden/>
              </w:rPr>
            </w:r>
            <w:r w:rsidR="00E159BB">
              <w:rPr>
                <w:noProof/>
                <w:webHidden/>
              </w:rPr>
              <w:fldChar w:fldCharType="separate"/>
            </w:r>
            <w:r w:rsidR="003E53D4">
              <w:rPr>
                <w:noProof/>
                <w:webHidden/>
              </w:rPr>
              <w:t>26</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40" w:history="1">
            <w:r w:rsidR="00E159BB" w:rsidRPr="00AB19DC">
              <w:rPr>
                <w:rStyle w:val="Hyperlinkki"/>
                <w:noProof/>
                <w:lang w:bidi="hi-IN"/>
              </w:rPr>
              <w:t>2.1.22</w:t>
            </w:r>
            <w:r w:rsidR="00E159BB">
              <w:rPr>
                <w:rFonts w:asciiTheme="minorHAnsi" w:eastAsiaTheme="minorEastAsia" w:hAnsiTheme="minorHAnsi" w:cstheme="minorBidi"/>
                <w:noProof/>
                <w:sz w:val="22"/>
                <w:szCs w:val="22"/>
              </w:rPr>
              <w:tab/>
            </w:r>
            <w:r w:rsidR="00E159BB" w:rsidRPr="00AB19DC">
              <w:rPr>
                <w:rStyle w:val="Hyperlinkki"/>
                <w:noProof/>
                <w:lang w:bidi="hi-IN"/>
              </w:rPr>
              <w:t>Muita lainsäädäntöhankkeita</w:t>
            </w:r>
            <w:r w:rsidR="00E159BB">
              <w:rPr>
                <w:noProof/>
                <w:webHidden/>
              </w:rPr>
              <w:tab/>
            </w:r>
            <w:r w:rsidR="00E159BB">
              <w:rPr>
                <w:noProof/>
                <w:webHidden/>
              </w:rPr>
              <w:fldChar w:fldCharType="begin"/>
            </w:r>
            <w:r w:rsidR="00E159BB">
              <w:rPr>
                <w:noProof/>
                <w:webHidden/>
              </w:rPr>
              <w:instrText xml:space="preserve"> PAGEREF _Toc482716540 \h </w:instrText>
            </w:r>
            <w:r w:rsidR="00E159BB">
              <w:rPr>
                <w:noProof/>
                <w:webHidden/>
              </w:rPr>
            </w:r>
            <w:r w:rsidR="00E159BB">
              <w:rPr>
                <w:noProof/>
                <w:webHidden/>
              </w:rPr>
              <w:fldChar w:fldCharType="separate"/>
            </w:r>
            <w:r w:rsidR="003E53D4">
              <w:rPr>
                <w:noProof/>
                <w:webHidden/>
              </w:rPr>
              <w:t>26</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41" w:history="1">
            <w:r w:rsidR="00E159BB" w:rsidRPr="00AB19DC">
              <w:rPr>
                <w:rStyle w:val="Hyperlinkki"/>
                <w:rFonts w:eastAsia="Verdana"/>
                <w:noProof/>
                <w:lang w:bidi="hi-IN"/>
              </w:rPr>
              <w:t>2.1.23</w:t>
            </w:r>
            <w:r w:rsidR="00E159BB">
              <w:rPr>
                <w:rFonts w:asciiTheme="minorHAnsi" w:eastAsiaTheme="minorEastAsia" w:hAnsiTheme="minorHAnsi" w:cstheme="minorBidi"/>
                <w:noProof/>
                <w:sz w:val="22"/>
                <w:szCs w:val="22"/>
              </w:rPr>
              <w:tab/>
            </w:r>
            <w:r w:rsidR="00E159BB" w:rsidRPr="00AB19DC">
              <w:rPr>
                <w:rStyle w:val="Hyperlinkki"/>
                <w:rFonts w:eastAsia="Verdana"/>
                <w:noProof/>
                <w:lang w:bidi="hi-IN"/>
              </w:rPr>
              <w:t>Muita hankkeita</w:t>
            </w:r>
            <w:r w:rsidR="00E159BB">
              <w:rPr>
                <w:noProof/>
                <w:webHidden/>
              </w:rPr>
              <w:tab/>
            </w:r>
            <w:r w:rsidR="00E159BB">
              <w:rPr>
                <w:noProof/>
                <w:webHidden/>
              </w:rPr>
              <w:fldChar w:fldCharType="begin"/>
            </w:r>
            <w:r w:rsidR="00E159BB">
              <w:rPr>
                <w:noProof/>
                <w:webHidden/>
              </w:rPr>
              <w:instrText xml:space="preserve"> PAGEREF _Toc482716541 \h </w:instrText>
            </w:r>
            <w:r w:rsidR="00E159BB">
              <w:rPr>
                <w:noProof/>
                <w:webHidden/>
              </w:rPr>
            </w:r>
            <w:r w:rsidR="00E159BB">
              <w:rPr>
                <w:noProof/>
                <w:webHidden/>
              </w:rPr>
              <w:fldChar w:fldCharType="separate"/>
            </w:r>
            <w:r w:rsidR="003E53D4">
              <w:rPr>
                <w:noProof/>
                <w:webHidden/>
              </w:rPr>
              <w:t>27</w:t>
            </w:r>
            <w:r w:rsidR="00E159BB">
              <w:rPr>
                <w:noProof/>
                <w:webHidden/>
              </w:rPr>
              <w:fldChar w:fldCharType="end"/>
            </w:r>
          </w:hyperlink>
        </w:p>
        <w:p w:rsidR="00E159BB" w:rsidRDefault="00356084">
          <w:pPr>
            <w:pStyle w:val="Sisluet2"/>
            <w:tabs>
              <w:tab w:val="left" w:pos="880"/>
              <w:tab w:val="right" w:leader="dot" w:pos="9628"/>
            </w:tabs>
            <w:rPr>
              <w:rFonts w:asciiTheme="minorHAnsi" w:eastAsiaTheme="minorEastAsia" w:hAnsiTheme="minorHAnsi" w:cstheme="minorBidi"/>
              <w:noProof/>
              <w:sz w:val="22"/>
              <w:szCs w:val="22"/>
            </w:rPr>
          </w:pPr>
          <w:hyperlink w:anchor="_Toc482716542" w:history="1">
            <w:r w:rsidR="00E159BB" w:rsidRPr="00AB19DC">
              <w:rPr>
                <w:rStyle w:val="Hyperlinkki"/>
                <w:noProof/>
                <w:lang w:bidi="hi-IN"/>
              </w:rPr>
              <w:t>2.2</w:t>
            </w:r>
            <w:r w:rsidR="00E159BB">
              <w:rPr>
                <w:rFonts w:asciiTheme="minorHAnsi" w:eastAsiaTheme="minorEastAsia" w:hAnsiTheme="minorHAnsi" w:cstheme="minorBidi"/>
                <w:noProof/>
                <w:sz w:val="22"/>
                <w:szCs w:val="22"/>
              </w:rPr>
              <w:tab/>
            </w:r>
            <w:r w:rsidR="00E159BB" w:rsidRPr="00AB19DC">
              <w:rPr>
                <w:rStyle w:val="Hyperlinkki"/>
                <w:noProof/>
                <w:lang w:bidi="hi-IN"/>
              </w:rPr>
              <w:t>Vammaispalvelujen ja erityishuollon asiakkaat</w:t>
            </w:r>
            <w:r w:rsidR="00E159BB">
              <w:rPr>
                <w:noProof/>
                <w:webHidden/>
              </w:rPr>
              <w:tab/>
            </w:r>
            <w:r w:rsidR="00E159BB">
              <w:rPr>
                <w:noProof/>
                <w:webHidden/>
              </w:rPr>
              <w:fldChar w:fldCharType="begin"/>
            </w:r>
            <w:r w:rsidR="00E159BB">
              <w:rPr>
                <w:noProof/>
                <w:webHidden/>
              </w:rPr>
              <w:instrText xml:space="preserve"> PAGEREF _Toc482716542 \h </w:instrText>
            </w:r>
            <w:r w:rsidR="00E159BB">
              <w:rPr>
                <w:noProof/>
                <w:webHidden/>
              </w:rPr>
            </w:r>
            <w:r w:rsidR="00E159BB">
              <w:rPr>
                <w:noProof/>
                <w:webHidden/>
              </w:rPr>
              <w:fldChar w:fldCharType="separate"/>
            </w:r>
            <w:r w:rsidR="003E53D4">
              <w:rPr>
                <w:noProof/>
                <w:webHidden/>
              </w:rPr>
              <w:t>28</w:t>
            </w:r>
            <w:r w:rsidR="00E159BB">
              <w:rPr>
                <w:noProof/>
                <w:webHidden/>
              </w:rPr>
              <w:fldChar w:fldCharType="end"/>
            </w:r>
          </w:hyperlink>
        </w:p>
        <w:p w:rsidR="00E159BB" w:rsidRDefault="00356084">
          <w:pPr>
            <w:pStyle w:val="Sisluet2"/>
            <w:tabs>
              <w:tab w:val="left" w:pos="880"/>
              <w:tab w:val="right" w:leader="dot" w:pos="9628"/>
            </w:tabs>
            <w:rPr>
              <w:rFonts w:asciiTheme="minorHAnsi" w:eastAsiaTheme="minorEastAsia" w:hAnsiTheme="minorHAnsi" w:cstheme="minorBidi"/>
              <w:noProof/>
              <w:sz w:val="22"/>
              <w:szCs w:val="22"/>
            </w:rPr>
          </w:pPr>
          <w:hyperlink w:anchor="_Toc482716543" w:history="1">
            <w:r w:rsidR="00E159BB" w:rsidRPr="00AB19DC">
              <w:rPr>
                <w:rStyle w:val="Hyperlinkki"/>
                <w:noProof/>
                <w:lang w:bidi="hi-IN"/>
              </w:rPr>
              <w:t>2.3</w:t>
            </w:r>
            <w:r w:rsidR="00E159BB">
              <w:rPr>
                <w:rFonts w:asciiTheme="minorHAnsi" w:eastAsiaTheme="minorEastAsia" w:hAnsiTheme="minorHAnsi" w:cstheme="minorBidi"/>
                <w:noProof/>
                <w:sz w:val="22"/>
                <w:szCs w:val="22"/>
              </w:rPr>
              <w:tab/>
            </w:r>
            <w:r w:rsidR="00E159BB" w:rsidRPr="00AB19DC">
              <w:rPr>
                <w:rStyle w:val="Hyperlinkki"/>
                <w:noProof/>
                <w:lang w:bidi="hi-IN"/>
              </w:rPr>
              <w:t>Kansainvälinen kehitys sekä ulkomaiden ja EU:n lainsäädäntö</w:t>
            </w:r>
            <w:r w:rsidR="00E159BB">
              <w:rPr>
                <w:noProof/>
                <w:webHidden/>
              </w:rPr>
              <w:tab/>
            </w:r>
            <w:r w:rsidR="00E159BB">
              <w:rPr>
                <w:noProof/>
                <w:webHidden/>
              </w:rPr>
              <w:fldChar w:fldCharType="begin"/>
            </w:r>
            <w:r w:rsidR="00E159BB">
              <w:rPr>
                <w:noProof/>
                <w:webHidden/>
              </w:rPr>
              <w:instrText xml:space="preserve"> PAGEREF _Toc482716543 \h </w:instrText>
            </w:r>
            <w:r w:rsidR="00E159BB">
              <w:rPr>
                <w:noProof/>
                <w:webHidden/>
              </w:rPr>
            </w:r>
            <w:r w:rsidR="00E159BB">
              <w:rPr>
                <w:noProof/>
                <w:webHidden/>
              </w:rPr>
              <w:fldChar w:fldCharType="separate"/>
            </w:r>
            <w:r w:rsidR="003E53D4">
              <w:rPr>
                <w:noProof/>
                <w:webHidden/>
              </w:rPr>
              <w:t>33</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44" w:history="1">
            <w:r w:rsidR="00E159BB" w:rsidRPr="00AB19DC">
              <w:rPr>
                <w:rStyle w:val="Hyperlinkki"/>
                <w:noProof/>
                <w:lang w:bidi="hi-IN"/>
              </w:rPr>
              <w:t>2.3.1</w:t>
            </w:r>
            <w:r w:rsidR="00E159BB">
              <w:rPr>
                <w:rFonts w:asciiTheme="minorHAnsi" w:eastAsiaTheme="minorEastAsia" w:hAnsiTheme="minorHAnsi" w:cstheme="minorBidi"/>
                <w:noProof/>
                <w:sz w:val="22"/>
                <w:szCs w:val="22"/>
              </w:rPr>
              <w:tab/>
            </w:r>
            <w:r w:rsidR="00E159BB" w:rsidRPr="00AB19DC">
              <w:rPr>
                <w:rStyle w:val="Hyperlinkki"/>
                <w:noProof/>
                <w:lang w:bidi="hi-IN"/>
              </w:rPr>
              <w:t>Yleistä</w:t>
            </w:r>
            <w:r w:rsidR="00E159BB">
              <w:rPr>
                <w:noProof/>
                <w:webHidden/>
              </w:rPr>
              <w:tab/>
            </w:r>
            <w:r w:rsidR="00E159BB">
              <w:rPr>
                <w:noProof/>
                <w:webHidden/>
              </w:rPr>
              <w:fldChar w:fldCharType="begin"/>
            </w:r>
            <w:r w:rsidR="00E159BB">
              <w:rPr>
                <w:noProof/>
                <w:webHidden/>
              </w:rPr>
              <w:instrText xml:space="preserve"> PAGEREF _Toc482716544 \h </w:instrText>
            </w:r>
            <w:r w:rsidR="00E159BB">
              <w:rPr>
                <w:noProof/>
                <w:webHidden/>
              </w:rPr>
            </w:r>
            <w:r w:rsidR="00E159BB">
              <w:rPr>
                <w:noProof/>
                <w:webHidden/>
              </w:rPr>
              <w:fldChar w:fldCharType="separate"/>
            </w:r>
            <w:r w:rsidR="003E53D4">
              <w:rPr>
                <w:noProof/>
                <w:webHidden/>
              </w:rPr>
              <w:t>33</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45" w:history="1">
            <w:r w:rsidR="00E159BB" w:rsidRPr="00AB19DC">
              <w:rPr>
                <w:rStyle w:val="Hyperlinkki"/>
                <w:noProof/>
                <w:lang w:bidi="hi-IN"/>
              </w:rPr>
              <w:t>2.3.2</w:t>
            </w:r>
            <w:r w:rsidR="00E159BB">
              <w:rPr>
                <w:rFonts w:asciiTheme="minorHAnsi" w:eastAsiaTheme="minorEastAsia" w:hAnsiTheme="minorHAnsi" w:cstheme="minorBidi"/>
                <w:noProof/>
                <w:sz w:val="22"/>
                <w:szCs w:val="22"/>
              </w:rPr>
              <w:tab/>
            </w:r>
            <w:r w:rsidR="00E159BB" w:rsidRPr="00AB19DC">
              <w:rPr>
                <w:rStyle w:val="Hyperlinkki"/>
                <w:noProof/>
                <w:lang w:bidi="hi-IN"/>
              </w:rPr>
              <w:t>Ihmisoikeussopimukset ja muut vastaavat kansainväliset velvoitteet</w:t>
            </w:r>
            <w:r w:rsidR="00E159BB">
              <w:rPr>
                <w:noProof/>
                <w:webHidden/>
              </w:rPr>
              <w:tab/>
            </w:r>
            <w:r w:rsidR="00E159BB">
              <w:rPr>
                <w:noProof/>
                <w:webHidden/>
              </w:rPr>
              <w:fldChar w:fldCharType="begin"/>
            </w:r>
            <w:r w:rsidR="00E159BB">
              <w:rPr>
                <w:noProof/>
                <w:webHidden/>
              </w:rPr>
              <w:instrText xml:space="preserve"> PAGEREF _Toc482716545 \h </w:instrText>
            </w:r>
            <w:r w:rsidR="00E159BB">
              <w:rPr>
                <w:noProof/>
                <w:webHidden/>
              </w:rPr>
            </w:r>
            <w:r w:rsidR="00E159BB">
              <w:rPr>
                <w:noProof/>
                <w:webHidden/>
              </w:rPr>
              <w:fldChar w:fldCharType="separate"/>
            </w:r>
            <w:r w:rsidR="003E53D4">
              <w:rPr>
                <w:noProof/>
                <w:webHidden/>
              </w:rPr>
              <w:t>33</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46" w:history="1">
            <w:r w:rsidR="00E159BB" w:rsidRPr="00AB19DC">
              <w:rPr>
                <w:rStyle w:val="Hyperlinkki"/>
                <w:noProof/>
                <w:lang w:bidi="hi-IN"/>
              </w:rPr>
              <w:t>2.3.3</w:t>
            </w:r>
            <w:r w:rsidR="00E159BB">
              <w:rPr>
                <w:rFonts w:asciiTheme="minorHAnsi" w:eastAsiaTheme="minorEastAsia" w:hAnsiTheme="minorHAnsi" w:cstheme="minorBidi"/>
                <w:noProof/>
                <w:sz w:val="22"/>
                <w:szCs w:val="22"/>
              </w:rPr>
              <w:tab/>
            </w:r>
            <w:r w:rsidR="00E159BB" w:rsidRPr="00AB19DC">
              <w:rPr>
                <w:rStyle w:val="Hyperlinkki"/>
                <w:noProof/>
                <w:lang w:bidi="hi-IN"/>
              </w:rPr>
              <w:t>Yhdistyneet kansakunnat</w:t>
            </w:r>
            <w:r w:rsidR="00E159BB">
              <w:rPr>
                <w:noProof/>
                <w:webHidden/>
              </w:rPr>
              <w:tab/>
            </w:r>
            <w:r w:rsidR="00E159BB">
              <w:rPr>
                <w:noProof/>
                <w:webHidden/>
              </w:rPr>
              <w:fldChar w:fldCharType="begin"/>
            </w:r>
            <w:r w:rsidR="00E159BB">
              <w:rPr>
                <w:noProof/>
                <w:webHidden/>
              </w:rPr>
              <w:instrText xml:space="preserve"> PAGEREF _Toc482716546 \h </w:instrText>
            </w:r>
            <w:r w:rsidR="00E159BB">
              <w:rPr>
                <w:noProof/>
                <w:webHidden/>
              </w:rPr>
            </w:r>
            <w:r w:rsidR="00E159BB">
              <w:rPr>
                <w:noProof/>
                <w:webHidden/>
              </w:rPr>
              <w:fldChar w:fldCharType="separate"/>
            </w:r>
            <w:r w:rsidR="003E53D4">
              <w:rPr>
                <w:noProof/>
                <w:webHidden/>
              </w:rPr>
              <w:t>35</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47" w:history="1">
            <w:r w:rsidR="00E159BB" w:rsidRPr="00AB19DC">
              <w:rPr>
                <w:rStyle w:val="Hyperlinkki"/>
                <w:noProof/>
                <w:lang w:bidi="hi-IN"/>
              </w:rPr>
              <w:t>2.3.4</w:t>
            </w:r>
            <w:r w:rsidR="00E159BB">
              <w:rPr>
                <w:rFonts w:asciiTheme="minorHAnsi" w:eastAsiaTheme="minorEastAsia" w:hAnsiTheme="minorHAnsi" w:cstheme="minorBidi"/>
                <w:noProof/>
                <w:sz w:val="22"/>
                <w:szCs w:val="22"/>
              </w:rPr>
              <w:tab/>
            </w:r>
            <w:r w:rsidR="00E159BB" w:rsidRPr="00AB19DC">
              <w:rPr>
                <w:rStyle w:val="Hyperlinkki"/>
                <w:noProof/>
                <w:lang w:bidi="hi-IN"/>
              </w:rPr>
              <w:t>Euroopan neuvosto</w:t>
            </w:r>
            <w:r w:rsidR="00E159BB">
              <w:rPr>
                <w:noProof/>
                <w:webHidden/>
              </w:rPr>
              <w:tab/>
            </w:r>
            <w:r w:rsidR="00E159BB">
              <w:rPr>
                <w:noProof/>
                <w:webHidden/>
              </w:rPr>
              <w:fldChar w:fldCharType="begin"/>
            </w:r>
            <w:r w:rsidR="00E159BB">
              <w:rPr>
                <w:noProof/>
                <w:webHidden/>
              </w:rPr>
              <w:instrText xml:space="preserve"> PAGEREF _Toc482716547 \h </w:instrText>
            </w:r>
            <w:r w:rsidR="00E159BB">
              <w:rPr>
                <w:noProof/>
                <w:webHidden/>
              </w:rPr>
            </w:r>
            <w:r w:rsidR="00E159BB">
              <w:rPr>
                <w:noProof/>
                <w:webHidden/>
              </w:rPr>
              <w:fldChar w:fldCharType="separate"/>
            </w:r>
            <w:r w:rsidR="003E53D4">
              <w:rPr>
                <w:noProof/>
                <w:webHidden/>
              </w:rPr>
              <w:t>37</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48" w:history="1">
            <w:r w:rsidR="00E159BB" w:rsidRPr="00AB19DC">
              <w:rPr>
                <w:rStyle w:val="Hyperlinkki"/>
                <w:noProof/>
                <w:lang w:bidi="hi-IN"/>
              </w:rPr>
              <w:t>2.3.5</w:t>
            </w:r>
            <w:r w:rsidR="00E159BB">
              <w:rPr>
                <w:rFonts w:asciiTheme="minorHAnsi" w:eastAsiaTheme="minorEastAsia" w:hAnsiTheme="minorHAnsi" w:cstheme="minorBidi"/>
                <w:noProof/>
                <w:sz w:val="22"/>
                <w:szCs w:val="22"/>
              </w:rPr>
              <w:tab/>
            </w:r>
            <w:r w:rsidR="00E159BB" w:rsidRPr="00AB19DC">
              <w:rPr>
                <w:rStyle w:val="Hyperlinkki"/>
                <w:noProof/>
                <w:lang w:bidi="hi-IN"/>
              </w:rPr>
              <w:t>Euroopan unioni</w:t>
            </w:r>
            <w:r w:rsidR="00E159BB">
              <w:rPr>
                <w:noProof/>
                <w:webHidden/>
              </w:rPr>
              <w:tab/>
            </w:r>
            <w:r w:rsidR="00E159BB">
              <w:rPr>
                <w:noProof/>
                <w:webHidden/>
              </w:rPr>
              <w:fldChar w:fldCharType="begin"/>
            </w:r>
            <w:r w:rsidR="00E159BB">
              <w:rPr>
                <w:noProof/>
                <w:webHidden/>
              </w:rPr>
              <w:instrText xml:space="preserve"> PAGEREF _Toc482716548 \h </w:instrText>
            </w:r>
            <w:r w:rsidR="00E159BB">
              <w:rPr>
                <w:noProof/>
                <w:webHidden/>
              </w:rPr>
            </w:r>
            <w:r w:rsidR="00E159BB">
              <w:rPr>
                <w:noProof/>
                <w:webHidden/>
              </w:rPr>
              <w:fldChar w:fldCharType="separate"/>
            </w:r>
            <w:r w:rsidR="003E53D4">
              <w:rPr>
                <w:noProof/>
                <w:webHidden/>
              </w:rPr>
              <w:t>38</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49" w:history="1">
            <w:r w:rsidR="00E159BB" w:rsidRPr="00AB19DC">
              <w:rPr>
                <w:rStyle w:val="Hyperlinkki"/>
                <w:noProof/>
                <w:lang w:bidi="hi-IN"/>
              </w:rPr>
              <w:t>2.3.6</w:t>
            </w:r>
            <w:r w:rsidR="00E159BB">
              <w:rPr>
                <w:rFonts w:asciiTheme="minorHAnsi" w:eastAsiaTheme="minorEastAsia" w:hAnsiTheme="minorHAnsi" w:cstheme="minorBidi"/>
                <w:noProof/>
                <w:sz w:val="22"/>
                <w:szCs w:val="22"/>
              </w:rPr>
              <w:tab/>
            </w:r>
            <w:r w:rsidR="00E159BB" w:rsidRPr="00AB19DC">
              <w:rPr>
                <w:rStyle w:val="Hyperlinkki"/>
                <w:noProof/>
                <w:lang w:bidi="hi-IN"/>
              </w:rPr>
              <w:t>Pohjoismaat</w:t>
            </w:r>
            <w:r w:rsidR="00E159BB">
              <w:rPr>
                <w:noProof/>
                <w:webHidden/>
              </w:rPr>
              <w:tab/>
            </w:r>
            <w:r w:rsidR="00E159BB">
              <w:rPr>
                <w:noProof/>
                <w:webHidden/>
              </w:rPr>
              <w:fldChar w:fldCharType="begin"/>
            </w:r>
            <w:r w:rsidR="00E159BB">
              <w:rPr>
                <w:noProof/>
                <w:webHidden/>
              </w:rPr>
              <w:instrText xml:space="preserve"> PAGEREF _Toc482716549 \h </w:instrText>
            </w:r>
            <w:r w:rsidR="00E159BB">
              <w:rPr>
                <w:noProof/>
                <w:webHidden/>
              </w:rPr>
            </w:r>
            <w:r w:rsidR="00E159BB">
              <w:rPr>
                <w:noProof/>
                <w:webHidden/>
              </w:rPr>
              <w:fldChar w:fldCharType="separate"/>
            </w:r>
            <w:r w:rsidR="003E53D4">
              <w:rPr>
                <w:noProof/>
                <w:webHidden/>
              </w:rPr>
              <w:t>38</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50" w:history="1">
            <w:r w:rsidR="00E159BB" w:rsidRPr="00AB19DC">
              <w:rPr>
                <w:rStyle w:val="Hyperlinkki"/>
                <w:noProof/>
                <w:lang w:bidi="hi-IN"/>
              </w:rPr>
              <w:t>2.3.7</w:t>
            </w:r>
            <w:r w:rsidR="00E159BB">
              <w:rPr>
                <w:rFonts w:asciiTheme="minorHAnsi" w:eastAsiaTheme="minorEastAsia" w:hAnsiTheme="minorHAnsi" w:cstheme="minorBidi"/>
                <w:noProof/>
                <w:sz w:val="22"/>
                <w:szCs w:val="22"/>
              </w:rPr>
              <w:tab/>
            </w:r>
            <w:r w:rsidR="00E159BB" w:rsidRPr="00AB19DC">
              <w:rPr>
                <w:rStyle w:val="Hyperlinkki"/>
                <w:noProof/>
                <w:lang w:bidi="hi-IN"/>
              </w:rPr>
              <w:t>Muut maat</w:t>
            </w:r>
            <w:r w:rsidR="00E159BB">
              <w:rPr>
                <w:noProof/>
                <w:webHidden/>
              </w:rPr>
              <w:tab/>
            </w:r>
            <w:r w:rsidR="00E159BB">
              <w:rPr>
                <w:noProof/>
                <w:webHidden/>
              </w:rPr>
              <w:fldChar w:fldCharType="begin"/>
            </w:r>
            <w:r w:rsidR="00E159BB">
              <w:rPr>
                <w:noProof/>
                <w:webHidden/>
              </w:rPr>
              <w:instrText xml:space="preserve"> PAGEREF _Toc482716550 \h </w:instrText>
            </w:r>
            <w:r w:rsidR="00E159BB">
              <w:rPr>
                <w:noProof/>
                <w:webHidden/>
              </w:rPr>
            </w:r>
            <w:r w:rsidR="00E159BB">
              <w:rPr>
                <w:noProof/>
                <w:webHidden/>
              </w:rPr>
              <w:fldChar w:fldCharType="separate"/>
            </w:r>
            <w:r w:rsidR="003E53D4">
              <w:rPr>
                <w:noProof/>
                <w:webHidden/>
              </w:rPr>
              <w:t>44</w:t>
            </w:r>
            <w:r w:rsidR="00E159BB">
              <w:rPr>
                <w:noProof/>
                <w:webHidden/>
              </w:rPr>
              <w:fldChar w:fldCharType="end"/>
            </w:r>
          </w:hyperlink>
        </w:p>
        <w:p w:rsidR="00E159BB" w:rsidRDefault="00356084">
          <w:pPr>
            <w:pStyle w:val="Sisluet2"/>
            <w:tabs>
              <w:tab w:val="left" w:pos="880"/>
              <w:tab w:val="right" w:leader="dot" w:pos="9628"/>
            </w:tabs>
            <w:rPr>
              <w:rFonts w:asciiTheme="minorHAnsi" w:eastAsiaTheme="minorEastAsia" w:hAnsiTheme="minorHAnsi" w:cstheme="minorBidi"/>
              <w:noProof/>
              <w:sz w:val="22"/>
              <w:szCs w:val="22"/>
            </w:rPr>
          </w:pPr>
          <w:hyperlink w:anchor="_Toc482716551" w:history="1">
            <w:r w:rsidR="00E159BB" w:rsidRPr="00AB19DC">
              <w:rPr>
                <w:rStyle w:val="Hyperlinkki"/>
                <w:noProof/>
                <w:lang w:bidi="hi-IN"/>
              </w:rPr>
              <w:t>2.4</w:t>
            </w:r>
            <w:r w:rsidR="00E159BB">
              <w:rPr>
                <w:rFonts w:asciiTheme="minorHAnsi" w:eastAsiaTheme="minorEastAsia" w:hAnsiTheme="minorHAnsi" w:cstheme="minorBidi"/>
                <w:noProof/>
                <w:sz w:val="22"/>
                <w:szCs w:val="22"/>
              </w:rPr>
              <w:tab/>
            </w:r>
            <w:r w:rsidR="00E159BB" w:rsidRPr="00AB19DC">
              <w:rPr>
                <w:rStyle w:val="Hyperlinkki"/>
                <w:noProof/>
                <w:lang w:bidi="hi-IN"/>
              </w:rPr>
              <w:t>Nykytilan arviointi</w:t>
            </w:r>
            <w:r w:rsidR="00E159BB">
              <w:rPr>
                <w:noProof/>
                <w:webHidden/>
              </w:rPr>
              <w:tab/>
            </w:r>
            <w:r w:rsidR="00E159BB">
              <w:rPr>
                <w:noProof/>
                <w:webHidden/>
              </w:rPr>
              <w:fldChar w:fldCharType="begin"/>
            </w:r>
            <w:r w:rsidR="00E159BB">
              <w:rPr>
                <w:noProof/>
                <w:webHidden/>
              </w:rPr>
              <w:instrText xml:space="preserve"> PAGEREF _Toc482716551 \h </w:instrText>
            </w:r>
            <w:r w:rsidR="00E159BB">
              <w:rPr>
                <w:noProof/>
                <w:webHidden/>
              </w:rPr>
            </w:r>
            <w:r w:rsidR="00E159BB">
              <w:rPr>
                <w:noProof/>
                <w:webHidden/>
              </w:rPr>
              <w:fldChar w:fldCharType="separate"/>
            </w:r>
            <w:r w:rsidR="003E53D4">
              <w:rPr>
                <w:noProof/>
                <w:webHidden/>
              </w:rPr>
              <w:t>47</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52" w:history="1">
            <w:r w:rsidR="00E159BB" w:rsidRPr="00AB19DC">
              <w:rPr>
                <w:rStyle w:val="Hyperlinkki"/>
                <w:noProof/>
                <w:lang w:bidi="hi-IN"/>
              </w:rPr>
              <w:t>2.4.1</w:t>
            </w:r>
            <w:r w:rsidR="00E159BB">
              <w:rPr>
                <w:rFonts w:asciiTheme="minorHAnsi" w:eastAsiaTheme="minorEastAsia" w:hAnsiTheme="minorHAnsi" w:cstheme="minorBidi"/>
                <w:noProof/>
                <w:sz w:val="22"/>
                <w:szCs w:val="22"/>
              </w:rPr>
              <w:tab/>
            </w:r>
            <w:r w:rsidR="00E159BB" w:rsidRPr="00AB19DC">
              <w:rPr>
                <w:rStyle w:val="Hyperlinkki"/>
                <w:noProof/>
                <w:lang w:bidi="hi-IN"/>
              </w:rPr>
              <w:t>Lainsäädännön uudistaminen</w:t>
            </w:r>
            <w:r w:rsidR="00E159BB">
              <w:rPr>
                <w:noProof/>
                <w:webHidden/>
              </w:rPr>
              <w:tab/>
            </w:r>
            <w:r w:rsidR="00E159BB">
              <w:rPr>
                <w:noProof/>
                <w:webHidden/>
              </w:rPr>
              <w:fldChar w:fldCharType="begin"/>
            </w:r>
            <w:r w:rsidR="00E159BB">
              <w:rPr>
                <w:noProof/>
                <w:webHidden/>
              </w:rPr>
              <w:instrText xml:space="preserve"> PAGEREF _Toc482716552 \h </w:instrText>
            </w:r>
            <w:r w:rsidR="00E159BB">
              <w:rPr>
                <w:noProof/>
                <w:webHidden/>
              </w:rPr>
            </w:r>
            <w:r w:rsidR="00E159BB">
              <w:rPr>
                <w:noProof/>
                <w:webHidden/>
              </w:rPr>
              <w:fldChar w:fldCharType="separate"/>
            </w:r>
            <w:r w:rsidR="003E53D4">
              <w:rPr>
                <w:noProof/>
                <w:webHidden/>
              </w:rPr>
              <w:t>47</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53" w:history="1">
            <w:r w:rsidR="00E159BB" w:rsidRPr="00AB19DC">
              <w:rPr>
                <w:rStyle w:val="Hyperlinkki"/>
                <w:noProof/>
                <w:lang w:bidi="hi-IN"/>
              </w:rPr>
              <w:t>2.4.2</w:t>
            </w:r>
            <w:r w:rsidR="00E159BB">
              <w:rPr>
                <w:rFonts w:asciiTheme="minorHAnsi" w:eastAsiaTheme="minorEastAsia" w:hAnsiTheme="minorHAnsi" w:cstheme="minorBidi"/>
                <w:noProof/>
                <w:sz w:val="22"/>
                <w:szCs w:val="22"/>
              </w:rPr>
              <w:tab/>
            </w:r>
            <w:r w:rsidR="00E159BB" w:rsidRPr="00AB19DC">
              <w:rPr>
                <w:rStyle w:val="Hyperlinkki"/>
                <w:noProof/>
                <w:lang w:bidi="hi-IN"/>
              </w:rPr>
              <w:t>Palvelutarpeen arviointi, palvelusuunnitelma ja päätökset</w:t>
            </w:r>
            <w:r w:rsidR="00E159BB">
              <w:rPr>
                <w:noProof/>
                <w:webHidden/>
              </w:rPr>
              <w:tab/>
            </w:r>
            <w:r w:rsidR="00E159BB">
              <w:rPr>
                <w:noProof/>
                <w:webHidden/>
              </w:rPr>
              <w:fldChar w:fldCharType="begin"/>
            </w:r>
            <w:r w:rsidR="00E159BB">
              <w:rPr>
                <w:noProof/>
                <w:webHidden/>
              </w:rPr>
              <w:instrText xml:space="preserve"> PAGEREF _Toc482716553 \h </w:instrText>
            </w:r>
            <w:r w:rsidR="00E159BB">
              <w:rPr>
                <w:noProof/>
                <w:webHidden/>
              </w:rPr>
            </w:r>
            <w:r w:rsidR="00E159BB">
              <w:rPr>
                <w:noProof/>
                <w:webHidden/>
              </w:rPr>
              <w:fldChar w:fldCharType="separate"/>
            </w:r>
            <w:r w:rsidR="003E53D4">
              <w:rPr>
                <w:noProof/>
                <w:webHidden/>
              </w:rPr>
              <w:t>51</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54" w:history="1">
            <w:r w:rsidR="00E159BB" w:rsidRPr="00AB19DC">
              <w:rPr>
                <w:rStyle w:val="Hyperlinkki"/>
                <w:noProof/>
                <w:lang w:bidi="hi-IN"/>
              </w:rPr>
              <w:t>2.4.3</w:t>
            </w:r>
            <w:r w:rsidR="00E159BB">
              <w:rPr>
                <w:rFonts w:asciiTheme="minorHAnsi" w:eastAsiaTheme="minorEastAsia" w:hAnsiTheme="minorHAnsi" w:cstheme="minorBidi"/>
                <w:noProof/>
                <w:sz w:val="22"/>
                <w:szCs w:val="22"/>
              </w:rPr>
              <w:tab/>
            </w:r>
            <w:r w:rsidR="00E159BB" w:rsidRPr="00AB19DC">
              <w:rPr>
                <w:rStyle w:val="Hyperlinkki"/>
                <w:noProof/>
                <w:lang w:bidi="hi-IN"/>
              </w:rPr>
              <w:t>Osallisuutta ja itsemääräämisoikeutta edistävät palvelut</w:t>
            </w:r>
            <w:r w:rsidR="00E159BB">
              <w:rPr>
                <w:noProof/>
                <w:webHidden/>
              </w:rPr>
              <w:tab/>
            </w:r>
            <w:r w:rsidR="00E159BB">
              <w:rPr>
                <w:noProof/>
                <w:webHidden/>
              </w:rPr>
              <w:fldChar w:fldCharType="begin"/>
            </w:r>
            <w:r w:rsidR="00E159BB">
              <w:rPr>
                <w:noProof/>
                <w:webHidden/>
              </w:rPr>
              <w:instrText xml:space="preserve"> PAGEREF _Toc482716554 \h </w:instrText>
            </w:r>
            <w:r w:rsidR="00E159BB">
              <w:rPr>
                <w:noProof/>
                <w:webHidden/>
              </w:rPr>
            </w:r>
            <w:r w:rsidR="00E159BB">
              <w:rPr>
                <w:noProof/>
                <w:webHidden/>
              </w:rPr>
              <w:fldChar w:fldCharType="separate"/>
            </w:r>
            <w:r w:rsidR="003E53D4">
              <w:rPr>
                <w:noProof/>
                <w:webHidden/>
              </w:rPr>
              <w:t>52</w:t>
            </w:r>
            <w:r w:rsidR="00E159BB">
              <w:rPr>
                <w:noProof/>
                <w:webHidden/>
              </w:rPr>
              <w:fldChar w:fldCharType="end"/>
            </w:r>
          </w:hyperlink>
        </w:p>
        <w:p w:rsidR="00E159BB" w:rsidRDefault="00356084">
          <w:pPr>
            <w:pStyle w:val="Sisluet1"/>
            <w:tabs>
              <w:tab w:val="left" w:pos="480"/>
            </w:tabs>
            <w:rPr>
              <w:rFonts w:asciiTheme="minorHAnsi" w:eastAsiaTheme="minorEastAsia" w:hAnsiTheme="minorHAnsi" w:cstheme="minorBidi"/>
              <w:noProof/>
              <w:sz w:val="22"/>
              <w:szCs w:val="22"/>
            </w:rPr>
          </w:pPr>
          <w:hyperlink w:anchor="_Toc482716555" w:history="1">
            <w:r w:rsidR="00E159BB" w:rsidRPr="00AB19DC">
              <w:rPr>
                <w:rStyle w:val="Hyperlinkki"/>
                <w:noProof/>
                <w:lang w:bidi="hi-IN"/>
              </w:rPr>
              <w:t>3.</w:t>
            </w:r>
            <w:r w:rsidR="00E159BB">
              <w:rPr>
                <w:rFonts w:asciiTheme="minorHAnsi" w:eastAsiaTheme="minorEastAsia" w:hAnsiTheme="minorHAnsi" w:cstheme="minorBidi"/>
                <w:noProof/>
                <w:sz w:val="22"/>
                <w:szCs w:val="22"/>
              </w:rPr>
              <w:tab/>
            </w:r>
            <w:r w:rsidR="00E159BB" w:rsidRPr="00AB19DC">
              <w:rPr>
                <w:rStyle w:val="Hyperlinkki"/>
                <w:noProof/>
                <w:lang w:bidi="hi-IN"/>
              </w:rPr>
              <w:t>Esityksen tavoitteet ja keskeiset ehdotukset</w:t>
            </w:r>
            <w:r w:rsidR="00E159BB">
              <w:rPr>
                <w:noProof/>
                <w:webHidden/>
              </w:rPr>
              <w:tab/>
            </w:r>
            <w:r w:rsidR="00E159BB">
              <w:rPr>
                <w:noProof/>
                <w:webHidden/>
              </w:rPr>
              <w:fldChar w:fldCharType="begin"/>
            </w:r>
            <w:r w:rsidR="00E159BB">
              <w:rPr>
                <w:noProof/>
                <w:webHidden/>
              </w:rPr>
              <w:instrText xml:space="preserve"> PAGEREF _Toc482716555 \h </w:instrText>
            </w:r>
            <w:r w:rsidR="00E159BB">
              <w:rPr>
                <w:noProof/>
                <w:webHidden/>
              </w:rPr>
            </w:r>
            <w:r w:rsidR="00E159BB">
              <w:rPr>
                <w:noProof/>
                <w:webHidden/>
              </w:rPr>
              <w:fldChar w:fldCharType="separate"/>
            </w:r>
            <w:r w:rsidR="003E53D4">
              <w:rPr>
                <w:noProof/>
                <w:webHidden/>
              </w:rPr>
              <w:t>63</w:t>
            </w:r>
            <w:r w:rsidR="00E159BB">
              <w:rPr>
                <w:noProof/>
                <w:webHidden/>
              </w:rPr>
              <w:fldChar w:fldCharType="end"/>
            </w:r>
          </w:hyperlink>
        </w:p>
        <w:p w:rsidR="00E159BB" w:rsidRDefault="00356084">
          <w:pPr>
            <w:pStyle w:val="Sisluet2"/>
            <w:tabs>
              <w:tab w:val="left" w:pos="880"/>
              <w:tab w:val="right" w:leader="dot" w:pos="9628"/>
            </w:tabs>
            <w:rPr>
              <w:rFonts w:asciiTheme="minorHAnsi" w:eastAsiaTheme="minorEastAsia" w:hAnsiTheme="minorHAnsi" w:cstheme="minorBidi"/>
              <w:noProof/>
              <w:sz w:val="22"/>
              <w:szCs w:val="22"/>
            </w:rPr>
          </w:pPr>
          <w:hyperlink w:anchor="_Toc482716556" w:history="1">
            <w:r w:rsidR="00E159BB" w:rsidRPr="00AB19DC">
              <w:rPr>
                <w:rStyle w:val="Hyperlinkki"/>
                <w:noProof/>
                <w:lang w:bidi="hi-IN"/>
              </w:rPr>
              <w:t>3.1</w:t>
            </w:r>
            <w:r w:rsidR="00E159BB">
              <w:rPr>
                <w:rFonts w:asciiTheme="minorHAnsi" w:eastAsiaTheme="minorEastAsia" w:hAnsiTheme="minorHAnsi" w:cstheme="minorBidi"/>
                <w:noProof/>
                <w:sz w:val="22"/>
                <w:szCs w:val="22"/>
              </w:rPr>
              <w:tab/>
            </w:r>
            <w:r w:rsidR="00E159BB" w:rsidRPr="00AB19DC">
              <w:rPr>
                <w:rStyle w:val="Hyperlinkki"/>
                <w:noProof/>
                <w:lang w:bidi="hi-IN"/>
              </w:rPr>
              <w:t>Tavoitteet</w:t>
            </w:r>
            <w:r w:rsidR="00E159BB">
              <w:rPr>
                <w:noProof/>
                <w:webHidden/>
              </w:rPr>
              <w:tab/>
            </w:r>
            <w:r w:rsidR="00E159BB">
              <w:rPr>
                <w:noProof/>
                <w:webHidden/>
              </w:rPr>
              <w:fldChar w:fldCharType="begin"/>
            </w:r>
            <w:r w:rsidR="00E159BB">
              <w:rPr>
                <w:noProof/>
                <w:webHidden/>
              </w:rPr>
              <w:instrText xml:space="preserve"> PAGEREF _Toc482716556 \h </w:instrText>
            </w:r>
            <w:r w:rsidR="00E159BB">
              <w:rPr>
                <w:noProof/>
                <w:webHidden/>
              </w:rPr>
            </w:r>
            <w:r w:rsidR="00E159BB">
              <w:rPr>
                <w:noProof/>
                <w:webHidden/>
              </w:rPr>
              <w:fldChar w:fldCharType="separate"/>
            </w:r>
            <w:r w:rsidR="003E53D4">
              <w:rPr>
                <w:noProof/>
                <w:webHidden/>
              </w:rPr>
              <w:t>63</w:t>
            </w:r>
            <w:r w:rsidR="00E159BB">
              <w:rPr>
                <w:noProof/>
                <w:webHidden/>
              </w:rPr>
              <w:fldChar w:fldCharType="end"/>
            </w:r>
          </w:hyperlink>
        </w:p>
        <w:p w:rsidR="00E159BB" w:rsidRDefault="00356084">
          <w:pPr>
            <w:pStyle w:val="Sisluet2"/>
            <w:tabs>
              <w:tab w:val="left" w:pos="880"/>
              <w:tab w:val="right" w:leader="dot" w:pos="9628"/>
            </w:tabs>
            <w:rPr>
              <w:rFonts w:asciiTheme="minorHAnsi" w:eastAsiaTheme="minorEastAsia" w:hAnsiTheme="minorHAnsi" w:cstheme="minorBidi"/>
              <w:noProof/>
              <w:sz w:val="22"/>
              <w:szCs w:val="22"/>
            </w:rPr>
          </w:pPr>
          <w:hyperlink w:anchor="_Toc482716557" w:history="1">
            <w:r w:rsidR="00E159BB" w:rsidRPr="00AB19DC">
              <w:rPr>
                <w:rStyle w:val="Hyperlinkki"/>
                <w:noProof/>
                <w:lang w:bidi="hi-IN"/>
              </w:rPr>
              <w:t>3.2</w:t>
            </w:r>
            <w:r w:rsidR="00E159BB">
              <w:rPr>
                <w:rFonts w:asciiTheme="minorHAnsi" w:eastAsiaTheme="minorEastAsia" w:hAnsiTheme="minorHAnsi" w:cstheme="minorBidi"/>
                <w:noProof/>
                <w:sz w:val="22"/>
                <w:szCs w:val="22"/>
              </w:rPr>
              <w:tab/>
            </w:r>
            <w:r w:rsidR="00E159BB" w:rsidRPr="00AB19DC">
              <w:rPr>
                <w:rStyle w:val="Hyperlinkki"/>
                <w:noProof/>
                <w:lang w:bidi="hi-IN"/>
              </w:rPr>
              <w:t>Keskeiset ehdotukset</w:t>
            </w:r>
            <w:r w:rsidR="00E159BB">
              <w:rPr>
                <w:noProof/>
                <w:webHidden/>
              </w:rPr>
              <w:tab/>
            </w:r>
            <w:r w:rsidR="00E159BB">
              <w:rPr>
                <w:noProof/>
                <w:webHidden/>
              </w:rPr>
              <w:fldChar w:fldCharType="begin"/>
            </w:r>
            <w:r w:rsidR="00E159BB">
              <w:rPr>
                <w:noProof/>
                <w:webHidden/>
              </w:rPr>
              <w:instrText xml:space="preserve"> PAGEREF _Toc482716557 \h </w:instrText>
            </w:r>
            <w:r w:rsidR="00E159BB">
              <w:rPr>
                <w:noProof/>
                <w:webHidden/>
              </w:rPr>
            </w:r>
            <w:r w:rsidR="00E159BB">
              <w:rPr>
                <w:noProof/>
                <w:webHidden/>
              </w:rPr>
              <w:fldChar w:fldCharType="separate"/>
            </w:r>
            <w:r w:rsidR="003E53D4">
              <w:rPr>
                <w:noProof/>
                <w:webHidden/>
              </w:rPr>
              <w:t>64</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58" w:history="1">
            <w:r w:rsidR="00E159BB" w:rsidRPr="00AB19DC">
              <w:rPr>
                <w:rStyle w:val="Hyperlinkki"/>
                <w:noProof/>
                <w:lang w:bidi="hi-IN"/>
              </w:rPr>
              <w:t>3.2.1</w:t>
            </w:r>
            <w:r w:rsidR="00E159BB">
              <w:rPr>
                <w:rFonts w:asciiTheme="minorHAnsi" w:eastAsiaTheme="minorEastAsia" w:hAnsiTheme="minorHAnsi" w:cstheme="minorBidi"/>
                <w:noProof/>
                <w:sz w:val="22"/>
                <w:szCs w:val="22"/>
              </w:rPr>
              <w:tab/>
            </w:r>
            <w:r w:rsidR="00E159BB" w:rsidRPr="00AB19DC">
              <w:rPr>
                <w:rStyle w:val="Hyperlinkki"/>
                <w:noProof/>
                <w:lang w:bidi="hi-IN"/>
              </w:rPr>
              <w:t>Soveltamisala</w:t>
            </w:r>
            <w:r w:rsidR="00E159BB">
              <w:rPr>
                <w:noProof/>
                <w:webHidden/>
              </w:rPr>
              <w:tab/>
            </w:r>
            <w:r w:rsidR="00E159BB">
              <w:rPr>
                <w:noProof/>
                <w:webHidden/>
              </w:rPr>
              <w:fldChar w:fldCharType="begin"/>
            </w:r>
            <w:r w:rsidR="00E159BB">
              <w:rPr>
                <w:noProof/>
                <w:webHidden/>
              </w:rPr>
              <w:instrText xml:space="preserve"> PAGEREF _Toc482716558 \h </w:instrText>
            </w:r>
            <w:r w:rsidR="00E159BB">
              <w:rPr>
                <w:noProof/>
                <w:webHidden/>
              </w:rPr>
            </w:r>
            <w:r w:rsidR="00E159BB">
              <w:rPr>
                <w:noProof/>
                <w:webHidden/>
              </w:rPr>
              <w:fldChar w:fldCharType="separate"/>
            </w:r>
            <w:r w:rsidR="003E53D4">
              <w:rPr>
                <w:noProof/>
                <w:webHidden/>
              </w:rPr>
              <w:t>64</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59" w:history="1">
            <w:r w:rsidR="00E159BB" w:rsidRPr="00AB19DC">
              <w:rPr>
                <w:rStyle w:val="Hyperlinkki"/>
                <w:noProof/>
                <w:lang w:bidi="hi-IN"/>
              </w:rPr>
              <w:t>3.2.2</w:t>
            </w:r>
            <w:r w:rsidR="00E159BB">
              <w:rPr>
                <w:rFonts w:asciiTheme="minorHAnsi" w:eastAsiaTheme="minorEastAsia" w:hAnsiTheme="minorHAnsi" w:cstheme="minorBidi"/>
                <w:noProof/>
                <w:sz w:val="22"/>
                <w:szCs w:val="22"/>
              </w:rPr>
              <w:tab/>
            </w:r>
            <w:r w:rsidR="00E159BB" w:rsidRPr="00AB19DC">
              <w:rPr>
                <w:rStyle w:val="Hyperlinkki"/>
                <w:noProof/>
                <w:lang w:bidi="hi-IN"/>
              </w:rPr>
              <w:t>Palvelutarpeen arviointi, asiakassuunnittelu ja päätöksenteko sekä palvelujen toteuttaminen</w:t>
            </w:r>
            <w:r w:rsidR="00E159BB">
              <w:rPr>
                <w:noProof/>
                <w:webHidden/>
              </w:rPr>
              <w:tab/>
            </w:r>
            <w:r w:rsidR="00E159BB">
              <w:rPr>
                <w:noProof/>
                <w:webHidden/>
              </w:rPr>
              <w:fldChar w:fldCharType="begin"/>
            </w:r>
            <w:r w:rsidR="00E159BB">
              <w:rPr>
                <w:noProof/>
                <w:webHidden/>
              </w:rPr>
              <w:instrText xml:space="preserve"> PAGEREF _Toc482716559 \h </w:instrText>
            </w:r>
            <w:r w:rsidR="00E159BB">
              <w:rPr>
                <w:noProof/>
                <w:webHidden/>
              </w:rPr>
            </w:r>
            <w:r w:rsidR="00E159BB">
              <w:rPr>
                <w:noProof/>
                <w:webHidden/>
              </w:rPr>
              <w:fldChar w:fldCharType="separate"/>
            </w:r>
            <w:r w:rsidR="003E53D4">
              <w:rPr>
                <w:noProof/>
                <w:webHidden/>
              </w:rPr>
              <w:t>65</w:t>
            </w:r>
            <w:r w:rsidR="00E159BB">
              <w:rPr>
                <w:noProof/>
                <w:webHidden/>
              </w:rPr>
              <w:fldChar w:fldCharType="end"/>
            </w:r>
          </w:hyperlink>
        </w:p>
        <w:p w:rsidR="00E159BB" w:rsidRDefault="00356084">
          <w:pPr>
            <w:pStyle w:val="Sisluet3"/>
            <w:tabs>
              <w:tab w:val="left" w:pos="1320"/>
              <w:tab w:val="right" w:leader="dot" w:pos="9628"/>
            </w:tabs>
            <w:rPr>
              <w:rFonts w:asciiTheme="minorHAnsi" w:eastAsiaTheme="minorEastAsia" w:hAnsiTheme="minorHAnsi" w:cstheme="minorBidi"/>
              <w:noProof/>
              <w:sz w:val="22"/>
              <w:szCs w:val="22"/>
            </w:rPr>
          </w:pPr>
          <w:hyperlink w:anchor="_Toc482716560" w:history="1">
            <w:r w:rsidR="00E159BB" w:rsidRPr="00AB19DC">
              <w:rPr>
                <w:rStyle w:val="Hyperlinkki"/>
                <w:noProof/>
                <w:lang w:bidi="hi-IN"/>
              </w:rPr>
              <w:t>3.2.3</w:t>
            </w:r>
            <w:r w:rsidR="00E159BB">
              <w:rPr>
                <w:rFonts w:asciiTheme="minorHAnsi" w:eastAsiaTheme="minorEastAsia" w:hAnsiTheme="minorHAnsi" w:cstheme="minorBidi"/>
                <w:noProof/>
                <w:sz w:val="22"/>
                <w:szCs w:val="22"/>
              </w:rPr>
              <w:tab/>
            </w:r>
            <w:r w:rsidR="00E159BB" w:rsidRPr="00AB19DC">
              <w:rPr>
                <w:rStyle w:val="Hyperlinkki"/>
                <w:noProof/>
                <w:lang w:bidi="hi-IN"/>
              </w:rPr>
              <w:t>Erityispalvelut</w:t>
            </w:r>
            <w:r w:rsidR="00E159BB">
              <w:rPr>
                <w:noProof/>
                <w:webHidden/>
              </w:rPr>
              <w:tab/>
            </w:r>
            <w:r w:rsidR="00E159BB">
              <w:rPr>
                <w:noProof/>
                <w:webHidden/>
              </w:rPr>
              <w:fldChar w:fldCharType="begin"/>
            </w:r>
            <w:r w:rsidR="00E159BB">
              <w:rPr>
                <w:noProof/>
                <w:webHidden/>
              </w:rPr>
              <w:instrText xml:space="preserve"> PAGEREF _Toc482716560 \h </w:instrText>
            </w:r>
            <w:r w:rsidR="00E159BB">
              <w:rPr>
                <w:noProof/>
                <w:webHidden/>
              </w:rPr>
            </w:r>
            <w:r w:rsidR="00E159BB">
              <w:rPr>
                <w:noProof/>
                <w:webHidden/>
              </w:rPr>
              <w:fldChar w:fldCharType="separate"/>
            </w:r>
            <w:r w:rsidR="003E53D4">
              <w:rPr>
                <w:noProof/>
                <w:webHidden/>
              </w:rPr>
              <w:t>66</w:t>
            </w:r>
            <w:r w:rsidR="00E159BB">
              <w:rPr>
                <w:noProof/>
                <w:webHidden/>
              </w:rPr>
              <w:fldChar w:fldCharType="end"/>
            </w:r>
          </w:hyperlink>
        </w:p>
        <w:p w:rsidR="00E159BB" w:rsidRDefault="00356084">
          <w:pPr>
            <w:pStyle w:val="Sisluet1"/>
            <w:tabs>
              <w:tab w:val="left" w:pos="480"/>
            </w:tabs>
            <w:rPr>
              <w:rFonts w:asciiTheme="minorHAnsi" w:eastAsiaTheme="minorEastAsia" w:hAnsiTheme="minorHAnsi" w:cstheme="minorBidi"/>
              <w:noProof/>
              <w:sz w:val="22"/>
              <w:szCs w:val="22"/>
            </w:rPr>
          </w:pPr>
          <w:hyperlink w:anchor="_Toc482716561" w:history="1">
            <w:r w:rsidR="00E159BB" w:rsidRPr="00AB19DC">
              <w:rPr>
                <w:rStyle w:val="Hyperlinkki"/>
                <w:noProof/>
                <w:lang w:bidi="hi-IN"/>
              </w:rPr>
              <w:t>4.</w:t>
            </w:r>
            <w:r w:rsidR="00E159BB">
              <w:rPr>
                <w:rFonts w:asciiTheme="minorHAnsi" w:eastAsiaTheme="minorEastAsia" w:hAnsiTheme="minorHAnsi" w:cstheme="minorBidi"/>
                <w:noProof/>
                <w:sz w:val="22"/>
                <w:szCs w:val="22"/>
              </w:rPr>
              <w:tab/>
            </w:r>
            <w:r w:rsidR="00E159BB" w:rsidRPr="00AB19DC">
              <w:rPr>
                <w:rStyle w:val="Hyperlinkki"/>
                <w:noProof/>
                <w:lang w:bidi="hi-IN"/>
              </w:rPr>
              <w:t>Esityksen vaikutukset</w:t>
            </w:r>
            <w:r w:rsidR="00E159BB">
              <w:rPr>
                <w:noProof/>
                <w:webHidden/>
              </w:rPr>
              <w:tab/>
            </w:r>
            <w:r w:rsidR="00E159BB">
              <w:rPr>
                <w:noProof/>
                <w:webHidden/>
              </w:rPr>
              <w:fldChar w:fldCharType="begin"/>
            </w:r>
            <w:r w:rsidR="00E159BB">
              <w:rPr>
                <w:noProof/>
                <w:webHidden/>
              </w:rPr>
              <w:instrText xml:space="preserve"> PAGEREF _Toc482716561 \h </w:instrText>
            </w:r>
            <w:r w:rsidR="00E159BB">
              <w:rPr>
                <w:noProof/>
                <w:webHidden/>
              </w:rPr>
            </w:r>
            <w:r w:rsidR="00E159BB">
              <w:rPr>
                <w:noProof/>
                <w:webHidden/>
              </w:rPr>
              <w:fldChar w:fldCharType="separate"/>
            </w:r>
            <w:r w:rsidR="003E53D4">
              <w:rPr>
                <w:noProof/>
                <w:webHidden/>
              </w:rPr>
              <w:t>72</w:t>
            </w:r>
            <w:r w:rsidR="00E159BB">
              <w:rPr>
                <w:noProof/>
                <w:webHidden/>
              </w:rPr>
              <w:fldChar w:fldCharType="end"/>
            </w:r>
          </w:hyperlink>
        </w:p>
        <w:p w:rsidR="00E159BB" w:rsidRDefault="00356084">
          <w:pPr>
            <w:pStyle w:val="Sisluet2"/>
            <w:tabs>
              <w:tab w:val="left" w:pos="880"/>
              <w:tab w:val="right" w:leader="dot" w:pos="9628"/>
            </w:tabs>
            <w:rPr>
              <w:rFonts w:asciiTheme="minorHAnsi" w:eastAsiaTheme="minorEastAsia" w:hAnsiTheme="minorHAnsi" w:cstheme="minorBidi"/>
              <w:noProof/>
              <w:sz w:val="22"/>
              <w:szCs w:val="22"/>
            </w:rPr>
          </w:pPr>
          <w:hyperlink w:anchor="_Toc482716562" w:history="1">
            <w:r w:rsidR="00E159BB" w:rsidRPr="00AB19DC">
              <w:rPr>
                <w:rStyle w:val="Hyperlinkki"/>
                <w:noProof/>
                <w:lang w:bidi="hi-IN"/>
              </w:rPr>
              <w:t>4.1</w:t>
            </w:r>
            <w:r w:rsidR="00E159BB">
              <w:rPr>
                <w:rFonts w:asciiTheme="minorHAnsi" w:eastAsiaTheme="minorEastAsia" w:hAnsiTheme="minorHAnsi" w:cstheme="minorBidi"/>
                <w:noProof/>
                <w:sz w:val="22"/>
                <w:szCs w:val="22"/>
              </w:rPr>
              <w:tab/>
            </w:r>
            <w:r w:rsidR="00E159BB" w:rsidRPr="00AB19DC">
              <w:rPr>
                <w:rStyle w:val="Hyperlinkki"/>
                <w:noProof/>
                <w:lang w:bidi="hi-IN"/>
              </w:rPr>
              <w:t>Taloudelliset vaikutukset</w:t>
            </w:r>
            <w:r w:rsidR="00E159BB">
              <w:rPr>
                <w:noProof/>
                <w:webHidden/>
              </w:rPr>
              <w:tab/>
            </w:r>
            <w:r w:rsidR="00E159BB">
              <w:rPr>
                <w:noProof/>
                <w:webHidden/>
              </w:rPr>
              <w:fldChar w:fldCharType="begin"/>
            </w:r>
            <w:r w:rsidR="00E159BB">
              <w:rPr>
                <w:noProof/>
                <w:webHidden/>
              </w:rPr>
              <w:instrText xml:space="preserve"> PAGEREF _Toc482716562 \h </w:instrText>
            </w:r>
            <w:r w:rsidR="00E159BB">
              <w:rPr>
                <w:noProof/>
                <w:webHidden/>
              </w:rPr>
            </w:r>
            <w:r w:rsidR="00E159BB">
              <w:rPr>
                <w:noProof/>
                <w:webHidden/>
              </w:rPr>
              <w:fldChar w:fldCharType="separate"/>
            </w:r>
            <w:r w:rsidR="003E53D4">
              <w:rPr>
                <w:noProof/>
                <w:webHidden/>
              </w:rPr>
              <w:t>72</w:t>
            </w:r>
            <w:r w:rsidR="00E159BB">
              <w:rPr>
                <w:noProof/>
                <w:webHidden/>
              </w:rPr>
              <w:fldChar w:fldCharType="end"/>
            </w:r>
          </w:hyperlink>
        </w:p>
        <w:p w:rsidR="00E159BB" w:rsidRDefault="00356084">
          <w:pPr>
            <w:pStyle w:val="Sisluet2"/>
            <w:tabs>
              <w:tab w:val="left" w:pos="880"/>
              <w:tab w:val="right" w:leader="dot" w:pos="9628"/>
            </w:tabs>
            <w:rPr>
              <w:rFonts w:asciiTheme="minorHAnsi" w:eastAsiaTheme="minorEastAsia" w:hAnsiTheme="minorHAnsi" w:cstheme="minorBidi"/>
              <w:noProof/>
              <w:sz w:val="22"/>
              <w:szCs w:val="22"/>
            </w:rPr>
          </w:pPr>
          <w:hyperlink w:anchor="_Toc482716563" w:history="1">
            <w:r w:rsidR="00E159BB" w:rsidRPr="00AB19DC">
              <w:rPr>
                <w:rStyle w:val="Hyperlinkki"/>
                <w:noProof/>
                <w:lang w:bidi="hi-IN"/>
              </w:rPr>
              <w:t>4.2</w:t>
            </w:r>
            <w:r w:rsidR="00E159BB">
              <w:rPr>
                <w:rFonts w:asciiTheme="minorHAnsi" w:eastAsiaTheme="minorEastAsia" w:hAnsiTheme="minorHAnsi" w:cstheme="minorBidi"/>
                <w:noProof/>
                <w:sz w:val="22"/>
                <w:szCs w:val="22"/>
              </w:rPr>
              <w:tab/>
            </w:r>
            <w:r w:rsidR="00E159BB" w:rsidRPr="00AB19DC">
              <w:rPr>
                <w:rStyle w:val="Hyperlinkki"/>
                <w:noProof/>
                <w:lang w:bidi="hi-IN"/>
              </w:rPr>
              <w:t>Vaikutukset viranomaisten toimintaan</w:t>
            </w:r>
            <w:r w:rsidR="00E159BB">
              <w:rPr>
                <w:noProof/>
                <w:webHidden/>
              </w:rPr>
              <w:tab/>
            </w:r>
            <w:r w:rsidR="00E159BB">
              <w:rPr>
                <w:noProof/>
                <w:webHidden/>
              </w:rPr>
              <w:fldChar w:fldCharType="begin"/>
            </w:r>
            <w:r w:rsidR="00E159BB">
              <w:rPr>
                <w:noProof/>
                <w:webHidden/>
              </w:rPr>
              <w:instrText xml:space="preserve"> PAGEREF _Toc482716563 \h </w:instrText>
            </w:r>
            <w:r w:rsidR="00E159BB">
              <w:rPr>
                <w:noProof/>
                <w:webHidden/>
              </w:rPr>
            </w:r>
            <w:r w:rsidR="00E159BB">
              <w:rPr>
                <w:noProof/>
                <w:webHidden/>
              </w:rPr>
              <w:fldChar w:fldCharType="separate"/>
            </w:r>
            <w:r w:rsidR="003E53D4">
              <w:rPr>
                <w:noProof/>
                <w:webHidden/>
              </w:rPr>
              <w:t>83</w:t>
            </w:r>
            <w:r w:rsidR="00E159BB">
              <w:rPr>
                <w:noProof/>
                <w:webHidden/>
              </w:rPr>
              <w:fldChar w:fldCharType="end"/>
            </w:r>
          </w:hyperlink>
        </w:p>
        <w:p w:rsidR="00E159BB" w:rsidRDefault="00356084">
          <w:pPr>
            <w:pStyle w:val="Sisluet2"/>
            <w:tabs>
              <w:tab w:val="left" w:pos="880"/>
              <w:tab w:val="right" w:leader="dot" w:pos="9628"/>
            </w:tabs>
            <w:rPr>
              <w:rFonts w:asciiTheme="minorHAnsi" w:eastAsiaTheme="minorEastAsia" w:hAnsiTheme="minorHAnsi" w:cstheme="minorBidi"/>
              <w:noProof/>
              <w:sz w:val="22"/>
              <w:szCs w:val="22"/>
            </w:rPr>
          </w:pPr>
          <w:hyperlink w:anchor="_Toc482716564" w:history="1">
            <w:r w:rsidR="00E159BB" w:rsidRPr="00AB19DC">
              <w:rPr>
                <w:rStyle w:val="Hyperlinkki"/>
                <w:noProof/>
                <w:lang w:bidi="hi-IN"/>
              </w:rPr>
              <w:t>4.3</w:t>
            </w:r>
            <w:r w:rsidR="00E159BB">
              <w:rPr>
                <w:rFonts w:asciiTheme="minorHAnsi" w:eastAsiaTheme="minorEastAsia" w:hAnsiTheme="minorHAnsi" w:cstheme="minorBidi"/>
                <w:noProof/>
                <w:sz w:val="22"/>
                <w:szCs w:val="22"/>
              </w:rPr>
              <w:tab/>
            </w:r>
            <w:r w:rsidR="00E159BB" w:rsidRPr="00AB19DC">
              <w:rPr>
                <w:rStyle w:val="Hyperlinkki"/>
                <w:noProof/>
                <w:lang w:bidi="hi-IN"/>
              </w:rPr>
              <w:t>Sukupuolivaikutukset</w:t>
            </w:r>
            <w:r w:rsidR="00E159BB">
              <w:rPr>
                <w:noProof/>
                <w:webHidden/>
              </w:rPr>
              <w:tab/>
            </w:r>
            <w:r w:rsidR="00E159BB">
              <w:rPr>
                <w:noProof/>
                <w:webHidden/>
              </w:rPr>
              <w:fldChar w:fldCharType="begin"/>
            </w:r>
            <w:r w:rsidR="00E159BB">
              <w:rPr>
                <w:noProof/>
                <w:webHidden/>
              </w:rPr>
              <w:instrText xml:space="preserve"> PAGEREF _Toc482716564 \h </w:instrText>
            </w:r>
            <w:r w:rsidR="00E159BB">
              <w:rPr>
                <w:noProof/>
                <w:webHidden/>
              </w:rPr>
            </w:r>
            <w:r w:rsidR="00E159BB">
              <w:rPr>
                <w:noProof/>
                <w:webHidden/>
              </w:rPr>
              <w:fldChar w:fldCharType="separate"/>
            </w:r>
            <w:r w:rsidR="003E53D4">
              <w:rPr>
                <w:noProof/>
                <w:webHidden/>
              </w:rPr>
              <w:t>83</w:t>
            </w:r>
            <w:r w:rsidR="00E159BB">
              <w:rPr>
                <w:noProof/>
                <w:webHidden/>
              </w:rPr>
              <w:fldChar w:fldCharType="end"/>
            </w:r>
          </w:hyperlink>
        </w:p>
        <w:p w:rsidR="00E159BB" w:rsidRDefault="00356084">
          <w:pPr>
            <w:pStyle w:val="Sisluet2"/>
            <w:tabs>
              <w:tab w:val="left" w:pos="880"/>
              <w:tab w:val="right" w:leader="dot" w:pos="9628"/>
            </w:tabs>
            <w:rPr>
              <w:rFonts w:asciiTheme="minorHAnsi" w:eastAsiaTheme="minorEastAsia" w:hAnsiTheme="minorHAnsi" w:cstheme="minorBidi"/>
              <w:noProof/>
              <w:sz w:val="22"/>
              <w:szCs w:val="22"/>
            </w:rPr>
          </w:pPr>
          <w:hyperlink w:anchor="_Toc482716565" w:history="1">
            <w:r w:rsidR="00E159BB" w:rsidRPr="00AB19DC">
              <w:rPr>
                <w:rStyle w:val="Hyperlinkki"/>
                <w:noProof/>
                <w:lang w:bidi="hi-IN"/>
              </w:rPr>
              <w:t>4.4</w:t>
            </w:r>
            <w:r w:rsidR="00E159BB">
              <w:rPr>
                <w:rFonts w:asciiTheme="minorHAnsi" w:eastAsiaTheme="minorEastAsia" w:hAnsiTheme="minorHAnsi" w:cstheme="minorBidi"/>
                <w:noProof/>
                <w:sz w:val="22"/>
                <w:szCs w:val="22"/>
              </w:rPr>
              <w:tab/>
            </w:r>
            <w:r w:rsidR="00E159BB" w:rsidRPr="00AB19DC">
              <w:rPr>
                <w:rStyle w:val="Hyperlinkki"/>
                <w:noProof/>
                <w:lang w:bidi="hi-IN"/>
              </w:rPr>
              <w:t>Yhteiskunnalliset vaikutukset</w:t>
            </w:r>
            <w:r w:rsidR="00E159BB">
              <w:rPr>
                <w:noProof/>
                <w:webHidden/>
              </w:rPr>
              <w:tab/>
            </w:r>
            <w:r w:rsidR="00E159BB">
              <w:rPr>
                <w:noProof/>
                <w:webHidden/>
              </w:rPr>
              <w:fldChar w:fldCharType="begin"/>
            </w:r>
            <w:r w:rsidR="00E159BB">
              <w:rPr>
                <w:noProof/>
                <w:webHidden/>
              </w:rPr>
              <w:instrText xml:space="preserve"> PAGEREF _Toc482716565 \h </w:instrText>
            </w:r>
            <w:r w:rsidR="00E159BB">
              <w:rPr>
                <w:noProof/>
                <w:webHidden/>
              </w:rPr>
            </w:r>
            <w:r w:rsidR="00E159BB">
              <w:rPr>
                <w:noProof/>
                <w:webHidden/>
              </w:rPr>
              <w:fldChar w:fldCharType="separate"/>
            </w:r>
            <w:r w:rsidR="003E53D4">
              <w:rPr>
                <w:noProof/>
                <w:webHidden/>
              </w:rPr>
              <w:t>84</w:t>
            </w:r>
            <w:r w:rsidR="00E159BB">
              <w:rPr>
                <w:noProof/>
                <w:webHidden/>
              </w:rPr>
              <w:fldChar w:fldCharType="end"/>
            </w:r>
          </w:hyperlink>
        </w:p>
        <w:p w:rsidR="00E159BB" w:rsidRDefault="00356084">
          <w:pPr>
            <w:pStyle w:val="Sisluet2"/>
            <w:tabs>
              <w:tab w:val="left" w:pos="880"/>
              <w:tab w:val="right" w:leader="dot" w:pos="9628"/>
            </w:tabs>
            <w:rPr>
              <w:rFonts w:asciiTheme="minorHAnsi" w:eastAsiaTheme="minorEastAsia" w:hAnsiTheme="minorHAnsi" w:cstheme="minorBidi"/>
              <w:noProof/>
              <w:sz w:val="22"/>
              <w:szCs w:val="22"/>
            </w:rPr>
          </w:pPr>
          <w:hyperlink w:anchor="_Toc482716566" w:history="1">
            <w:r w:rsidR="00E159BB" w:rsidRPr="00AB19DC">
              <w:rPr>
                <w:rStyle w:val="Hyperlinkki"/>
                <w:noProof/>
                <w:lang w:bidi="hi-IN"/>
              </w:rPr>
              <w:t>4.5</w:t>
            </w:r>
            <w:r w:rsidR="00E159BB">
              <w:rPr>
                <w:rFonts w:asciiTheme="minorHAnsi" w:eastAsiaTheme="minorEastAsia" w:hAnsiTheme="minorHAnsi" w:cstheme="minorBidi"/>
                <w:noProof/>
                <w:sz w:val="22"/>
                <w:szCs w:val="22"/>
              </w:rPr>
              <w:tab/>
            </w:r>
            <w:r w:rsidR="00E159BB" w:rsidRPr="00AB19DC">
              <w:rPr>
                <w:rStyle w:val="Hyperlinkki"/>
                <w:noProof/>
                <w:lang w:bidi="hi-IN"/>
              </w:rPr>
              <w:t>Lapsivaikutukset</w:t>
            </w:r>
            <w:r w:rsidR="00E159BB">
              <w:rPr>
                <w:noProof/>
                <w:webHidden/>
              </w:rPr>
              <w:tab/>
            </w:r>
            <w:r w:rsidR="00E159BB">
              <w:rPr>
                <w:noProof/>
                <w:webHidden/>
              </w:rPr>
              <w:fldChar w:fldCharType="begin"/>
            </w:r>
            <w:r w:rsidR="00E159BB">
              <w:rPr>
                <w:noProof/>
                <w:webHidden/>
              </w:rPr>
              <w:instrText xml:space="preserve"> PAGEREF _Toc482716566 \h </w:instrText>
            </w:r>
            <w:r w:rsidR="00E159BB">
              <w:rPr>
                <w:noProof/>
                <w:webHidden/>
              </w:rPr>
            </w:r>
            <w:r w:rsidR="00E159BB">
              <w:rPr>
                <w:noProof/>
                <w:webHidden/>
              </w:rPr>
              <w:fldChar w:fldCharType="separate"/>
            </w:r>
            <w:r w:rsidR="003E53D4">
              <w:rPr>
                <w:noProof/>
                <w:webHidden/>
              </w:rPr>
              <w:t>85</w:t>
            </w:r>
            <w:r w:rsidR="00E159BB">
              <w:rPr>
                <w:noProof/>
                <w:webHidden/>
              </w:rPr>
              <w:fldChar w:fldCharType="end"/>
            </w:r>
          </w:hyperlink>
        </w:p>
        <w:p w:rsidR="00E159BB" w:rsidRDefault="00356084">
          <w:pPr>
            <w:pStyle w:val="Sisluet2"/>
            <w:tabs>
              <w:tab w:val="left" w:pos="880"/>
              <w:tab w:val="right" w:leader="dot" w:pos="9628"/>
            </w:tabs>
            <w:rPr>
              <w:rFonts w:asciiTheme="minorHAnsi" w:eastAsiaTheme="minorEastAsia" w:hAnsiTheme="minorHAnsi" w:cstheme="minorBidi"/>
              <w:noProof/>
              <w:sz w:val="22"/>
              <w:szCs w:val="22"/>
            </w:rPr>
          </w:pPr>
          <w:hyperlink w:anchor="_Toc482716567" w:history="1">
            <w:r w:rsidR="00E159BB" w:rsidRPr="00AB19DC">
              <w:rPr>
                <w:rStyle w:val="Hyperlinkki"/>
                <w:noProof/>
                <w:lang w:bidi="hi-IN"/>
              </w:rPr>
              <w:t>4.6</w:t>
            </w:r>
            <w:r w:rsidR="00E159BB">
              <w:rPr>
                <w:rFonts w:asciiTheme="minorHAnsi" w:eastAsiaTheme="minorEastAsia" w:hAnsiTheme="minorHAnsi" w:cstheme="minorBidi"/>
                <w:noProof/>
                <w:sz w:val="22"/>
                <w:szCs w:val="22"/>
              </w:rPr>
              <w:tab/>
            </w:r>
            <w:r w:rsidR="00E159BB" w:rsidRPr="00AB19DC">
              <w:rPr>
                <w:rStyle w:val="Hyperlinkki"/>
                <w:noProof/>
                <w:lang w:bidi="hi-IN"/>
              </w:rPr>
              <w:t>Vaikutukset maakunnan asukkaisiin ja asiakkaisiin</w:t>
            </w:r>
            <w:r w:rsidR="00E159BB">
              <w:rPr>
                <w:noProof/>
                <w:webHidden/>
              </w:rPr>
              <w:tab/>
            </w:r>
            <w:r w:rsidR="00E159BB">
              <w:rPr>
                <w:noProof/>
                <w:webHidden/>
              </w:rPr>
              <w:fldChar w:fldCharType="begin"/>
            </w:r>
            <w:r w:rsidR="00E159BB">
              <w:rPr>
                <w:noProof/>
                <w:webHidden/>
              </w:rPr>
              <w:instrText xml:space="preserve"> PAGEREF _Toc482716567 \h </w:instrText>
            </w:r>
            <w:r w:rsidR="00E159BB">
              <w:rPr>
                <w:noProof/>
                <w:webHidden/>
              </w:rPr>
            </w:r>
            <w:r w:rsidR="00E159BB">
              <w:rPr>
                <w:noProof/>
                <w:webHidden/>
              </w:rPr>
              <w:fldChar w:fldCharType="separate"/>
            </w:r>
            <w:r w:rsidR="003E53D4">
              <w:rPr>
                <w:noProof/>
                <w:webHidden/>
              </w:rPr>
              <w:t>87</w:t>
            </w:r>
            <w:r w:rsidR="00E159BB">
              <w:rPr>
                <w:noProof/>
                <w:webHidden/>
              </w:rPr>
              <w:fldChar w:fldCharType="end"/>
            </w:r>
          </w:hyperlink>
        </w:p>
        <w:p w:rsidR="00E159BB" w:rsidRDefault="00356084">
          <w:pPr>
            <w:pStyle w:val="Sisluet2"/>
            <w:tabs>
              <w:tab w:val="left" w:pos="880"/>
              <w:tab w:val="right" w:leader="dot" w:pos="9628"/>
            </w:tabs>
            <w:rPr>
              <w:rFonts w:asciiTheme="minorHAnsi" w:eastAsiaTheme="minorEastAsia" w:hAnsiTheme="minorHAnsi" w:cstheme="minorBidi"/>
              <w:noProof/>
              <w:sz w:val="22"/>
              <w:szCs w:val="22"/>
            </w:rPr>
          </w:pPr>
          <w:hyperlink w:anchor="_Toc482716568" w:history="1">
            <w:r w:rsidR="00E159BB" w:rsidRPr="00AB19DC">
              <w:rPr>
                <w:rStyle w:val="Hyperlinkki"/>
                <w:noProof/>
                <w:lang w:bidi="hi-IN"/>
              </w:rPr>
              <w:t>4.7</w:t>
            </w:r>
            <w:r w:rsidR="00E159BB">
              <w:rPr>
                <w:rFonts w:asciiTheme="minorHAnsi" w:eastAsiaTheme="minorEastAsia" w:hAnsiTheme="minorHAnsi" w:cstheme="minorBidi"/>
                <w:noProof/>
                <w:sz w:val="22"/>
                <w:szCs w:val="22"/>
              </w:rPr>
              <w:tab/>
            </w:r>
            <w:r w:rsidR="00E159BB" w:rsidRPr="00AB19DC">
              <w:rPr>
                <w:rStyle w:val="Hyperlinkki"/>
                <w:noProof/>
                <w:lang w:bidi="hi-IN"/>
              </w:rPr>
              <w:t>Kielelliset vaikutukset</w:t>
            </w:r>
            <w:r w:rsidR="00E159BB">
              <w:rPr>
                <w:noProof/>
                <w:webHidden/>
              </w:rPr>
              <w:tab/>
            </w:r>
            <w:r w:rsidR="00E159BB">
              <w:rPr>
                <w:noProof/>
                <w:webHidden/>
              </w:rPr>
              <w:fldChar w:fldCharType="begin"/>
            </w:r>
            <w:r w:rsidR="00E159BB">
              <w:rPr>
                <w:noProof/>
                <w:webHidden/>
              </w:rPr>
              <w:instrText xml:space="preserve"> PAGEREF _Toc482716568 \h </w:instrText>
            </w:r>
            <w:r w:rsidR="00E159BB">
              <w:rPr>
                <w:noProof/>
                <w:webHidden/>
              </w:rPr>
            </w:r>
            <w:r w:rsidR="00E159BB">
              <w:rPr>
                <w:noProof/>
                <w:webHidden/>
              </w:rPr>
              <w:fldChar w:fldCharType="separate"/>
            </w:r>
            <w:r w:rsidR="003E53D4">
              <w:rPr>
                <w:noProof/>
                <w:webHidden/>
              </w:rPr>
              <w:t>88</w:t>
            </w:r>
            <w:r w:rsidR="00E159BB">
              <w:rPr>
                <w:noProof/>
                <w:webHidden/>
              </w:rPr>
              <w:fldChar w:fldCharType="end"/>
            </w:r>
          </w:hyperlink>
        </w:p>
        <w:p w:rsidR="00E159BB" w:rsidRDefault="00356084">
          <w:pPr>
            <w:pStyle w:val="Sisluet1"/>
            <w:tabs>
              <w:tab w:val="left" w:pos="480"/>
            </w:tabs>
            <w:rPr>
              <w:rFonts w:asciiTheme="minorHAnsi" w:eastAsiaTheme="minorEastAsia" w:hAnsiTheme="minorHAnsi" w:cstheme="minorBidi"/>
              <w:noProof/>
              <w:sz w:val="22"/>
              <w:szCs w:val="22"/>
            </w:rPr>
          </w:pPr>
          <w:hyperlink w:anchor="_Toc482716569" w:history="1">
            <w:r w:rsidR="00E159BB" w:rsidRPr="00AB19DC">
              <w:rPr>
                <w:rStyle w:val="Hyperlinkki"/>
                <w:noProof/>
                <w:lang w:bidi="hi-IN"/>
              </w:rPr>
              <w:t>5.</w:t>
            </w:r>
            <w:r w:rsidR="00E159BB">
              <w:rPr>
                <w:rFonts w:asciiTheme="minorHAnsi" w:eastAsiaTheme="minorEastAsia" w:hAnsiTheme="minorHAnsi" w:cstheme="minorBidi"/>
                <w:noProof/>
                <w:sz w:val="22"/>
                <w:szCs w:val="22"/>
              </w:rPr>
              <w:tab/>
            </w:r>
            <w:r w:rsidR="00E159BB" w:rsidRPr="00AB19DC">
              <w:rPr>
                <w:rStyle w:val="Hyperlinkki"/>
                <w:noProof/>
                <w:lang w:bidi="hi-IN"/>
              </w:rPr>
              <w:t>Asian valmistelu</w:t>
            </w:r>
            <w:r w:rsidR="00E159BB">
              <w:rPr>
                <w:noProof/>
                <w:webHidden/>
              </w:rPr>
              <w:tab/>
            </w:r>
            <w:r w:rsidR="00E159BB">
              <w:rPr>
                <w:noProof/>
                <w:webHidden/>
              </w:rPr>
              <w:fldChar w:fldCharType="begin"/>
            </w:r>
            <w:r w:rsidR="00E159BB">
              <w:rPr>
                <w:noProof/>
                <w:webHidden/>
              </w:rPr>
              <w:instrText xml:space="preserve"> PAGEREF _Toc482716569 \h </w:instrText>
            </w:r>
            <w:r w:rsidR="00E159BB">
              <w:rPr>
                <w:noProof/>
                <w:webHidden/>
              </w:rPr>
            </w:r>
            <w:r w:rsidR="00E159BB">
              <w:rPr>
                <w:noProof/>
                <w:webHidden/>
              </w:rPr>
              <w:fldChar w:fldCharType="separate"/>
            </w:r>
            <w:r w:rsidR="003E53D4">
              <w:rPr>
                <w:noProof/>
                <w:webHidden/>
              </w:rPr>
              <w:t>91</w:t>
            </w:r>
            <w:r w:rsidR="00E159BB">
              <w:rPr>
                <w:noProof/>
                <w:webHidden/>
              </w:rPr>
              <w:fldChar w:fldCharType="end"/>
            </w:r>
          </w:hyperlink>
        </w:p>
        <w:p w:rsidR="00E159BB" w:rsidRDefault="00356084">
          <w:pPr>
            <w:pStyle w:val="Sisluet2"/>
            <w:tabs>
              <w:tab w:val="left" w:pos="880"/>
              <w:tab w:val="right" w:leader="dot" w:pos="9628"/>
            </w:tabs>
            <w:rPr>
              <w:rFonts w:asciiTheme="minorHAnsi" w:eastAsiaTheme="minorEastAsia" w:hAnsiTheme="minorHAnsi" w:cstheme="minorBidi"/>
              <w:noProof/>
              <w:sz w:val="22"/>
              <w:szCs w:val="22"/>
            </w:rPr>
          </w:pPr>
          <w:hyperlink w:anchor="_Toc482716570" w:history="1">
            <w:r w:rsidR="00E159BB" w:rsidRPr="00AB19DC">
              <w:rPr>
                <w:rStyle w:val="Hyperlinkki"/>
                <w:noProof/>
                <w:lang w:bidi="hi-IN"/>
              </w:rPr>
              <w:t>5.1</w:t>
            </w:r>
            <w:r w:rsidR="00E159BB">
              <w:rPr>
                <w:rFonts w:asciiTheme="minorHAnsi" w:eastAsiaTheme="minorEastAsia" w:hAnsiTheme="minorHAnsi" w:cstheme="minorBidi"/>
                <w:noProof/>
                <w:sz w:val="22"/>
                <w:szCs w:val="22"/>
              </w:rPr>
              <w:tab/>
            </w:r>
            <w:r w:rsidR="00E159BB" w:rsidRPr="00AB19DC">
              <w:rPr>
                <w:rStyle w:val="Hyperlinkki"/>
                <w:noProof/>
                <w:lang w:bidi="hi-IN"/>
              </w:rPr>
              <w:t>Valmisteluvaiheet ja -aineisto</w:t>
            </w:r>
            <w:r w:rsidR="00E159BB">
              <w:rPr>
                <w:noProof/>
                <w:webHidden/>
              </w:rPr>
              <w:tab/>
            </w:r>
            <w:r w:rsidR="00E159BB">
              <w:rPr>
                <w:noProof/>
                <w:webHidden/>
              </w:rPr>
              <w:fldChar w:fldCharType="begin"/>
            </w:r>
            <w:r w:rsidR="00E159BB">
              <w:rPr>
                <w:noProof/>
                <w:webHidden/>
              </w:rPr>
              <w:instrText xml:space="preserve"> PAGEREF _Toc482716570 \h </w:instrText>
            </w:r>
            <w:r w:rsidR="00E159BB">
              <w:rPr>
                <w:noProof/>
                <w:webHidden/>
              </w:rPr>
            </w:r>
            <w:r w:rsidR="00E159BB">
              <w:rPr>
                <w:noProof/>
                <w:webHidden/>
              </w:rPr>
              <w:fldChar w:fldCharType="separate"/>
            </w:r>
            <w:r w:rsidR="003E53D4">
              <w:rPr>
                <w:noProof/>
                <w:webHidden/>
              </w:rPr>
              <w:t>91</w:t>
            </w:r>
            <w:r w:rsidR="00E159BB">
              <w:rPr>
                <w:noProof/>
                <w:webHidden/>
              </w:rPr>
              <w:fldChar w:fldCharType="end"/>
            </w:r>
          </w:hyperlink>
        </w:p>
        <w:p w:rsidR="00E159BB" w:rsidRDefault="00356084">
          <w:pPr>
            <w:pStyle w:val="Sisluet2"/>
            <w:tabs>
              <w:tab w:val="left" w:pos="880"/>
              <w:tab w:val="right" w:leader="dot" w:pos="9628"/>
            </w:tabs>
            <w:rPr>
              <w:rFonts w:asciiTheme="minorHAnsi" w:eastAsiaTheme="minorEastAsia" w:hAnsiTheme="minorHAnsi" w:cstheme="minorBidi"/>
              <w:noProof/>
              <w:sz w:val="22"/>
              <w:szCs w:val="22"/>
            </w:rPr>
          </w:pPr>
          <w:hyperlink w:anchor="_Toc482716571" w:history="1">
            <w:r w:rsidR="00E159BB" w:rsidRPr="00AB19DC">
              <w:rPr>
                <w:rStyle w:val="Hyperlinkki"/>
                <w:noProof/>
                <w:lang w:bidi="hi-IN"/>
              </w:rPr>
              <w:t>5.2</w:t>
            </w:r>
            <w:r w:rsidR="00E159BB">
              <w:rPr>
                <w:rFonts w:asciiTheme="minorHAnsi" w:eastAsiaTheme="minorEastAsia" w:hAnsiTheme="minorHAnsi" w:cstheme="minorBidi"/>
                <w:noProof/>
                <w:sz w:val="22"/>
                <w:szCs w:val="22"/>
              </w:rPr>
              <w:tab/>
            </w:r>
            <w:r w:rsidR="00E159BB" w:rsidRPr="00AB19DC">
              <w:rPr>
                <w:rStyle w:val="Hyperlinkki"/>
                <w:noProof/>
                <w:lang w:bidi="hi-IN"/>
              </w:rPr>
              <w:t>Lausunnot ja niiden huomioon ottaminen</w:t>
            </w:r>
            <w:r w:rsidR="00E159BB">
              <w:rPr>
                <w:noProof/>
                <w:webHidden/>
              </w:rPr>
              <w:tab/>
            </w:r>
            <w:r w:rsidR="00E159BB">
              <w:rPr>
                <w:noProof/>
                <w:webHidden/>
              </w:rPr>
              <w:fldChar w:fldCharType="begin"/>
            </w:r>
            <w:r w:rsidR="00E159BB">
              <w:rPr>
                <w:noProof/>
                <w:webHidden/>
              </w:rPr>
              <w:instrText xml:space="preserve"> PAGEREF _Toc482716571 \h </w:instrText>
            </w:r>
            <w:r w:rsidR="00E159BB">
              <w:rPr>
                <w:noProof/>
                <w:webHidden/>
              </w:rPr>
            </w:r>
            <w:r w:rsidR="00E159BB">
              <w:rPr>
                <w:noProof/>
                <w:webHidden/>
              </w:rPr>
              <w:fldChar w:fldCharType="separate"/>
            </w:r>
            <w:r w:rsidR="003E53D4">
              <w:rPr>
                <w:noProof/>
                <w:webHidden/>
              </w:rPr>
              <w:t>92</w:t>
            </w:r>
            <w:r w:rsidR="00E159BB">
              <w:rPr>
                <w:noProof/>
                <w:webHidden/>
              </w:rPr>
              <w:fldChar w:fldCharType="end"/>
            </w:r>
          </w:hyperlink>
        </w:p>
        <w:p w:rsidR="00E159BB" w:rsidRDefault="00356084">
          <w:pPr>
            <w:pStyle w:val="Sisluet1"/>
            <w:tabs>
              <w:tab w:val="left" w:pos="480"/>
            </w:tabs>
            <w:rPr>
              <w:rFonts w:asciiTheme="minorHAnsi" w:eastAsiaTheme="minorEastAsia" w:hAnsiTheme="minorHAnsi" w:cstheme="minorBidi"/>
              <w:noProof/>
              <w:sz w:val="22"/>
              <w:szCs w:val="22"/>
            </w:rPr>
          </w:pPr>
          <w:hyperlink w:anchor="_Toc482716572" w:history="1">
            <w:r w:rsidR="00E159BB" w:rsidRPr="00AB19DC">
              <w:rPr>
                <w:rStyle w:val="Hyperlinkki"/>
                <w:noProof/>
                <w:lang w:bidi="hi-IN"/>
              </w:rPr>
              <w:t>6.</w:t>
            </w:r>
            <w:r w:rsidR="00E159BB">
              <w:rPr>
                <w:rFonts w:asciiTheme="minorHAnsi" w:eastAsiaTheme="minorEastAsia" w:hAnsiTheme="minorHAnsi" w:cstheme="minorBidi"/>
                <w:noProof/>
                <w:sz w:val="22"/>
                <w:szCs w:val="22"/>
              </w:rPr>
              <w:tab/>
            </w:r>
            <w:r w:rsidR="00E159BB" w:rsidRPr="00AB19DC">
              <w:rPr>
                <w:rStyle w:val="Hyperlinkki"/>
                <w:noProof/>
                <w:lang w:bidi="hi-IN"/>
              </w:rPr>
              <w:t>Riippuvuus muista esityksistä</w:t>
            </w:r>
            <w:r w:rsidR="00E159BB">
              <w:rPr>
                <w:noProof/>
                <w:webHidden/>
              </w:rPr>
              <w:tab/>
            </w:r>
            <w:r w:rsidR="00E159BB">
              <w:rPr>
                <w:noProof/>
                <w:webHidden/>
              </w:rPr>
              <w:fldChar w:fldCharType="begin"/>
            </w:r>
            <w:r w:rsidR="00E159BB">
              <w:rPr>
                <w:noProof/>
                <w:webHidden/>
              </w:rPr>
              <w:instrText xml:space="preserve"> PAGEREF _Toc482716572 \h </w:instrText>
            </w:r>
            <w:r w:rsidR="00E159BB">
              <w:rPr>
                <w:noProof/>
                <w:webHidden/>
              </w:rPr>
            </w:r>
            <w:r w:rsidR="00E159BB">
              <w:rPr>
                <w:noProof/>
                <w:webHidden/>
              </w:rPr>
              <w:fldChar w:fldCharType="separate"/>
            </w:r>
            <w:r w:rsidR="003E53D4">
              <w:rPr>
                <w:noProof/>
                <w:webHidden/>
              </w:rPr>
              <w:t>93</w:t>
            </w:r>
            <w:r w:rsidR="00E159BB">
              <w:rPr>
                <w:noProof/>
                <w:webHidden/>
              </w:rPr>
              <w:fldChar w:fldCharType="end"/>
            </w:r>
          </w:hyperlink>
        </w:p>
        <w:p w:rsidR="002200F7" w:rsidRDefault="002200F7" w:rsidP="002200F7">
          <w:pPr>
            <w:spacing w:after="60"/>
          </w:pPr>
          <w:r>
            <w:rPr>
              <w:b/>
              <w:bCs/>
            </w:rPr>
            <w:fldChar w:fldCharType="end"/>
          </w:r>
        </w:p>
      </w:sdtContent>
    </w:sdt>
    <w:p w:rsidR="002200F7" w:rsidRPr="009F0B63" w:rsidRDefault="002200F7" w:rsidP="00582A63">
      <w:pPr>
        <w:rPr>
          <w:lang w:eastAsia="en-GB"/>
        </w:rPr>
      </w:pPr>
    </w:p>
    <w:p w:rsidR="00C80294" w:rsidRPr="00C80294" w:rsidRDefault="00C80294" w:rsidP="009F28AD">
      <w:pPr>
        <w:pStyle w:val="UusiOtsikko1"/>
      </w:pPr>
      <w:bookmarkStart w:id="1" w:name="_Toc415756068"/>
      <w:bookmarkStart w:id="2" w:name="_Toc482716516"/>
      <w:r w:rsidRPr="00C80294">
        <w:t>Johdanto</w:t>
      </w:r>
      <w:bookmarkEnd w:id="1"/>
      <w:bookmarkEnd w:id="2"/>
    </w:p>
    <w:p w:rsidR="00C80294" w:rsidRPr="00C80294" w:rsidRDefault="00C80294" w:rsidP="00C80294">
      <w:pPr>
        <w:autoSpaceDE w:val="0"/>
        <w:autoSpaceDN w:val="0"/>
        <w:adjustRightInd w:val="0"/>
        <w:rPr>
          <w:rFonts w:ascii="AGaramond-Regular" w:hAnsi="AGaramond-Regular" w:cs="AGaramond-Regular"/>
        </w:rPr>
      </w:pPr>
    </w:p>
    <w:p w:rsidR="00C80294" w:rsidRPr="00C80294" w:rsidRDefault="00C80294" w:rsidP="00C878C1">
      <w:r w:rsidRPr="00C80294">
        <w:t>Pääministeri Juha Sipilän hallituksen ohjelman mukaan edellisen hallituskauden aikana käynnist</w:t>
      </w:r>
      <w:r w:rsidRPr="00C80294">
        <w:t>y</w:t>
      </w:r>
      <w:r w:rsidRPr="00C80294">
        <w:t>nyttä vammaispalvelulainsäädännön uudistusta jatketaan. Vammaislainsäädännön uudistamisen tavoitteena on lainsäädännön kokonaisuudistus, jossa nykyinen laki vammaisuuden perusteella jä</w:t>
      </w:r>
      <w:r w:rsidRPr="00C80294">
        <w:t>r</w:t>
      </w:r>
      <w:r w:rsidRPr="00C80294">
        <w:t xml:space="preserve">jestettävistä palveluista ja tukitoimista ja </w:t>
      </w:r>
      <w:r w:rsidR="00350034">
        <w:t xml:space="preserve">laki </w:t>
      </w:r>
      <w:r w:rsidRPr="00C80294">
        <w:t>kehitysvamma</w:t>
      </w:r>
      <w:r w:rsidR="00350034">
        <w:t>isen erityishuollosta</w:t>
      </w:r>
      <w:r w:rsidRPr="00C80294">
        <w:t xml:space="preserve"> yhdistetään yhde</w:t>
      </w:r>
      <w:r w:rsidRPr="00C80294">
        <w:t>k</w:t>
      </w:r>
      <w:r w:rsidRPr="00C80294">
        <w:t>si vammaisten henkilöiden erityispalveluja koskevaksi laiksi, joka turvaa tarveperusteisesti eri vammaryhmien yhdenvertaiset palvelut. Nykyiset vammaispalveluja koskevat erityislait kumotaan.</w:t>
      </w:r>
      <w:r w:rsidR="002B5F50">
        <w:t xml:space="preserve"> Kehitysvammalain säännökset tahdosta riippumattomasta erityishuollosta sekä erityishuollossa t</w:t>
      </w:r>
      <w:r w:rsidR="002B5F50">
        <w:t>o</w:t>
      </w:r>
      <w:r w:rsidR="002B5F50">
        <w:t xml:space="preserve">teutettavista rajoitustoimenpiteistä siirretään </w:t>
      </w:r>
      <w:r w:rsidR="00F90C6C">
        <w:t xml:space="preserve">valmisteltavana olevaan yleislakiin, jonka on tarkoitus tulla voimaan yhtä aikaa uuden vammaispalveluja koskevan erityislain kanssa. </w:t>
      </w:r>
      <w:r w:rsidR="002B5F50">
        <w:t xml:space="preserve"> </w:t>
      </w:r>
    </w:p>
    <w:p w:rsidR="00C80294" w:rsidRPr="00C80294" w:rsidRDefault="00C80294" w:rsidP="00C80294">
      <w:pPr>
        <w:autoSpaceDE w:val="0"/>
        <w:autoSpaceDN w:val="0"/>
        <w:adjustRightInd w:val="0"/>
        <w:rPr>
          <w:rFonts w:ascii="AGaramond-Regular" w:hAnsi="AGaramond-Regular" w:cs="AGaramond-Regular"/>
        </w:rPr>
      </w:pPr>
    </w:p>
    <w:p w:rsidR="00C80294" w:rsidRPr="00C80294" w:rsidRDefault="00C80294" w:rsidP="00C80294">
      <w:r w:rsidRPr="00C80294">
        <w:t>Lakien yhdistämisen ja lainsäädännön kokonaisuudistuksen tarpeet ovat nousseet kahden rinnakka</w:t>
      </w:r>
      <w:r w:rsidRPr="00C80294">
        <w:t>i</w:t>
      </w:r>
      <w:r w:rsidRPr="00C80294">
        <w:t>sen vammaispalveluja koskevan lain soveltamisen haasteista, epäyhtenäisestä ja osittain vanhent</w:t>
      </w:r>
      <w:r w:rsidRPr="00C80294">
        <w:t>u</w:t>
      </w:r>
      <w:r w:rsidRPr="00C80294">
        <w:t xml:space="preserve">neesta säädöspohjasta sekä tarpeesta purkaa palvelujärjestelmien erillisyys. Erilliset lait vaikeuttavat soveltamista ja vammaisten henkilöiden yhdenvertaisuuden toteutumista myös siitä syystä, että ne sisältävät samantyyppisiä palveluja, mutta niiden asiakasryhmien rajauksissa tai maksuperusteissa on eroja. </w:t>
      </w:r>
    </w:p>
    <w:p w:rsidR="00C80294" w:rsidRPr="00C80294" w:rsidRDefault="00C80294" w:rsidP="00C80294">
      <w:pPr>
        <w:autoSpaceDE w:val="0"/>
        <w:autoSpaceDN w:val="0"/>
        <w:adjustRightInd w:val="0"/>
        <w:rPr>
          <w:rFonts w:ascii="AGaramond-Regular" w:hAnsi="AGaramond-Regular" w:cs="AGaramond-Regular"/>
        </w:rPr>
      </w:pPr>
    </w:p>
    <w:p w:rsidR="00C80294" w:rsidRPr="00C80294" w:rsidRDefault="00C80294" w:rsidP="00C80294">
      <w:pPr>
        <w:autoSpaceDE w:val="0"/>
        <w:autoSpaceDN w:val="0"/>
        <w:adjustRightInd w:val="0"/>
        <w:rPr>
          <w:rFonts w:ascii="AGaramond-Regular" w:hAnsi="AGaramond-Regular" w:cs="AGaramond-Regular"/>
        </w:rPr>
      </w:pPr>
      <w:r w:rsidRPr="00C80294">
        <w:rPr>
          <w:rFonts w:ascii="AGaramond-Regular" w:hAnsi="AGaramond-Regular" w:cs="AGaramond-Regular"/>
        </w:rPr>
        <w:t>Hallituksen esityksen valmistelun yhteydessä palvelun järjestäjän tehtävät ja velvoitteet on hallitu</w:t>
      </w:r>
      <w:r w:rsidRPr="00C80294">
        <w:rPr>
          <w:rFonts w:ascii="AGaramond-Regular" w:hAnsi="AGaramond-Regular" w:cs="AGaramond-Regular"/>
        </w:rPr>
        <w:t>s</w:t>
      </w:r>
      <w:r w:rsidRPr="00C80294">
        <w:rPr>
          <w:rFonts w:ascii="AGaramond-Regular" w:hAnsi="AGaramond-Regular" w:cs="AGaramond-Regular"/>
        </w:rPr>
        <w:t>ohjelman mukaisesti arvioitu uudelleen niin, että julkisen talouden menot eivät lisäänny. Osana kuntien tehtävien ja velvoitteiden vähentämisen toimenpideohjelmaa hallitus on asettanut vammai</w:t>
      </w:r>
      <w:r w:rsidRPr="00C80294">
        <w:rPr>
          <w:rFonts w:ascii="AGaramond-Regular" w:hAnsi="AGaramond-Regular" w:cs="AGaramond-Regular"/>
        </w:rPr>
        <w:t>s</w:t>
      </w:r>
      <w:r w:rsidRPr="00C80294">
        <w:rPr>
          <w:rFonts w:ascii="AGaramond-Regular" w:hAnsi="AGaramond-Regular" w:cs="AGaramond-Regular"/>
        </w:rPr>
        <w:t>palvelulainsäädännön uudistamiselle 61 miljoonan euron säästötavoitteen. Säästötavoitteeseen sisä</w:t>
      </w:r>
      <w:r w:rsidRPr="00C80294">
        <w:rPr>
          <w:rFonts w:ascii="AGaramond-Regular" w:hAnsi="AGaramond-Regular" w:cs="AGaramond-Regular"/>
        </w:rPr>
        <w:t>l</w:t>
      </w:r>
      <w:r w:rsidRPr="00C80294">
        <w:rPr>
          <w:rFonts w:ascii="AGaramond-Regular" w:hAnsi="AGaramond-Regular" w:cs="AGaramond-Regular"/>
        </w:rPr>
        <w:t>tyy sosiaali- ja terveydenhuol</w:t>
      </w:r>
      <w:r w:rsidR="002B5F50">
        <w:rPr>
          <w:rFonts w:ascii="AGaramond-Regular" w:hAnsi="AGaramond-Regular" w:cs="AGaramond-Regular"/>
        </w:rPr>
        <w:t xml:space="preserve">lon järjestämistä </w:t>
      </w:r>
      <w:r w:rsidR="00B76BA6">
        <w:rPr>
          <w:rFonts w:ascii="AGaramond-Regular" w:hAnsi="AGaramond-Regular" w:cs="AGaramond-Regular"/>
        </w:rPr>
        <w:t xml:space="preserve">ja rahoitusta </w:t>
      </w:r>
      <w:r w:rsidR="002B5F50">
        <w:rPr>
          <w:rFonts w:ascii="AGaramond-Regular" w:hAnsi="AGaramond-Regular" w:cs="AGaramond-Regular"/>
        </w:rPr>
        <w:t xml:space="preserve">koskevan </w:t>
      </w:r>
      <w:r w:rsidRPr="00C80294">
        <w:rPr>
          <w:rFonts w:ascii="AGaramond-Regular" w:hAnsi="AGaramond-Regular" w:cs="AGaramond-Regular"/>
        </w:rPr>
        <w:t>uudistuksen yhteydessä tote</w:t>
      </w:r>
      <w:r w:rsidRPr="00C80294">
        <w:rPr>
          <w:rFonts w:ascii="AGaramond-Regular" w:hAnsi="AGaramond-Regular" w:cs="AGaramond-Regular"/>
        </w:rPr>
        <w:t>u</w:t>
      </w:r>
      <w:r w:rsidRPr="00C80294">
        <w:rPr>
          <w:rFonts w:ascii="AGaramond-Regular" w:hAnsi="AGaramond-Regular" w:cs="AGaramond-Regular"/>
        </w:rPr>
        <w:t>tettava verotuksen invalidivähennyksen poisto ja verotuen korvaaminen suoralla tukimuodolla vammaispalvelujen kehittämiseen.</w:t>
      </w:r>
    </w:p>
    <w:p w:rsidR="00C80294" w:rsidRPr="00C80294" w:rsidRDefault="00C80294" w:rsidP="00C80294">
      <w:pPr>
        <w:autoSpaceDE w:val="0"/>
        <w:autoSpaceDN w:val="0"/>
        <w:adjustRightInd w:val="0"/>
        <w:rPr>
          <w:rFonts w:ascii="AGaramond-Regular" w:hAnsi="AGaramond-Regular" w:cs="AGaramond-Regular"/>
        </w:rPr>
      </w:pPr>
    </w:p>
    <w:p w:rsidR="00C80294" w:rsidRPr="00C80294" w:rsidRDefault="00C80294" w:rsidP="00C80294">
      <w:pPr>
        <w:autoSpaceDE w:val="0"/>
        <w:autoSpaceDN w:val="0"/>
        <w:adjustRightInd w:val="0"/>
        <w:rPr>
          <w:rFonts w:ascii="AGaramond-Regular" w:hAnsi="AGaramond-Regular" w:cs="AGaramond-Regular"/>
        </w:rPr>
      </w:pPr>
      <w:r w:rsidRPr="00C80294">
        <w:rPr>
          <w:rFonts w:ascii="AGaramond-Regular" w:hAnsi="AGaramond-Regular" w:cs="AGaramond-Regular"/>
        </w:rPr>
        <w:t xml:space="preserve">Merkittävästä </w:t>
      </w:r>
      <w:r w:rsidR="00350034">
        <w:rPr>
          <w:rFonts w:ascii="AGaramond-Regular" w:hAnsi="AGaramond-Regular" w:cs="AGaramond-Regular"/>
        </w:rPr>
        <w:t>säästötavoitteesta huolimatta ehdotettavassa vammaispalveluja koskevassa erityis</w:t>
      </w:r>
      <w:r w:rsidRPr="00C80294">
        <w:rPr>
          <w:rFonts w:ascii="AGaramond-Regular" w:hAnsi="AGaramond-Regular" w:cs="AGaramond-Regular"/>
        </w:rPr>
        <w:t>lai</w:t>
      </w:r>
      <w:r w:rsidRPr="00C80294">
        <w:rPr>
          <w:rFonts w:ascii="AGaramond-Regular" w:hAnsi="AGaramond-Regular" w:cs="AGaramond-Regular"/>
        </w:rPr>
        <w:t>s</w:t>
      </w:r>
      <w:r w:rsidRPr="00C80294">
        <w:rPr>
          <w:rFonts w:ascii="AGaramond-Regular" w:hAnsi="AGaramond-Regular" w:cs="AGaramond-Regular"/>
        </w:rPr>
        <w:t xml:space="preserve">sa on </w:t>
      </w:r>
      <w:r w:rsidR="00F90C6C">
        <w:rPr>
          <w:rFonts w:ascii="AGaramond-Regular" w:hAnsi="AGaramond-Regular" w:cs="AGaramond-Regular"/>
        </w:rPr>
        <w:t xml:space="preserve">säilytetty </w:t>
      </w:r>
      <w:r w:rsidRPr="00C80294">
        <w:rPr>
          <w:rFonts w:ascii="AGaramond-Regular" w:hAnsi="AGaramond-Regular" w:cs="AGaramond-Regular"/>
        </w:rPr>
        <w:t>lainsäädännön uudistamisen keskeiset tavoitteet vammaisten henkilöiden yhdenve</w:t>
      </w:r>
      <w:r w:rsidRPr="00C80294">
        <w:rPr>
          <w:rFonts w:ascii="AGaramond-Regular" w:hAnsi="AGaramond-Regular" w:cs="AGaramond-Regular"/>
        </w:rPr>
        <w:t>r</w:t>
      </w:r>
      <w:r w:rsidRPr="00C80294">
        <w:rPr>
          <w:rFonts w:ascii="AGaramond-Regular" w:hAnsi="AGaramond-Regular" w:cs="AGaramond-Regular"/>
        </w:rPr>
        <w:t xml:space="preserve">taisuuden, osallisuuden ja osallistumisen edistämisestä ja toteutumisesta sekä lähtökohta palvelujen tarvelähtöisyydestä. </w:t>
      </w:r>
      <w:r w:rsidR="00F90C6C">
        <w:rPr>
          <w:rFonts w:ascii="AGaramond-Regular" w:hAnsi="AGaramond-Regular" w:cs="AGaramond-Regular"/>
        </w:rPr>
        <w:t>Tarpeen a</w:t>
      </w:r>
      <w:r w:rsidRPr="00C80294">
        <w:rPr>
          <w:rFonts w:ascii="AGaramond-Regular" w:hAnsi="AGaramond-Regular" w:cs="AGaramond-Regular"/>
        </w:rPr>
        <w:t>rvioinnissa otetaan huomioon se, mitä sosiaalihuoltolaissa on sääde</w:t>
      </w:r>
      <w:r w:rsidRPr="00C80294">
        <w:rPr>
          <w:rFonts w:ascii="AGaramond-Regular" w:hAnsi="AGaramond-Regular" w:cs="AGaramond-Regular"/>
        </w:rPr>
        <w:t>t</w:t>
      </w:r>
      <w:r w:rsidRPr="00C80294">
        <w:rPr>
          <w:rFonts w:ascii="AGaramond-Regular" w:hAnsi="AGaramond-Regular" w:cs="AGaramond-Regular"/>
        </w:rPr>
        <w:t>ty asiakkaan edusta. Lisäksi hallituksen esityksen valmistelussa on hyödynnetty selvitysmies Kalle Könkkölän ehdotuksia vaihtoehtoisista säästöjen toteuttamistavoista sekä lain soveltamisalasta.</w:t>
      </w:r>
    </w:p>
    <w:p w:rsidR="00C80294" w:rsidRPr="00C80294" w:rsidRDefault="00C80294" w:rsidP="00C80294">
      <w:pPr>
        <w:autoSpaceDE w:val="0"/>
        <w:autoSpaceDN w:val="0"/>
        <w:adjustRightInd w:val="0"/>
        <w:rPr>
          <w:rFonts w:ascii="AGaramond-Regular" w:hAnsi="AGaramond-Regular" w:cs="AGaramond-Regular"/>
        </w:rPr>
      </w:pPr>
    </w:p>
    <w:p w:rsidR="00C80294" w:rsidRPr="00C80294" w:rsidRDefault="00C80294" w:rsidP="00C80294">
      <w:pPr>
        <w:autoSpaceDE w:val="0"/>
        <w:autoSpaceDN w:val="0"/>
        <w:adjustRightInd w:val="0"/>
        <w:rPr>
          <w:rFonts w:ascii="AGaramond-Regular" w:hAnsi="AGaramond-Regular" w:cs="AGaramond-Regular"/>
        </w:rPr>
      </w:pPr>
      <w:r w:rsidRPr="00C80294">
        <w:rPr>
          <w:rFonts w:ascii="AGaramond-Regular" w:hAnsi="AGaramond-Regular" w:cs="AGaramond-Regular"/>
        </w:rPr>
        <w:t>Vammaisten henkilöiden yhdenvertaisuuden turvaamiseksi tarvitaan edelleen palveluja, joiden jä</w:t>
      </w:r>
      <w:r w:rsidRPr="00C80294">
        <w:rPr>
          <w:rFonts w:ascii="AGaramond-Regular" w:hAnsi="AGaramond-Regular" w:cs="AGaramond-Regular"/>
        </w:rPr>
        <w:t>r</w:t>
      </w:r>
      <w:r w:rsidRPr="00C80294">
        <w:rPr>
          <w:rFonts w:ascii="AGaramond-Regular" w:hAnsi="AGaramond-Regular" w:cs="AGaramond-Regular"/>
        </w:rPr>
        <w:t xml:space="preserve">jestämisvelvollisuus ei riipu </w:t>
      </w:r>
      <w:r w:rsidR="00350034">
        <w:rPr>
          <w:rFonts w:ascii="AGaramond-Regular" w:hAnsi="AGaramond-Regular" w:cs="AGaramond-Regular"/>
        </w:rPr>
        <w:t>maa</w:t>
      </w:r>
      <w:r w:rsidRPr="00C80294">
        <w:rPr>
          <w:rFonts w:ascii="AGaramond-Regular" w:hAnsi="AGaramond-Regular" w:cs="AGaramond-Regular"/>
        </w:rPr>
        <w:t>kunnan määrärahoista. Tämän ehdotuksen mukaiset palvelut ko</w:t>
      </w:r>
      <w:r w:rsidRPr="00C80294">
        <w:rPr>
          <w:rFonts w:ascii="AGaramond-Regular" w:hAnsi="AGaramond-Regular" w:cs="AGaramond-Regular"/>
        </w:rPr>
        <w:t>h</w:t>
      </w:r>
      <w:r w:rsidRPr="00C80294">
        <w:rPr>
          <w:rFonts w:ascii="AGaramond-Regular" w:hAnsi="AGaramond-Regular" w:cs="AGaramond-Regular"/>
        </w:rPr>
        <w:t xml:space="preserve">dentuisivat </w:t>
      </w:r>
      <w:r w:rsidR="002B5F50">
        <w:rPr>
          <w:rFonts w:ascii="AGaramond-Regular" w:hAnsi="AGaramond-Regular" w:cs="AGaramond-Regular"/>
        </w:rPr>
        <w:t xml:space="preserve">sellaisille </w:t>
      </w:r>
      <w:r w:rsidRPr="00C80294">
        <w:rPr>
          <w:rFonts w:ascii="AGaramond-Regular" w:hAnsi="AGaramond-Regular" w:cs="AGaramond-Regular"/>
        </w:rPr>
        <w:t>vammaisille henkilöille, jotka tarvitsevat välttämättä ja toistuvasti pitkäaikai</w:t>
      </w:r>
      <w:r w:rsidRPr="00C80294">
        <w:rPr>
          <w:rFonts w:ascii="AGaramond-Regular" w:hAnsi="AGaramond-Regular" w:cs="AGaramond-Regular"/>
        </w:rPr>
        <w:t>s</w:t>
      </w:r>
      <w:r w:rsidRPr="00C80294">
        <w:rPr>
          <w:rFonts w:ascii="AGaramond-Regular" w:hAnsi="AGaramond-Regular" w:cs="AGaramond-Regular"/>
        </w:rPr>
        <w:t>ta apua ja tukea tavanomaisessa elämässä suoriutumisessa. Tämän vuoksi ehdotetaan pääosaa es</w:t>
      </w:r>
      <w:r w:rsidRPr="00C80294">
        <w:rPr>
          <w:rFonts w:ascii="AGaramond-Regular" w:hAnsi="AGaramond-Regular" w:cs="AGaramond-Regular"/>
        </w:rPr>
        <w:t>i</w:t>
      </w:r>
      <w:r w:rsidRPr="00C80294">
        <w:rPr>
          <w:rFonts w:ascii="AGaramond-Regular" w:hAnsi="AGaramond-Regular" w:cs="AGaramond-Regular"/>
        </w:rPr>
        <w:t xml:space="preserve">tyksen mukaisista palveluista säädettäviksi </w:t>
      </w:r>
      <w:r w:rsidR="00350034">
        <w:rPr>
          <w:rFonts w:ascii="AGaramond-Regular" w:hAnsi="AGaramond-Regular" w:cs="AGaramond-Regular"/>
        </w:rPr>
        <w:t>maa</w:t>
      </w:r>
      <w:r w:rsidRPr="00C80294">
        <w:rPr>
          <w:rFonts w:ascii="AGaramond-Regular" w:hAnsi="AGaramond-Regular" w:cs="AGaramond-Regular"/>
        </w:rPr>
        <w:t>kunnan erityisen järjestämisvelvollisuuden piiriin kuuluvina vastaavasti kuin nykyisessä vammaislainsäädännössä.</w:t>
      </w:r>
    </w:p>
    <w:p w:rsidR="00C80294" w:rsidRPr="00C80294" w:rsidRDefault="00C80294" w:rsidP="00C80294">
      <w:pPr>
        <w:autoSpaceDE w:val="0"/>
        <w:autoSpaceDN w:val="0"/>
        <w:adjustRightInd w:val="0"/>
        <w:rPr>
          <w:rFonts w:ascii="AGaramond-Regular" w:hAnsi="AGaramond-Regular" w:cs="AGaramond-Regular"/>
        </w:rPr>
      </w:pPr>
    </w:p>
    <w:p w:rsidR="00C80294" w:rsidRPr="00C80294" w:rsidRDefault="00F01E61" w:rsidP="00C80294">
      <w:pPr>
        <w:autoSpaceDE w:val="0"/>
        <w:autoSpaceDN w:val="0"/>
        <w:adjustRightInd w:val="0"/>
        <w:rPr>
          <w:rFonts w:ascii="AGaramond-Regular" w:hAnsi="AGaramond-Regular" w:cs="AGaramond-Regular"/>
        </w:rPr>
      </w:pPr>
      <w:r>
        <w:rPr>
          <w:rFonts w:ascii="AGaramond-Regular" w:hAnsi="AGaramond-Regular" w:cs="AGaramond-Regular"/>
        </w:rPr>
        <w:t xml:space="preserve">Ehdotetuilla </w:t>
      </w:r>
      <w:r w:rsidR="00C80294" w:rsidRPr="00C80294">
        <w:rPr>
          <w:rFonts w:ascii="AGaramond-Regular" w:hAnsi="AGaramond-Regular" w:cs="AGaramond-Regular"/>
        </w:rPr>
        <w:t xml:space="preserve">erityispalveluilla toteutettaisiin vammaisen henkilön yhdenvertaisuutta sekä suhteessa vammattomiin henkilöihin että muihin vammaisiin henkilöihin </w:t>
      </w:r>
      <w:r w:rsidR="002B5F50">
        <w:rPr>
          <w:rFonts w:ascii="AGaramond-Regular" w:hAnsi="AGaramond-Regular" w:cs="AGaramond-Regular"/>
        </w:rPr>
        <w:t xml:space="preserve">sekä </w:t>
      </w:r>
      <w:r w:rsidR="00C80294" w:rsidRPr="00C80294">
        <w:rPr>
          <w:rFonts w:ascii="AGaramond-Regular" w:hAnsi="AGaramond-Regular" w:cs="AGaramond-Regular"/>
        </w:rPr>
        <w:t>ehkäistäisiin ja poistettaisiin esteitä, jotka rajoittavat yhdenvertaisuuden saavuttamista. Palvelut turvaisivat myös vammaisen henkilön asumisen ja osallistumisen yhdenvertaisesti muiden kanssa riippumatta vamman tai sa</w:t>
      </w:r>
      <w:r w:rsidR="00C80294" w:rsidRPr="00C80294">
        <w:rPr>
          <w:rFonts w:ascii="AGaramond-Regular" w:hAnsi="AGaramond-Regular" w:cs="AGaramond-Regular"/>
        </w:rPr>
        <w:t>i</w:t>
      </w:r>
      <w:r w:rsidR="00C80294" w:rsidRPr="00C80294">
        <w:rPr>
          <w:rFonts w:ascii="AGaramond-Regular" w:hAnsi="AGaramond-Regular" w:cs="AGaramond-Regular"/>
        </w:rPr>
        <w:t>rauden aiheuttamasta toimintarajoitteesta</w:t>
      </w:r>
      <w:r w:rsidR="00350034">
        <w:rPr>
          <w:rFonts w:ascii="AGaramond-Regular" w:hAnsi="AGaramond-Regular" w:cs="AGaramond-Regular"/>
        </w:rPr>
        <w:t xml:space="preserve"> ja sen vuoksi tarvittavan avun sisällöstä</w:t>
      </w:r>
      <w:r w:rsidR="00C80294" w:rsidRPr="00C80294">
        <w:rPr>
          <w:rFonts w:ascii="AGaramond-Regular" w:hAnsi="AGaramond-Regular" w:cs="AGaramond-Regular"/>
        </w:rPr>
        <w:t>.</w:t>
      </w:r>
    </w:p>
    <w:p w:rsidR="00C80294" w:rsidRPr="00C80294" w:rsidRDefault="00C80294" w:rsidP="00C80294">
      <w:pPr>
        <w:autoSpaceDE w:val="0"/>
        <w:autoSpaceDN w:val="0"/>
        <w:adjustRightInd w:val="0"/>
        <w:rPr>
          <w:rFonts w:ascii="AGaramond-Regular" w:hAnsi="AGaramond-Regular" w:cs="AGaramond-Regular"/>
        </w:rPr>
      </w:pPr>
    </w:p>
    <w:p w:rsidR="00C80294" w:rsidRPr="00C80294" w:rsidRDefault="003F12FE" w:rsidP="00C80294">
      <w:pPr>
        <w:autoSpaceDE w:val="0"/>
        <w:autoSpaceDN w:val="0"/>
        <w:adjustRightInd w:val="0"/>
        <w:rPr>
          <w:rFonts w:ascii="AGaramond-Regular" w:hAnsi="AGaramond-Regular" w:cs="AGaramond-Regular"/>
        </w:rPr>
      </w:pPr>
      <w:r>
        <w:rPr>
          <w:rFonts w:ascii="AGaramond-Regular" w:hAnsi="AGaramond-Regular" w:cs="AGaramond-Regular"/>
        </w:rPr>
        <w:t>YK:n v</w:t>
      </w:r>
      <w:r w:rsidR="00C80294" w:rsidRPr="00C80294">
        <w:rPr>
          <w:rFonts w:ascii="AGaramond-Regular" w:hAnsi="AGaramond-Regular" w:cs="AGaramond-Regular"/>
        </w:rPr>
        <w:t xml:space="preserve">ammaisten henkilöiden </w:t>
      </w:r>
      <w:r w:rsidR="00865816">
        <w:rPr>
          <w:rFonts w:ascii="AGaramond-Regular" w:hAnsi="AGaramond-Regular" w:cs="AGaramond-Regular"/>
        </w:rPr>
        <w:t>oikeuksista tehty</w:t>
      </w:r>
      <w:r w:rsidR="00C80294" w:rsidRPr="00C80294">
        <w:rPr>
          <w:rFonts w:ascii="AGaramond-Regular" w:hAnsi="AGaramond-Regular" w:cs="AGaramond-Regular"/>
        </w:rPr>
        <w:t xml:space="preserve"> yleissopimus (j</w:t>
      </w:r>
      <w:r w:rsidR="00F01E61">
        <w:rPr>
          <w:rFonts w:ascii="AGaramond-Regular" w:hAnsi="AGaramond-Regular" w:cs="AGaramond-Regular"/>
        </w:rPr>
        <w:t xml:space="preserve">äljempänä </w:t>
      </w:r>
      <w:r w:rsidR="00C80294" w:rsidRPr="00F90C6C">
        <w:rPr>
          <w:rFonts w:ascii="AGaramond-Regular" w:hAnsi="AGaramond-Regular" w:cs="AGaramond-Regular"/>
          <w:i/>
        </w:rPr>
        <w:t>vammaissopimus</w:t>
      </w:r>
      <w:r w:rsidR="00C80294" w:rsidRPr="00C80294">
        <w:rPr>
          <w:rFonts w:ascii="AGaramond-Regular" w:hAnsi="AGaramond-Regular" w:cs="AGaramond-Regular"/>
        </w:rPr>
        <w:t xml:space="preserve">) on ratifioitu kuluvan hallituskauden aikana. </w:t>
      </w:r>
      <w:r w:rsidR="00865816">
        <w:rPr>
          <w:rFonts w:ascii="AGaramond-Regular" w:hAnsi="AGaramond-Regular" w:cs="AGaramond-Regular"/>
        </w:rPr>
        <w:t>V</w:t>
      </w:r>
      <w:r w:rsidR="00253931">
        <w:rPr>
          <w:rFonts w:ascii="AGaramond-Regular" w:hAnsi="AGaramond-Regular" w:cs="AGaramond-Regular"/>
        </w:rPr>
        <w:t>ammaissopimuksen</w:t>
      </w:r>
      <w:r w:rsidR="00C80294" w:rsidRPr="00C80294">
        <w:rPr>
          <w:rFonts w:ascii="AGaramond-Regular" w:hAnsi="AGaramond-Regular" w:cs="AGaramond-Regular"/>
        </w:rPr>
        <w:t xml:space="preserve"> sisältö on otettu </w:t>
      </w:r>
      <w:r>
        <w:rPr>
          <w:rFonts w:ascii="AGaramond-Regular" w:hAnsi="AGaramond-Regular" w:cs="AGaramond-Regular"/>
        </w:rPr>
        <w:t xml:space="preserve">huomioon </w:t>
      </w:r>
      <w:r w:rsidR="00C80294" w:rsidRPr="00C80294">
        <w:rPr>
          <w:rFonts w:ascii="AGaramond-Regular" w:hAnsi="AGaramond-Regular" w:cs="AGaramond-Regular"/>
        </w:rPr>
        <w:t>tämän esityksen valmistelussa</w:t>
      </w:r>
      <w:r>
        <w:rPr>
          <w:rFonts w:ascii="AGaramond-Regular" w:hAnsi="AGaramond-Regular" w:cs="AGaramond-Regular"/>
        </w:rPr>
        <w:t>.</w:t>
      </w:r>
      <w:r w:rsidR="00C80294" w:rsidRPr="00C80294">
        <w:rPr>
          <w:rFonts w:ascii="AGaramond-Regular" w:hAnsi="AGaramond-Regular" w:cs="AGaramond-Regular"/>
        </w:rPr>
        <w:t>.</w:t>
      </w:r>
    </w:p>
    <w:p w:rsidR="00C80294" w:rsidRPr="00C80294" w:rsidRDefault="00C80294" w:rsidP="00C80294">
      <w:pPr>
        <w:autoSpaceDE w:val="0"/>
        <w:autoSpaceDN w:val="0"/>
        <w:adjustRightInd w:val="0"/>
        <w:rPr>
          <w:rFonts w:ascii="AGaramond-Regular" w:hAnsi="AGaramond-Regular" w:cs="AGaramond-Regular"/>
        </w:rPr>
      </w:pPr>
    </w:p>
    <w:p w:rsidR="00B76BA6" w:rsidRPr="00C80294" w:rsidRDefault="00C80294" w:rsidP="00C80294">
      <w:pPr>
        <w:autoSpaceDE w:val="0"/>
        <w:autoSpaceDN w:val="0"/>
        <w:adjustRightInd w:val="0"/>
        <w:rPr>
          <w:rFonts w:ascii="AGaramond-Regular" w:hAnsi="AGaramond-Regular" w:cs="AGaramond-Regular"/>
        </w:rPr>
      </w:pPr>
      <w:r w:rsidRPr="00C80294">
        <w:rPr>
          <w:rFonts w:ascii="AGaramond-Regular" w:hAnsi="AGaramond-Regular" w:cs="AGaramond-Regular"/>
        </w:rPr>
        <w:t>Hallituksen esityksen valmistelussa on otettu huomioon maakuntien perustamista ja sosiaali- ja te</w:t>
      </w:r>
      <w:r w:rsidRPr="00C80294">
        <w:rPr>
          <w:rFonts w:ascii="AGaramond-Regular" w:hAnsi="AGaramond-Regular" w:cs="AGaramond-Regular"/>
        </w:rPr>
        <w:t>r</w:t>
      </w:r>
      <w:r w:rsidRPr="00C80294">
        <w:rPr>
          <w:rFonts w:ascii="AGaramond-Regular" w:hAnsi="AGaramond-Regular" w:cs="AGaramond-Regular"/>
        </w:rPr>
        <w:t>veydenhuollon uudistusta koskeva lainsäädäntö. Keskeisimpiä huomioon otettavia muutoksia u</w:t>
      </w:r>
      <w:r w:rsidRPr="00C80294">
        <w:rPr>
          <w:rFonts w:ascii="AGaramond-Regular" w:hAnsi="AGaramond-Regular" w:cs="AGaramond-Regular"/>
        </w:rPr>
        <w:t>u</w:t>
      </w:r>
      <w:r w:rsidRPr="00C80294">
        <w:rPr>
          <w:rFonts w:ascii="AGaramond-Regular" w:hAnsi="AGaramond-Regular" w:cs="AGaramond-Regular"/>
        </w:rPr>
        <w:t>dessa lainsäädännössä ovat sosiaali- ja terveydenhuollon järjestämisvastuun siirtyminen kunnilta 18 maakunnalle, sosiaali- ja terveydenhuollon asiakkaan valinnanvapautta koskeva lainsäädäntö sekä sosiaali- ja terveyspalvelujen tuottamista koskevat muutokset. Myös sosiaali- ja terveyspalvelujen valvontaa koskevilla muutoksilla on vaikutusta vammaispalvelujen toteuttamiseen.</w:t>
      </w:r>
    </w:p>
    <w:p w:rsidR="00C80294" w:rsidRPr="00C80294" w:rsidRDefault="00C80294" w:rsidP="009F28AD">
      <w:pPr>
        <w:pStyle w:val="UusiOtsikko1"/>
      </w:pPr>
      <w:bookmarkStart w:id="3" w:name="_Toc415756069"/>
      <w:bookmarkStart w:id="4" w:name="_Toc482716517"/>
      <w:r w:rsidRPr="00C80294">
        <w:t>Nykytila</w:t>
      </w:r>
      <w:bookmarkEnd w:id="3"/>
      <w:bookmarkEnd w:id="4"/>
    </w:p>
    <w:p w:rsidR="00C80294" w:rsidRPr="00C80294" w:rsidRDefault="00C80294" w:rsidP="009F28AD">
      <w:pPr>
        <w:pStyle w:val="UusiOtsikko2"/>
      </w:pPr>
      <w:bookmarkStart w:id="5" w:name="_Toc415756070"/>
      <w:bookmarkStart w:id="6" w:name="_Toc482716518"/>
      <w:bookmarkStart w:id="7" w:name="_Toc356216873"/>
      <w:bookmarkStart w:id="8" w:name="_Toc356216938"/>
      <w:bookmarkStart w:id="9" w:name="_Toc356323405"/>
      <w:bookmarkStart w:id="10" w:name="_Toc356325660"/>
      <w:bookmarkStart w:id="11" w:name="_Toc356384151"/>
      <w:r w:rsidRPr="00C80294">
        <w:t>Lainsäädäntö</w:t>
      </w:r>
      <w:bookmarkEnd w:id="5"/>
      <w:bookmarkEnd w:id="6"/>
      <w:r w:rsidRPr="00C80294">
        <w:tab/>
      </w:r>
      <w:bookmarkStart w:id="12" w:name="_Toc356216874"/>
      <w:bookmarkStart w:id="13" w:name="_Toc356216939"/>
      <w:bookmarkStart w:id="14" w:name="_Toc356323406"/>
      <w:bookmarkStart w:id="15" w:name="_Toc356325661"/>
      <w:bookmarkStart w:id="16" w:name="_Toc356384152"/>
      <w:bookmarkEnd w:id="7"/>
      <w:bookmarkEnd w:id="8"/>
      <w:bookmarkEnd w:id="9"/>
      <w:bookmarkEnd w:id="10"/>
      <w:bookmarkEnd w:id="11"/>
      <w:r w:rsidRPr="00C80294">
        <w:tab/>
      </w:r>
      <w:bookmarkEnd w:id="12"/>
      <w:bookmarkEnd w:id="13"/>
      <w:bookmarkEnd w:id="14"/>
      <w:bookmarkEnd w:id="15"/>
      <w:bookmarkEnd w:id="16"/>
    </w:p>
    <w:p w:rsidR="00C80294" w:rsidRPr="00C80294" w:rsidRDefault="00F01E61" w:rsidP="00E159BB">
      <w:pPr>
        <w:pStyle w:val="UusiOtsikko3"/>
      </w:pPr>
      <w:bookmarkStart w:id="17" w:name="_Toc415756071"/>
      <w:bookmarkStart w:id="18" w:name="_Toc482716519"/>
      <w:r>
        <w:t>Yhdenvertaisuus ja s</w:t>
      </w:r>
      <w:r w:rsidR="00C80294" w:rsidRPr="00C80294">
        <w:t>osiaaliset perusoikeudet</w:t>
      </w:r>
      <w:bookmarkEnd w:id="17"/>
      <w:bookmarkEnd w:id="18"/>
    </w:p>
    <w:p w:rsidR="00C625D2" w:rsidRPr="00C625D2" w:rsidRDefault="00C625D2" w:rsidP="00C625D2">
      <w:pPr>
        <w:widowControl w:val="0"/>
        <w:suppressAutoHyphens/>
        <w:autoSpaceDN w:val="0"/>
        <w:textAlignment w:val="baseline"/>
        <w:rPr>
          <w:rFonts w:eastAsia="SimSun"/>
          <w:kern w:val="3"/>
          <w:lang w:eastAsia="zh-CN" w:bidi="hi-IN"/>
        </w:rPr>
      </w:pPr>
      <w:r w:rsidRPr="00C625D2">
        <w:rPr>
          <w:rFonts w:eastAsia="SimSun"/>
          <w:kern w:val="3"/>
          <w:lang w:eastAsia="zh-CN" w:bidi="hi-IN"/>
        </w:rPr>
        <w:t>Suomen perustuslain (731/1999) 6 §:n 1 momentin mukaan ihmiset ovat yh</w:t>
      </w:r>
      <w:r w:rsidR="00C06C57">
        <w:rPr>
          <w:rFonts w:eastAsia="SimSun"/>
          <w:kern w:val="3"/>
          <w:lang w:eastAsia="zh-CN" w:bidi="hi-IN"/>
        </w:rPr>
        <w:t xml:space="preserve">denvertaisia lain edessä. </w:t>
      </w:r>
      <w:r w:rsidR="00F90C6C">
        <w:rPr>
          <w:rFonts w:eastAsia="SimSun"/>
          <w:kern w:val="3"/>
          <w:lang w:eastAsia="zh-CN" w:bidi="hi-IN"/>
        </w:rPr>
        <w:t xml:space="preserve">Tällä yleisellä säännöksellä </w:t>
      </w:r>
      <w:r w:rsidRPr="00C625D2">
        <w:rPr>
          <w:rFonts w:eastAsia="SimSun"/>
          <w:kern w:val="3"/>
          <w:lang w:eastAsia="zh-CN" w:bidi="hi-IN"/>
        </w:rPr>
        <w:t>ilmaistaan yhdenvertaisuutta ja tasa-arvoa koskeva pääperiaate. Siihen sisältyy mielivallan kielto ja vaatimus samanlaisesta kohtelusta sama</w:t>
      </w:r>
      <w:r w:rsidR="00C06C57">
        <w:rPr>
          <w:rFonts w:eastAsia="SimSun"/>
          <w:kern w:val="3"/>
          <w:lang w:eastAsia="zh-CN" w:bidi="hi-IN"/>
        </w:rPr>
        <w:t xml:space="preserve">nlaisissa tapauksissa. Säännös </w:t>
      </w:r>
      <w:r w:rsidRPr="00C625D2">
        <w:rPr>
          <w:rFonts w:eastAsia="SimSun"/>
          <w:kern w:val="3"/>
          <w:lang w:eastAsia="zh-CN" w:bidi="hi-IN"/>
        </w:rPr>
        <w:t>kohdistuu myös lainsäätäjään. Lailla ei voida mielivaltaisesti asettaa henkilöitä tai henkilöryhmiä muita edullisempaan tai epäedullisempaan asemaan.</w:t>
      </w:r>
    </w:p>
    <w:p w:rsidR="00C625D2" w:rsidRPr="00C625D2" w:rsidRDefault="00C625D2" w:rsidP="00C625D2">
      <w:pPr>
        <w:widowControl w:val="0"/>
        <w:suppressAutoHyphens/>
        <w:autoSpaceDN w:val="0"/>
        <w:textAlignment w:val="baseline"/>
        <w:rPr>
          <w:rFonts w:eastAsia="SimSun"/>
          <w:kern w:val="3"/>
          <w:lang w:eastAsia="zh-CN" w:bidi="hi-IN"/>
        </w:rPr>
      </w:pPr>
    </w:p>
    <w:p w:rsidR="00C625D2" w:rsidRPr="00C625D2" w:rsidRDefault="00C625D2" w:rsidP="00C625D2">
      <w:pPr>
        <w:widowControl w:val="0"/>
        <w:suppressAutoHyphens/>
        <w:autoSpaceDN w:val="0"/>
        <w:textAlignment w:val="baseline"/>
        <w:rPr>
          <w:rFonts w:eastAsia="SimSun"/>
          <w:kern w:val="3"/>
          <w:lang w:eastAsia="zh-CN" w:bidi="hi-IN"/>
        </w:rPr>
      </w:pPr>
      <w:r w:rsidRPr="00C625D2">
        <w:rPr>
          <w:rFonts w:eastAsia="SimSun"/>
          <w:kern w:val="3"/>
          <w:lang w:eastAsia="zh-CN" w:bidi="hi-IN"/>
        </w:rPr>
        <w:t>Perustuslain 6 §:n 1 momentin säännöstä täydentää 2 momentin syrjintäkielto. Sen mukaan ketään ei saa ilman hyväksyttävää perustetta asettaa eri asemaan sukupuolen, iän, alkuperän, kielen,</w:t>
      </w:r>
    </w:p>
    <w:p w:rsidR="00865816" w:rsidRDefault="00C625D2" w:rsidP="00C625D2">
      <w:pPr>
        <w:widowControl w:val="0"/>
        <w:suppressAutoHyphens/>
        <w:autoSpaceDN w:val="0"/>
        <w:textAlignment w:val="baseline"/>
        <w:rPr>
          <w:rFonts w:eastAsia="SimSun"/>
          <w:kern w:val="3"/>
          <w:lang w:eastAsia="zh-CN" w:bidi="hi-IN"/>
        </w:rPr>
      </w:pPr>
      <w:r w:rsidRPr="00C625D2">
        <w:rPr>
          <w:rFonts w:eastAsia="SimSun"/>
          <w:kern w:val="3"/>
          <w:lang w:eastAsia="zh-CN" w:bidi="hi-IN"/>
        </w:rPr>
        <w:t xml:space="preserve">uskonnon, vakaumuksen, mielipiteen, terveydentilan, vammaisuuden tai muun henkilöön liittyvän syyn perusteella. </w:t>
      </w:r>
    </w:p>
    <w:p w:rsidR="00865816" w:rsidRDefault="00865816" w:rsidP="00C625D2">
      <w:pPr>
        <w:widowControl w:val="0"/>
        <w:suppressAutoHyphens/>
        <w:autoSpaceDN w:val="0"/>
        <w:textAlignment w:val="baseline"/>
        <w:rPr>
          <w:rFonts w:eastAsia="SimSun"/>
          <w:kern w:val="3"/>
          <w:lang w:eastAsia="zh-CN" w:bidi="hi-IN"/>
        </w:rPr>
      </w:pPr>
    </w:p>
    <w:p w:rsidR="00C625D2" w:rsidRPr="00C625D2" w:rsidRDefault="00865816" w:rsidP="00C625D2">
      <w:pPr>
        <w:widowControl w:val="0"/>
        <w:suppressAutoHyphens/>
        <w:autoSpaceDN w:val="0"/>
        <w:textAlignment w:val="baseline"/>
        <w:rPr>
          <w:rFonts w:eastAsia="SimSun"/>
          <w:kern w:val="3"/>
          <w:lang w:eastAsia="zh-CN" w:bidi="hi-IN"/>
        </w:rPr>
      </w:pPr>
      <w:r>
        <w:rPr>
          <w:rFonts w:eastAsia="SimSun"/>
          <w:kern w:val="3"/>
          <w:lang w:eastAsia="zh-CN" w:bidi="hi-IN"/>
        </w:rPr>
        <w:t xml:space="preserve">Perustuslain 6 §:n perusteella </w:t>
      </w:r>
      <w:r w:rsidR="00C625D2" w:rsidRPr="00C625D2">
        <w:rPr>
          <w:rFonts w:eastAsia="SimSun"/>
          <w:kern w:val="3"/>
          <w:lang w:eastAsia="zh-CN" w:bidi="hi-IN"/>
        </w:rPr>
        <w:t>ei ole kielletty kaikenlaista er</w:t>
      </w:r>
      <w:r w:rsidR="00471571">
        <w:rPr>
          <w:rFonts w:eastAsia="SimSun"/>
          <w:kern w:val="3"/>
          <w:lang w:eastAsia="zh-CN" w:bidi="hi-IN"/>
        </w:rPr>
        <w:t xml:space="preserve">ilaista kohtelua </w:t>
      </w:r>
      <w:r w:rsidR="00C625D2" w:rsidRPr="00C625D2">
        <w:rPr>
          <w:rFonts w:eastAsia="SimSun"/>
          <w:kern w:val="3"/>
          <w:lang w:eastAsia="zh-CN" w:bidi="hi-IN"/>
        </w:rPr>
        <w:t>ihmisten välillä.</w:t>
      </w:r>
      <w:r>
        <w:rPr>
          <w:rFonts w:eastAsia="SimSun"/>
          <w:kern w:val="3"/>
          <w:lang w:eastAsia="zh-CN" w:bidi="hi-IN"/>
        </w:rPr>
        <w:t xml:space="preserve"> </w:t>
      </w:r>
      <w:r w:rsidRPr="00865816">
        <w:rPr>
          <w:rFonts w:eastAsia="SimSun"/>
          <w:kern w:val="3"/>
          <w:lang w:eastAsia="zh-CN" w:bidi="hi-IN"/>
        </w:rPr>
        <w:t>Tosiasiallisen yhdenvertaisuuden toteutuminen voi edellyttää julkiselta vallalta aktiivisia toimia. Säännös ei estä positiivista erityiskohtelua eli muodollisesta yhdenvertaisuudesta poikkeamista silloin, kun pyritään tietyn, heikossa asemassa olevan ryhmän aseman ja olosuhteiden parantamiseen.</w:t>
      </w:r>
      <w:r w:rsidR="00C625D2" w:rsidRPr="00C625D2">
        <w:rPr>
          <w:rFonts w:eastAsia="SimSun"/>
          <w:kern w:val="3"/>
          <w:lang w:eastAsia="zh-CN" w:bidi="hi-IN"/>
        </w:rPr>
        <w:t xml:space="preserve"> Olennaista</w:t>
      </w:r>
      <w:r w:rsidR="00C06C57">
        <w:rPr>
          <w:rFonts w:eastAsia="SimSun"/>
          <w:kern w:val="3"/>
          <w:lang w:eastAsia="zh-CN" w:bidi="hi-IN"/>
        </w:rPr>
        <w:t xml:space="preserve"> </w:t>
      </w:r>
      <w:r w:rsidR="00C625D2" w:rsidRPr="00C625D2">
        <w:rPr>
          <w:rFonts w:eastAsia="SimSun"/>
          <w:kern w:val="3"/>
          <w:lang w:eastAsia="zh-CN" w:bidi="hi-IN"/>
        </w:rPr>
        <w:t>on, voidaanko erilainen kohtelu perustella perusoikeusjärjestelmän kannalta hyväksyttävällä</w:t>
      </w:r>
      <w:r w:rsidR="00C06C57">
        <w:rPr>
          <w:rFonts w:eastAsia="SimSun"/>
          <w:kern w:val="3"/>
          <w:lang w:eastAsia="zh-CN" w:bidi="hi-IN"/>
        </w:rPr>
        <w:t xml:space="preserve"> </w:t>
      </w:r>
      <w:r w:rsidR="00C625D2" w:rsidRPr="00C625D2">
        <w:rPr>
          <w:rFonts w:eastAsia="SimSun"/>
          <w:kern w:val="3"/>
          <w:lang w:eastAsia="zh-CN" w:bidi="hi-IN"/>
        </w:rPr>
        <w:t>tavalla.</w:t>
      </w:r>
    </w:p>
    <w:p w:rsidR="00C625D2" w:rsidRPr="00C625D2" w:rsidRDefault="00C625D2" w:rsidP="00C625D2">
      <w:pPr>
        <w:widowControl w:val="0"/>
        <w:suppressAutoHyphens/>
        <w:autoSpaceDN w:val="0"/>
        <w:textAlignment w:val="baseline"/>
        <w:rPr>
          <w:rFonts w:eastAsia="SimSun"/>
          <w:kern w:val="3"/>
          <w:lang w:eastAsia="zh-CN" w:bidi="hi-IN"/>
        </w:rPr>
      </w:pPr>
    </w:p>
    <w:p w:rsidR="00C625D2" w:rsidRPr="00C625D2" w:rsidRDefault="00C625D2" w:rsidP="00C625D2">
      <w:pPr>
        <w:widowControl w:val="0"/>
        <w:suppressAutoHyphens/>
        <w:autoSpaceDN w:val="0"/>
        <w:textAlignment w:val="baseline"/>
        <w:rPr>
          <w:rFonts w:eastAsia="SimSun"/>
          <w:kern w:val="3"/>
          <w:lang w:eastAsia="zh-CN" w:bidi="hi-IN"/>
        </w:rPr>
      </w:pPr>
      <w:r w:rsidRPr="00C625D2">
        <w:rPr>
          <w:rFonts w:eastAsia="SimSun"/>
          <w:kern w:val="3"/>
          <w:lang w:eastAsia="zh-CN" w:bidi="hi-IN"/>
        </w:rPr>
        <w:t>Perustuslain 6 §:n 3 momentin mukaan lapsia on kohdeltava tasa-arvoisesti yksilöinä, ja heidän tulee saada vaikuttaa itseään koskeviin asioihin kehitystään vastaavasti. Perustuslain 6 §:n 4 momentin mukaan sukupuolten tasa-arvoa edistetään yhteiskunnallisessa toiminnassa sekä työelämässä, erityisesti palkkauksesta ja muista palvelussuhteen ehdoista määrättäessä, sen mukaan kuin lailla tarkemmin säädetään.</w:t>
      </w:r>
    </w:p>
    <w:p w:rsidR="00C625D2" w:rsidRDefault="00C625D2"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Perustuslain 19 §:n 1 momentissa on turvattu oikeus välttämättömään toimeentuloon ja huolenpitoon. Tämä on suoraan perustuslaissa säädetty subjektiivinen oikeus yksilölle kaikissa elämäntilanteissa kuuluvasta vähimmäisturvasta (PeVM 25/1994 vp). Välttämättömällä toimeentulolla ja huolenpidolla tarkoitetaan sellaista tulotasoa ja palveluja, joilla turvataan ihmisarvoisen elämän edellytykset. Perusoikeusuudistukseen johtaneen hallituksen esityksen (HE 309/1993 vp) mukaan ihmisarvoisen elämän perusedellytyksiä turvaavat erityisesti oikeus kiireelliseen sairaanhoitoon sekä eräät lasten, vanhusten, vammaisten ja kehitysvammaisten henkilöiden huoltoon kuuluvat tukitoimet.</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Oikeuskirjallisuudessa ja ylimpien lainvalvojien ratkaisukäytännössä (esimerkiksi OKA dnro 1052/1/06) on lähdetty siitä, että lainkohdassa käytetty ilmaisu ”ihmisarvoisen elämän” turva on enemmän kuin pelkästään biologiselle olemassaololle välttämättömien edellytysten turvaamista. Se, mikä kulloinkin on ihmisarvoista elämää, vaihtelee kulttuurisia arvoja ja tottumuksia vastaavasti.</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Perustuslain 19 §:n 3 momentti velvoittaa julkista valtaa turvaamaan jokaiselle riittävät sosiaali- ja terveyspalvelut sekä edistämään väestön terveyttä. Palvelujen riittävyyden määrittelyssä hallituksen esitys asetti lähtökohdaksi tason, joka luo jokaiselle ihmiselle edellytykset toimia yhteiskunnan täysivaltaisena jäsenenä.</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Perustuslain 22 § velvoittaa julkista valtaa turvaamaan perusoikeuksien käytännön toteutumisen. Julkisella vallalla tarkoitetaan sekä valtiota että kuntia. Perusoikeuksien toteuttaminen edellyttää julkisen vallan aktiivisia toimenpiteitä, tosiasiallisten edellytysten luomista perusoikeuksien toteuttamiseksi. Keskeisiin keinoihin kuuluvat perusoikeuksien käyttöä turvaavan ja täsmentävän lainsäädännön säätäminen sekä taloudellisten voimavarojen kohdentaminen.</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 xml:space="preserve">Muut perusoikeussäännökset määräävät osaltaan tapaa, jolla sosiaali- ja terveyspalvelujen turvaamisvelvollisuus on täytettävä. Näitä ovat oikeus elämään sekä henkilökohtaiseen koskemattomuuteen ja turvallisuuteen (7 §), yksityiselämän suoja (10 §) sekä uskonnon ja omantunnon vapaus (11 §). </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Sivistyksellisten ja kielellisten oikeuksien turvaamisen kannalta keskeinen säännös on perustuslain 17 §, jossa säädetään oikeudesta omaan kieleen ja kulttuuriin. Pykälän 1 momentin mukaan Suomen kansalliskielet ovat suomi ja ruotsi. Pykälän 2 momentin mukaan jokaisen oikeus käyttää tuomioistuimessa ja muussa viranomaisessa asiassaan omaa kieltään, joko suomea tai ruotsia, sekä saada toimituskirjansa tällä kielellä turvataan lailla. Julkisen vallan on huolehdittava maan suomen- ja ruotsinkielisen väestön sivistyksellisistä ja yhteiskunnallisista tarpeista samanlaisten perusteiden mukaan. Pykälän 3 momentin mukaan saamelaisilla alkuperäiskansana sekä romaneilla ja muilla ryhmillä on oikeus ylläpitää ja kehittää omaa kieltään ja kulttuuriaan. Saamelaisten oikeudesta käyttää saamen kieltä viranomaisessa säädetään lailla. Viittomakieltä käyttävien sekä vammaisuuden vuoksi tulkitsemis- ja käännösapua tarvitsevien oikeudet turvataan lailla.</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sz w:val="22"/>
          <w:szCs w:val="22"/>
          <w:lang w:eastAsia="zh-CN" w:bidi="hi-IN"/>
        </w:rPr>
      </w:pPr>
      <w:r w:rsidRPr="00C80294">
        <w:rPr>
          <w:rFonts w:eastAsia="SimSun"/>
          <w:kern w:val="3"/>
          <w:lang w:eastAsia="zh-CN" w:bidi="hi-IN"/>
        </w:rPr>
        <w:t>Perusoikeusuudistuksen yhteydessä korostettiin sitä, että julkisen vallan velvollisuutena on edistää tosiasiallista tasa-arvoa yhteiskunnassa. Yhdenvertaisuussäännös toteuttaa siten myös perustuslain 1 §:n yleistä arvolähtökohtaa oikeudenmukaisuuden edistämisestä yhteiskunnassa. Sosiaalipalveluja on annettava siten, ettei ihmisiä ilman hyväksyttävää perustetta aseteta eri asemaan muun muassa iän, terveydentilan tai sukupuolen mukaan. Erityisesti tärkeänä pidetään alueellisen tasa-arvon toteutumista.</w:t>
      </w:r>
      <w:r w:rsidRPr="00C80294">
        <w:rPr>
          <w:rFonts w:eastAsia="SimSun"/>
          <w:kern w:val="3"/>
          <w:sz w:val="22"/>
          <w:szCs w:val="22"/>
          <w:lang w:eastAsia="zh-CN" w:bidi="hi-IN"/>
        </w:rPr>
        <w:t xml:space="preserve"> </w:t>
      </w:r>
    </w:p>
    <w:p w:rsidR="00C80294" w:rsidRPr="00C80294" w:rsidRDefault="00C80294" w:rsidP="009F28AD">
      <w:pPr>
        <w:pStyle w:val="UusiOtsikko3"/>
      </w:pPr>
      <w:bookmarkStart w:id="19" w:name="_Toc482716520"/>
      <w:bookmarkStart w:id="20" w:name="_Toc415756072"/>
      <w:r w:rsidRPr="00C80294">
        <w:t>Maakuntalaki</w:t>
      </w:r>
      <w:bookmarkEnd w:id="19"/>
    </w:p>
    <w:tbl>
      <w:tblPr>
        <w:tblStyle w:val="TaulukkoRuudukko"/>
        <w:tblW w:w="0" w:type="auto"/>
        <w:tblLook w:val="04A0" w:firstRow="1" w:lastRow="0" w:firstColumn="1" w:lastColumn="0" w:noHBand="0" w:noVBand="1"/>
      </w:tblPr>
      <w:tblGrid>
        <w:gridCol w:w="9778"/>
      </w:tblGrid>
      <w:tr w:rsidR="00AF25A5" w:rsidRPr="002A56FB" w:rsidTr="00AF25A5">
        <w:tc>
          <w:tcPr>
            <w:tcW w:w="9778" w:type="dxa"/>
          </w:tcPr>
          <w:p w:rsidR="00AF25A5" w:rsidRPr="002A56FB" w:rsidRDefault="00AF25A5" w:rsidP="00AF25A5">
            <w:pPr>
              <w:widowControl w:val="0"/>
              <w:suppressAutoHyphens/>
              <w:autoSpaceDN w:val="0"/>
              <w:textAlignment w:val="baseline"/>
              <w:rPr>
                <w:rFonts w:eastAsia="SimSun" w:cs="Mangal"/>
                <w:i/>
                <w:kern w:val="3"/>
                <w:lang w:eastAsia="zh-CN" w:bidi="hi-IN"/>
              </w:rPr>
            </w:pPr>
            <w:r w:rsidRPr="002A56FB">
              <w:rPr>
                <w:rFonts w:eastAsia="SimSun" w:cs="Mangal"/>
                <w:i/>
                <w:kern w:val="3"/>
                <w:lang w:eastAsia="zh-CN" w:bidi="hi-IN"/>
              </w:rPr>
              <w:t>Tämä kappale on kirjoitettu eduskunnan käsiteltävänä olevan hallituksen esityk</w:t>
            </w:r>
            <w:r w:rsidR="000D6A4B" w:rsidRPr="002A56FB">
              <w:rPr>
                <w:rFonts w:eastAsia="SimSun" w:cs="Mangal"/>
                <w:i/>
                <w:kern w:val="3"/>
                <w:lang w:eastAsia="zh-CN" w:bidi="hi-IN"/>
              </w:rPr>
              <w:t>sen HE 15</w:t>
            </w:r>
            <w:r w:rsidRPr="002A56FB">
              <w:rPr>
                <w:rFonts w:eastAsia="SimSun" w:cs="Mangal"/>
                <w:i/>
                <w:kern w:val="3"/>
                <w:lang w:eastAsia="zh-CN" w:bidi="hi-IN"/>
              </w:rPr>
              <w:t>/2017 pohjalta. Teksti päivitetään eduskuntakäsittelyn jälkeen syksyllä 2017.</w:t>
            </w:r>
          </w:p>
        </w:tc>
      </w:tr>
    </w:tbl>
    <w:p w:rsidR="00C80294" w:rsidRPr="002A56FB" w:rsidRDefault="00C80294" w:rsidP="00C80294">
      <w:pPr>
        <w:rPr>
          <w:rFonts w:eastAsiaTheme="majorEastAsia"/>
        </w:rPr>
      </w:pPr>
    </w:p>
    <w:p w:rsidR="00C80294" w:rsidRPr="00C80294" w:rsidRDefault="00C80294" w:rsidP="00C80294">
      <w:pPr>
        <w:rPr>
          <w:rFonts w:eastAsiaTheme="majorEastAsia"/>
        </w:rPr>
      </w:pPr>
      <w:r w:rsidRPr="00C06C57">
        <w:rPr>
          <w:rFonts w:eastAsiaTheme="majorEastAsia"/>
        </w:rPr>
        <w:t>Maakuntalaki on tullut voimaan X.X.201</w:t>
      </w:r>
      <w:r w:rsidR="00881A1A">
        <w:rPr>
          <w:rFonts w:eastAsiaTheme="majorEastAsia"/>
        </w:rPr>
        <w:t>X</w:t>
      </w:r>
      <w:r w:rsidRPr="00C06C57">
        <w:rPr>
          <w:rFonts w:eastAsiaTheme="majorEastAsia"/>
        </w:rPr>
        <w:t>. Suomeen muodostetaan 18 maakuntaa, jotka aloittavat</w:t>
      </w:r>
      <w:r w:rsidRPr="00C80294">
        <w:rPr>
          <w:rFonts w:eastAsiaTheme="majorEastAsia"/>
        </w:rPr>
        <w:t xml:space="preserve"> toimintansa </w:t>
      </w:r>
      <w:r w:rsidR="002A56FB">
        <w:rPr>
          <w:rFonts w:eastAsiaTheme="majorEastAsia"/>
        </w:rPr>
        <w:t>X.X.20XX</w:t>
      </w:r>
      <w:r w:rsidRPr="00C80294">
        <w:rPr>
          <w:rFonts w:eastAsiaTheme="majorEastAsia"/>
        </w:rPr>
        <w:t>. Maakunnat ovat julkisoikeudellisia yhteisöjä, joilla on alueellaan itsehalli</w:t>
      </w:r>
      <w:r w:rsidRPr="00C80294">
        <w:rPr>
          <w:rFonts w:eastAsiaTheme="majorEastAsia"/>
        </w:rPr>
        <w:t>n</w:t>
      </w:r>
      <w:r w:rsidRPr="00C80294">
        <w:rPr>
          <w:rFonts w:eastAsiaTheme="majorEastAsia"/>
        </w:rPr>
        <w:t>to. Uudet maakunnat ovat alueeltaan nykyisiä maakuntia vastaavia eräin yksittäisiä kuntien kosk</w:t>
      </w:r>
      <w:r w:rsidRPr="00C80294">
        <w:rPr>
          <w:rFonts w:eastAsiaTheme="majorEastAsia"/>
        </w:rPr>
        <w:t>e</w:t>
      </w:r>
      <w:r w:rsidRPr="00C80294">
        <w:rPr>
          <w:rFonts w:eastAsiaTheme="majorEastAsia"/>
        </w:rPr>
        <w:t>vin poikkeuksin. Maakuntien ylin päättävä toimielin on vaaleilla valittava maakuntavaltuusto. Ma</w:t>
      </w:r>
      <w:r w:rsidRPr="00C80294">
        <w:rPr>
          <w:rFonts w:eastAsiaTheme="majorEastAsia"/>
        </w:rPr>
        <w:t>a</w:t>
      </w:r>
      <w:r w:rsidRPr="00C80294">
        <w:rPr>
          <w:rFonts w:eastAsiaTheme="majorEastAsia"/>
        </w:rPr>
        <w:t>kunnat hoitavat niille lailla säädettäviä tehtäviä. Keskeisiä tehtäviä ovat sosiaali- ja terveydenhuolto ja pelastustoimi. Lisäksi erikseen valmistellaan eräiden ELY-keskusten, TE-toimistojen ja alueha</w:t>
      </w:r>
      <w:r w:rsidRPr="00C80294">
        <w:rPr>
          <w:rFonts w:eastAsiaTheme="majorEastAsia"/>
        </w:rPr>
        <w:t>l</w:t>
      </w:r>
      <w:r w:rsidRPr="00C80294">
        <w:rPr>
          <w:rFonts w:eastAsiaTheme="majorEastAsia"/>
        </w:rPr>
        <w:t>lintovirastojen sekä maakuntien liittojen ja ympäristöterveydenhuollon tehtävien siirtäminen ma</w:t>
      </w:r>
      <w:r w:rsidRPr="00C80294">
        <w:rPr>
          <w:rFonts w:eastAsiaTheme="majorEastAsia"/>
        </w:rPr>
        <w:t>a</w:t>
      </w:r>
      <w:r w:rsidRPr="00C80294">
        <w:rPr>
          <w:rFonts w:eastAsiaTheme="majorEastAsia"/>
        </w:rPr>
        <w:t>kuntien vastuulle. Maakuntalaissa on maakuntien toimintaa, taloutta ja hallintoa koskevat säännö</w:t>
      </w:r>
      <w:r w:rsidRPr="00C80294">
        <w:rPr>
          <w:rFonts w:eastAsiaTheme="majorEastAsia"/>
        </w:rPr>
        <w:t>k</w:t>
      </w:r>
      <w:r w:rsidRPr="00C80294">
        <w:rPr>
          <w:rFonts w:eastAsiaTheme="majorEastAsia"/>
        </w:rPr>
        <w:t>set.</w:t>
      </w:r>
    </w:p>
    <w:p w:rsidR="00C80294" w:rsidRPr="00C80294" w:rsidRDefault="00C80294" w:rsidP="00C80294">
      <w:pPr>
        <w:rPr>
          <w:rFonts w:eastAsiaTheme="majorEastAsia"/>
        </w:rPr>
      </w:pPr>
    </w:p>
    <w:p w:rsidR="00C80294" w:rsidRPr="00C80294" w:rsidRDefault="00C80294" w:rsidP="00C80294">
      <w:pPr>
        <w:rPr>
          <w:rFonts w:eastAsiaTheme="majorEastAsia"/>
        </w:rPr>
      </w:pPr>
      <w:r w:rsidRPr="00C80294">
        <w:rPr>
          <w:rFonts w:eastAsiaTheme="majorEastAsia"/>
        </w:rPr>
        <w:t>Maakuntalaissa säädetään asukkaiden osallistumisoikeuksista ja vaikuttamismahdollisuuksista ma</w:t>
      </w:r>
      <w:r w:rsidRPr="00C80294">
        <w:rPr>
          <w:rFonts w:eastAsiaTheme="majorEastAsia"/>
        </w:rPr>
        <w:t>a</w:t>
      </w:r>
      <w:r w:rsidRPr="00C80294">
        <w:rPr>
          <w:rFonts w:eastAsiaTheme="majorEastAsia"/>
        </w:rPr>
        <w:t>kunnissa. Äänioikeuden lisäksi maakunnan asukkailla on äänestysoikeus maakunnan kansanääne</w:t>
      </w:r>
      <w:r w:rsidRPr="00C80294">
        <w:rPr>
          <w:rFonts w:eastAsiaTheme="majorEastAsia"/>
        </w:rPr>
        <w:t>s</w:t>
      </w:r>
      <w:r w:rsidRPr="00C80294">
        <w:rPr>
          <w:rFonts w:eastAsiaTheme="majorEastAsia"/>
        </w:rPr>
        <w:t>tyksissä. Asukkailla ja palvelujen käyttäjällä on lisäksi oikeus osallistua ja vaikuttaa maakunnan toimintaan muun muassa tekemällä aloitteita. Maakuntavaltuuston tehtävänä on vastata siitä, että asukkailla on käytössään monipuolisia osallistumisen mahdollisuuksia. Osallistumis- ja vaikutt</w:t>
      </w:r>
      <w:r w:rsidRPr="00C80294">
        <w:rPr>
          <w:rFonts w:eastAsiaTheme="majorEastAsia"/>
        </w:rPr>
        <w:t>a</w:t>
      </w:r>
      <w:r w:rsidRPr="00C80294">
        <w:rPr>
          <w:rFonts w:eastAsiaTheme="majorEastAsia"/>
        </w:rPr>
        <w:t>mismahdollisuuksia voidaan edistää esimerkiksi järjestämällä keskustelu- ja kuulemistilaisuuksia, asukasraateja sekä ottamalla asukkaita mukaan palvelujen suunnitteluun ja kehittämiseen. Maaku</w:t>
      </w:r>
      <w:r w:rsidRPr="00C80294">
        <w:rPr>
          <w:rFonts w:eastAsiaTheme="majorEastAsia"/>
        </w:rPr>
        <w:t>n</w:t>
      </w:r>
      <w:r w:rsidRPr="00C80294">
        <w:rPr>
          <w:rFonts w:eastAsiaTheme="majorEastAsia"/>
        </w:rPr>
        <w:t>tahallituksen tulee lisäksi asettaa maakunnan vaikuttamistoimielimet eri väestöryhmien vaikutt</w:t>
      </w:r>
      <w:r w:rsidRPr="00C80294">
        <w:rPr>
          <w:rFonts w:eastAsiaTheme="majorEastAsia"/>
        </w:rPr>
        <w:t>a</w:t>
      </w:r>
      <w:r w:rsidRPr="00C80294">
        <w:rPr>
          <w:rFonts w:eastAsiaTheme="majorEastAsia"/>
        </w:rPr>
        <w:t>mismahdollisuuksien turvaamiseksi. Näitä toimielimiä ovat muun ohella ikääntyneen väestön osa</w:t>
      </w:r>
      <w:r w:rsidRPr="00C80294">
        <w:rPr>
          <w:rFonts w:eastAsiaTheme="majorEastAsia"/>
        </w:rPr>
        <w:t>l</w:t>
      </w:r>
      <w:r w:rsidRPr="00C80294">
        <w:rPr>
          <w:rFonts w:eastAsiaTheme="majorEastAsia"/>
        </w:rPr>
        <w:t>listumis- ja vaikuttamismahdollisuuksien turvaamiseksi asetettava maakunnan vanhusneuvosto sekä vammaisten osallistumis- ja vaikuttamismahdollisuuksien varmistamiseksi asetettava maakunnan vammaisneuvosto. Maakunnan tulee myös turvata asukkaiden, palvelujen käyttäjien, järjestöjen ja muiden yhteisöjen riittävä tiedonsaanti maakunnan toiminnasta.</w:t>
      </w:r>
    </w:p>
    <w:p w:rsidR="00C80294" w:rsidRPr="00C80294" w:rsidRDefault="00C80294" w:rsidP="00C80294">
      <w:pPr>
        <w:rPr>
          <w:rFonts w:eastAsiaTheme="majorEastAsia"/>
        </w:rPr>
      </w:pPr>
    </w:p>
    <w:p w:rsidR="00C80294" w:rsidRPr="00C80294" w:rsidRDefault="00C80294" w:rsidP="00C80294">
      <w:pPr>
        <w:rPr>
          <w:rFonts w:eastAsiaTheme="majorEastAsia"/>
        </w:rPr>
      </w:pPr>
      <w:r w:rsidRPr="00C80294">
        <w:rPr>
          <w:rFonts w:eastAsiaTheme="majorEastAsia"/>
        </w:rPr>
        <w:t>Maakuntien toiminta rahoitetaan pääosin valtion rahoituksella ja osaksi palvelujen käyttäjiltä peri</w:t>
      </w:r>
      <w:r w:rsidRPr="00C80294">
        <w:rPr>
          <w:rFonts w:eastAsiaTheme="majorEastAsia"/>
        </w:rPr>
        <w:t>t</w:t>
      </w:r>
      <w:r w:rsidRPr="00C80294">
        <w:rPr>
          <w:rFonts w:eastAsiaTheme="majorEastAsia"/>
        </w:rPr>
        <w:t>tävillä asiakasmaksuilla. Rahoituksesta säädetään maakunnan rahoituslailla. Rahoitus määräytyy laskennallisesti osin maakunnan asukasluvun ja osin palvelujen tarpeen ja olosuhdetekijöiden peru</w:t>
      </w:r>
      <w:r w:rsidRPr="00C80294">
        <w:rPr>
          <w:rFonts w:eastAsiaTheme="majorEastAsia"/>
        </w:rPr>
        <w:t>s</w:t>
      </w:r>
      <w:r w:rsidRPr="00C80294">
        <w:rPr>
          <w:rFonts w:eastAsiaTheme="majorEastAsia"/>
        </w:rPr>
        <w:t>teella. Valtion rahoitus on maakunnille yleiskatteellista.</w:t>
      </w:r>
    </w:p>
    <w:p w:rsidR="00C80294" w:rsidRPr="00C80294" w:rsidRDefault="00C80294" w:rsidP="009F28AD">
      <w:pPr>
        <w:pStyle w:val="UusiOtsikko3"/>
      </w:pPr>
      <w:bookmarkStart w:id="21" w:name="_Toc482716521"/>
      <w:r w:rsidRPr="00C80294">
        <w:t>Laki sosiaali- ja terveydenhuollon järjestämisestä</w:t>
      </w:r>
      <w:bookmarkEnd w:id="21"/>
    </w:p>
    <w:tbl>
      <w:tblPr>
        <w:tblStyle w:val="TaulukkoRuudukko"/>
        <w:tblW w:w="0" w:type="auto"/>
        <w:tblLook w:val="04A0" w:firstRow="1" w:lastRow="0" w:firstColumn="1" w:lastColumn="0" w:noHBand="0" w:noVBand="1"/>
      </w:tblPr>
      <w:tblGrid>
        <w:gridCol w:w="9778"/>
      </w:tblGrid>
      <w:tr w:rsidR="00AF25A5" w:rsidRPr="00471571" w:rsidTr="00AF25A5">
        <w:tc>
          <w:tcPr>
            <w:tcW w:w="9778" w:type="dxa"/>
          </w:tcPr>
          <w:p w:rsidR="00AF25A5" w:rsidRPr="00471571" w:rsidRDefault="00AF25A5" w:rsidP="000D6A4B">
            <w:pPr>
              <w:widowControl w:val="0"/>
              <w:suppressAutoHyphens/>
              <w:autoSpaceDN w:val="0"/>
              <w:textAlignment w:val="baseline"/>
              <w:rPr>
                <w:rFonts w:eastAsia="SimSun" w:cs="Mangal"/>
                <w:i/>
                <w:kern w:val="3"/>
                <w:lang w:eastAsia="zh-CN" w:bidi="hi-IN"/>
              </w:rPr>
            </w:pPr>
            <w:r w:rsidRPr="00471571">
              <w:rPr>
                <w:rFonts w:eastAsia="SimSun" w:cs="Mangal"/>
                <w:i/>
                <w:kern w:val="3"/>
                <w:lang w:eastAsia="zh-CN" w:bidi="hi-IN"/>
              </w:rPr>
              <w:t xml:space="preserve">Tämä kappale on kirjoitettu eduskunnan käsiteltävänä olevan hallituksen esityksen HE </w:t>
            </w:r>
            <w:r w:rsidR="000D6A4B" w:rsidRPr="00471571">
              <w:rPr>
                <w:rFonts w:eastAsia="SimSun" w:cs="Mangal"/>
                <w:i/>
                <w:kern w:val="3"/>
                <w:lang w:eastAsia="zh-CN" w:bidi="hi-IN"/>
              </w:rPr>
              <w:t>15</w:t>
            </w:r>
            <w:r w:rsidRPr="00471571">
              <w:rPr>
                <w:rFonts w:eastAsia="SimSun" w:cs="Mangal"/>
                <w:i/>
                <w:kern w:val="3"/>
                <w:lang w:eastAsia="zh-CN" w:bidi="hi-IN"/>
              </w:rPr>
              <w:t>/2017 pohjalta. Teksti päivitetään eduskuntakäsittelyn jälkeen syksyllä 2017.</w:t>
            </w:r>
          </w:p>
        </w:tc>
      </w:tr>
    </w:tbl>
    <w:p w:rsidR="00C80294" w:rsidRPr="00471571" w:rsidRDefault="00C80294" w:rsidP="00C80294">
      <w:pPr>
        <w:widowControl w:val="0"/>
        <w:suppressAutoHyphens/>
        <w:autoSpaceDN w:val="0"/>
        <w:textAlignment w:val="baseline"/>
        <w:rPr>
          <w:rFonts w:eastAsia="SimSun" w:cs="Mangal"/>
          <w:i/>
          <w:kern w:val="3"/>
          <w:highlight w:val="yellow"/>
          <w:lang w:eastAsia="zh-CN" w:bidi="hi-IN"/>
        </w:rPr>
      </w:pPr>
    </w:p>
    <w:p w:rsidR="00C80294" w:rsidRPr="00C80294" w:rsidRDefault="00C80294" w:rsidP="00C80294">
      <w:r w:rsidRPr="00C06C57">
        <w:t xml:space="preserve">Sosiaali- ja terveydenhuollon järjestämisestä annettu laki </w:t>
      </w:r>
      <w:r w:rsidR="00C06C57" w:rsidRPr="00C06C57">
        <w:t xml:space="preserve">(jäljempänä järjestämislaki) </w:t>
      </w:r>
      <w:r w:rsidRPr="00C06C57">
        <w:t>on tullut vo</w:t>
      </w:r>
      <w:r w:rsidRPr="00C06C57">
        <w:t>i</w:t>
      </w:r>
      <w:r w:rsidRPr="00C06C57">
        <w:t>maan X.X.201</w:t>
      </w:r>
      <w:r w:rsidR="00881A1A">
        <w:t>X</w:t>
      </w:r>
      <w:r w:rsidRPr="00C06C57">
        <w:t>.</w:t>
      </w:r>
      <w:r w:rsidRPr="00C80294">
        <w:t xml:space="preserve">  Lailla siirretään kunnallisen sosiaali- ja terveydenhuollon järjestämisvastuu p</w:t>
      </w:r>
      <w:r w:rsidRPr="00C80294">
        <w:t>e</w:t>
      </w:r>
      <w:r w:rsidRPr="00C80294">
        <w:t xml:space="preserve">rustettaville maakunnille, jotka aloittavat toimintansa </w:t>
      </w:r>
      <w:r w:rsidR="002A56FB">
        <w:t>X.X.20XX</w:t>
      </w:r>
      <w:r w:rsidRPr="00C80294">
        <w:t>. Hyvinvoinnin ja terveyden edi</w:t>
      </w:r>
      <w:r w:rsidRPr="00C80294">
        <w:t>s</w:t>
      </w:r>
      <w:r w:rsidRPr="00C80294">
        <w:t>täminen jää kuitenkin edelleen kuntien tehtäväksi, minkä lisäksi myös maakuntien pitää omassa toiminnassaan huolehtia hyvinvoinnin ja terveyden edistämisestä.</w:t>
      </w:r>
    </w:p>
    <w:p w:rsidR="00C80294" w:rsidRPr="00C80294" w:rsidRDefault="00C80294" w:rsidP="00C80294"/>
    <w:p w:rsidR="00C80294" w:rsidRPr="00C80294" w:rsidRDefault="00C80294" w:rsidP="00C80294">
      <w:r w:rsidRPr="00C80294">
        <w:t>Sosiaali- ja terveydenhuollon alueellisen yhteistyön ja tarkoituksenmukaisen palvelurakenteen va</w:t>
      </w:r>
      <w:r w:rsidRPr="00C80294">
        <w:t>r</w:t>
      </w:r>
      <w:r w:rsidRPr="00C80294">
        <w:t>mistamiseksi muodostetaan viisi yhteistyöaluetta. Yhteistyöalueeseen kuuluvat maakunnat laativat nelivuosittain yhteistyösuunnitelman. Maakuntien toiminnassa palvelujen järjestäminen ja tuott</w:t>
      </w:r>
      <w:r w:rsidRPr="00C80294">
        <w:t>a</w:t>
      </w:r>
      <w:r w:rsidRPr="00C80294">
        <w:t>minen erotetaan toisistaan. Palvelujen tuottamiseksi jokaiseen maakuntaan perustetaan maakunnan liikelaitos. Sen vastuulla on muun muassa merkittävää julkista valtaa sisältävien palvelujen sekä sosiaali- ja terveydenhuollon erityispalvelujen tuottaminen.</w:t>
      </w:r>
    </w:p>
    <w:p w:rsidR="00C80294" w:rsidRPr="00C80294" w:rsidRDefault="00C80294" w:rsidP="00C80294"/>
    <w:p w:rsidR="00C80294" w:rsidRPr="00C80294" w:rsidRDefault="00C80294" w:rsidP="00C80294">
      <w:r w:rsidRPr="00C80294">
        <w:t>Tarkoituksena on, että sosiaali- ja terveydenhuollon palvelutuotantoa monipuolistetaan siten, että maakunnan omistamilla sekä yksityisillä ja kolmannen sektorin palvelun tuottajilla on tasapuoliset toimintaedellytykset tuottaa kaikkia markkinoilla olevia palveluja. Samalla toteutetaan asiakaske</w:t>
      </w:r>
      <w:r w:rsidRPr="00C80294">
        <w:t>s</w:t>
      </w:r>
      <w:r w:rsidRPr="00C80294">
        <w:t>keinen palveluintegraatio. Siinä huolehditaan asiakkaiden palvelutarpeiden kokonaisarvioinnista ja tähän perustuen varmistetaan tarvittavien palvelujen joustava ja oikea-aikeinen saatavuus ja tote</w:t>
      </w:r>
      <w:r w:rsidRPr="00C80294">
        <w:t>u</w:t>
      </w:r>
      <w:r w:rsidRPr="00C80294">
        <w:t>tuminen. Maakunnat velvoitetaan myös edistämään asukkaiden osallistumis- ja vaikutusmahdoll</w:t>
      </w:r>
      <w:r w:rsidRPr="00C80294">
        <w:t>i</w:t>
      </w:r>
      <w:r w:rsidRPr="00C80294">
        <w:t>suuksia.</w:t>
      </w:r>
    </w:p>
    <w:p w:rsidR="00C80294" w:rsidRPr="00C80294" w:rsidRDefault="00C80294" w:rsidP="00C80294"/>
    <w:p w:rsidR="00C80294" w:rsidRPr="00C80294" w:rsidRDefault="00C80294" w:rsidP="00C80294">
      <w:r w:rsidRPr="00C80294">
        <w:t>Valtion mahdollisuutta ohjata maakuntien vastuulle kuuluvaa sosiaali- ja terveydenhuoltoa vahvi</w:t>
      </w:r>
      <w:r w:rsidRPr="00C80294">
        <w:t>s</w:t>
      </w:r>
      <w:r w:rsidRPr="00C80294">
        <w:t>tetaan. Valtioneuvosto vahvistaa joka neljäs vuosi strategiset tavoitteet sosiaali- ja terveydenhuo</w:t>
      </w:r>
      <w:r w:rsidRPr="00C80294">
        <w:t>l</w:t>
      </w:r>
      <w:r w:rsidRPr="00C80294">
        <w:t>lolle. Maakuntien pitää ottaa tavoitteet huomioon omassa toiminnassaan ja myös yhteistyösopimu</w:t>
      </w:r>
      <w:r w:rsidRPr="00C80294">
        <w:t>s</w:t>
      </w:r>
      <w:r w:rsidRPr="00C80294">
        <w:t>ten valmistelussa. Valtioneuvosto voi antaa maakuntia sitovia hallintopäätöksiä palvelurakenteesta, laajakantoisista ja merkittävistä investoinneista sekä tietohallinto- ja tietojärjestelmäpalvelujen t</w:t>
      </w:r>
      <w:r w:rsidRPr="00C80294">
        <w:t>o</w:t>
      </w:r>
      <w:r w:rsidRPr="00C80294">
        <w:t>teuttamisesta. Lisäksi sosiaali- ja terveysministeriö neuvottelee vuosittain maakuntien kanssa niiden järjestämisvastuulle kuuluvan sosiaali- ja terveydenhuollon toteutumisesta.</w:t>
      </w:r>
    </w:p>
    <w:p w:rsidR="00C80294" w:rsidRPr="00C80294" w:rsidRDefault="00C80294" w:rsidP="00C80294"/>
    <w:p w:rsidR="00C80294" w:rsidRPr="00C80294" w:rsidRDefault="00C80294" w:rsidP="00C80294">
      <w:r w:rsidRPr="00C80294">
        <w:t>Kunnallisen sosiaali- ja terveydenhuollon palveluksessa oleva henkilöstö siirtyy maakuntien palv</w:t>
      </w:r>
      <w:r w:rsidRPr="00C80294">
        <w:t>e</w:t>
      </w:r>
      <w:r w:rsidRPr="00C80294">
        <w:t>lukseen liikkeenluovutuksen periaatteiden mukaisesti. Sairaanhoitopiirien ja kehitysvammaisten erityishuoltopiirien kuntayhtymät ja maakuntien liitot sekä niiden omaisuus, vastuut ja velvoitteet siirtyvät maakunnille. Lisäksi kunnista siirtyy maakunnille sosiaali- ja terveydenhuollon ja pelastu</w:t>
      </w:r>
      <w:r w:rsidRPr="00C80294">
        <w:t>s</w:t>
      </w:r>
      <w:r w:rsidRPr="00C80294">
        <w:t>toimen järjestämiseen liittyvä irtain omaisuus.</w:t>
      </w:r>
    </w:p>
    <w:p w:rsidR="00C80294" w:rsidRPr="00C80294" w:rsidRDefault="00C80294" w:rsidP="009F28AD">
      <w:pPr>
        <w:pStyle w:val="UusiOtsikko3"/>
      </w:pPr>
      <w:bookmarkStart w:id="22" w:name="_Toc482716522"/>
      <w:r w:rsidRPr="00C80294">
        <w:t>Laki asiakkaan valinnanvapaudesta sosiaali- ja terveydenhuollossa</w:t>
      </w:r>
      <w:bookmarkEnd w:id="22"/>
    </w:p>
    <w:tbl>
      <w:tblPr>
        <w:tblStyle w:val="TaulukkoRuudukko"/>
        <w:tblW w:w="0" w:type="auto"/>
        <w:tblLook w:val="04A0" w:firstRow="1" w:lastRow="0" w:firstColumn="1" w:lastColumn="0" w:noHBand="0" w:noVBand="1"/>
      </w:tblPr>
      <w:tblGrid>
        <w:gridCol w:w="9778"/>
      </w:tblGrid>
      <w:tr w:rsidR="00AF25A5" w:rsidRPr="00180284" w:rsidTr="00AF25A5">
        <w:tc>
          <w:tcPr>
            <w:tcW w:w="9778" w:type="dxa"/>
          </w:tcPr>
          <w:p w:rsidR="00AF25A5" w:rsidRPr="00471571" w:rsidRDefault="00AF25A5" w:rsidP="00AF25A5">
            <w:pPr>
              <w:widowControl w:val="0"/>
              <w:suppressAutoHyphens/>
              <w:autoSpaceDN w:val="0"/>
              <w:textAlignment w:val="baseline"/>
              <w:rPr>
                <w:rFonts w:eastAsia="SimSun" w:cs="Mangal"/>
                <w:i/>
                <w:kern w:val="3"/>
                <w:highlight w:val="yellow"/>
                <w:lang w:eastAsia="zh-CN" w:bidi="hi-IN"/>
              </w:rPr>
            </w:pPr>
            <w:r w:rsidRPr="00471571">
              <w:rPr>
                <w:rFonts w:eastAsia="SimSun" w:cs="Mangal"/>
                <w:i/>
                <w:kern w:val="3"/>
                <w:lang w:eastAsia="zh-CN" w:bidi="hi-IN"/>
              </w:rPr>
              <w:t>Tämä kappale on kirjoitettu eduskunnan käsiteltävänä o</w:t>
            </w:r>
            <w:r w:rsidR="0041420D" w:rsidRPr="00471571">
              <w:rPr>
                <w:rFonts w:eastAsia="SimSun" w:cs="Mangal"/>
                <w:i/>
                <w:kern w:val="3"/>
                <w:lang w:eastAsia="zh-CN" w:bidi="hi-IN"/>
              </w:rPr>
              <w:t>levan hallituksen esityksen HE 47</w:t>
            </w:r>
            <w:r w:rsidRPr="00471571">
              <w:rPr>
                <w:rFonts w:eastAsia="SimSun" w:cs="Mangal"/>
                <w:i/>
                <w:kern w:val="3"/>
                <w:lang w:eastAsia="zh-CN" w:bidi="hi-IN"/>
              </w:rPr>
              <w:t>/2017 pohjalta. Teksti päivitetään eduskuntakäsittelyn jälkeen syksyllä 2017.</w:t>
            </w:r>
          </w:p>
        </w:tc>
      </w:tr>
    </w:tbl>
    <w:p w:rsidR="00AF25A5" w:rsidRPr="00C80294" w:rsidRDefault="00AF25A5" w:rsidP="00C80294">
      <w:pPr>
        <w:widowControl w:val="0"/>
        <w:suppressAutoHyphens/>
        <w:autoSpaceDN w:val="0"/>
        <w:textAlignment w:val="baseline"/>
        <w:rPr>
          <w:rFonts w:eastAsia="SimSun" w:cs="Mangal"/>
          <w:kern w:val="3"/>
          <w:highlight w:val="yellow"/>
          <w:lang w:eastAsia="zh-CN" w:bidi="hi-IN"/>
        </w:rPr>
      </w:pPr>
    </w:p>
    <w:p w:rsidR="00C80294" w:rsidRPr="00C80294" w:rsidRDefault="00C80294" w:rsidP="00C80294">
      <w:r w:rsidRPr="00881A1A">
        <w:t xml:space="preserve">Laki asiakkaan valinnanvapaudesta sosiaali- ja terveydenhuollossa </w:t>
      </w:r>
      <w:r w:rsidR="00881A1A">
        <w:t>(</w:t>
      </w:r>
      <w:r w:rsidR="00881A1A" w:rsidRPr="00881A1A">
        <w:t xml:space="preserve">jäljempänä valinnanvapauslaki) </w:t>
      </w:r>
      <w:r w:rsidRPr="00881A1A">
        <w:t>on tullut voimaan X.X.201</w:t>
      </w:r>
      <w:r w:rsidR="00881A1A">
        <w:t>X</w:t>
      </w:r>
      <w:r w:rsidRPr="00881A1A">
        <w:t>.</w:t>
      </w:r>
      <w:r w:rsidRPr="00C80294">
        <w:t xml:space="preserve"> Laissa säädetään asiakkaan valinnanvapauden sisällöstä, palvelujen tuottajien hyväksymis- ja sopimusmenettelyistä, palvelujen tuottamisesta ja tuottajia koskevista velvoitteista, palvelun tuottajille suoritettavista korvauksista sekä tiedonhallinnasta ja valvonnasta.</w:t>
      </w:r>
    </w:p>
    <w:p w:rsidR="00C80294" w:rsidRPr="00C80294" w:rsidRDefault="00C80294" w:rsidP="00C80294">
      <w:pPr>
        <w:widowControl w:val="0"/>
        <w:suppressAutoHyphens/>
        <w:autoSpaceDN w:val="0"/>
        <w:textAlignment w:val="baseline"/>
        <w:rPr>
          <w:rFonts w:eastAsia="SimSun" w:cs="Mangal"/>
          <w:kern w:val="3"/>
          <w:lang w:eastAsia="zh-CN" w:bidi="hi-IN"/>
        </w:rPr>
      </w:pPr>
    </w:p>
    <w:p w:rsidR="00C80294" w:rsidRPr="00C80294" w:rsidRDefault="00C80294" w:rsidP="00C80294">
      <w:r w:rsidRPr="00C80294">
        <w:t>Asiakkaan valinnanvapaus koostuu niin sanotuista suoran valinnan palveluista, joihin sisältyvät maksusetelillä annettavat palvelut, sekä asiakassetelillä ja henkilökohtaisella budjetilla saatavista palveluista. Asiakas voi valita suoran valinnan palveluja antavan sosiaali- ja terveyskeskuksen ja suunhoidon yksikön ilman maakunnan tekemää palvelutarpeen arviointia tai ohjausta. Lisäksi as</w:t>
      </w:r>
      <w:r w:rsidRPr="00C80294">
        <w:t>i</w:t>
      </w:r>
      <w:r w:rsidRPr="00C80294">
        <w:t>akkaalla on oikeus valita maakunnan liikelaitos ja sen toimipiste. Maakunnan liikelaitoksen tek</w:t>
      </w:r>
      <w:r w:rsidRPr="00C80294">
        <w:t>e</w:t>
      </w:r>
      <w:r w:rsidRPr="00C80294">
        <w:t>män palvelutarpeen arvioinnin perusteella asiakas saa asiakassetelin tai henkilökohtaisen budjetin, joiden perusteella hän voi valita palvelun tuottajan.</w:t>
      </w:r>
    </w:p>
    <w:p w:rsidR="00C80294" w:rsidRPr="00C80294" w:rsidRDefault="00C80294" w:rsidP="00C80294">
      <w:pPr>
        <w:widowControl w:val="0"/>
        <w:suppressAutoHyphens/>
        <w:autoSpaceDN w:val="0"/>
        <w:textAlignment w:val="baseline"/>
        <w:rPr>
          <w:rFonts w:eastAsia="SimSun" w:cs="Mangal"/>
          <w:kern w:val="3"/>
          <w:lang w:eastAsia="zh-CN" w:bidi="hi-IN"/>
        </w:rPr>
      </w:pPr>
    </w:p>
    <w:p w:rsidR="00C80294" w:rsidRPr="00C80294" w:rsidRDefault="00C80294" w:rsidP="00C80294">
      <w:r w:rsidRPr="00C80294">
        <w:t>Asiakkaan palvelutarpeesta riippuen asiakas saa palvelun suoraan maakunnan liikelaitoksesta tai asiakkaalle myönnetään asiakasseteli tai henkilökohtainen budjetti liikelaitoksen tekemän palvel</w:t>
      </w:r>
      <w:r w:rsidRPr="00C80294">
        <w:t>u</w:t>
      </w:r>
      <w:r w:rsidRPr="00C80294">
        <w:t>tarpeen arvioinnin jälkeen. Asiakassetelillä ja henkilökohtaisella budjetilla asiakas voi valita palv</w:t>
      </w:r>
      <w:r w:rsidRPr="00C80294">
        <w:t>e</w:t>
      </w:r>
      <w:r w:rsidRPr="00C80294">
        <w:t>lun tuottajan kaikista valvontaviranomaisen ylläpitämään palvelun tuottajarekisteriin rekisteröidyi</w:t>
      </w:r>
      <w:r w:rsidRPr="00C80294">
        <w:t>s</w:t>
      </w:r>
      <w:r w:rsidRPr="00C80294">
        <w:t xml:space="preserve">tä palvelun tuottajista koko Suomen alueelta. </w:t>
      </w:r>
    </w:p>
    <w:p w:rsidR="00C80294" w:rsidRPr="00C80294" w:rsidRDefault="00C80294" w:rsidP="00C80294">
      <w:pPr>
        <w:widowControl w:val="0"/>
        <w:suppressAutoHyphens/>
        <w:autoSpaceDN w:val="0"/>
        <w:textAlignment w:val="baseline"/>
        <w:rPr>
          <w:rFonts w:eastAsia="SimSun" w:cs="Mangal"/>
          <w:kern w:val="3"/>
          <w:lang w:eastAsia="zh-CN"/>
        </w:rPr>
      </w:pPr>
    </w:p>
    <w:p w:rsidR="00C80294" w:rsidRPr="00C80294" w:rsidRDefault="00C80294" w:rsidP="00C80294">
      <w:r w:rsidRPr="00C80294">
        <w:t>Maakunta päättää asiakassetelin käyttöönotosta ja niistä palveluista, joissa asiakasseteliä voidaan käyttää.</w:t>
      </w:r>
      <w:r w:rsidRPr="00C80294" w:rsidDel="001D5AFF">
        <w:t xml:space="preserve"> </w:t>
      </w:r>
      <w:r w:rsidRPr="00C80294">
        <w:t>Aiemmin käytössä ollut palveluseteli poistuu käytöstä. Maakunnan liikelaitoksella on ve</w:t>
      </w:r>
      <w:r w:rsidRPr="00C80294">
        <w:t>l</w:t>
      </w:r>
      <w:r w:rsidRPr="00C80294">
        <w:t>vollisuus tarjota henkilökohtaista budjettia iäkkäille ja vammaisille henkilöille, joilla on pitkäaikai</w:t>
      </w:r>
      <w:r w:rsidRPr="00C80294">
        <w:t>s</w:t>
      </w:r>
      <w:r w:rsidRPr="00C80294">
        <w:t>ta, jatkuvaa ja laaja-alaista eli useita erilaisia palvelujen, tuen ja avun tarvetta ja jotka pystyvät joko itse tai tuettuna suunnittelemaan oman palvelukokonaisuutensa. Lisäksi maakunta voi ottaa henk</w:t>
      </w:r>
      <w:r w:rsidRPr="00C80294">
        <w:t>i</w:t>
      </w:r>
      <w:r w:rsidRPr="00C80294">
        <w:t>lökohtaisen budjetin käyttöön myös muiden asiakkaiden palveluissa. Asiakassuunnitelmaan pohja</w:t>
      </w:r>
      <w:r w:rsidRPr="00C80294">
        <w:t>u</w:t>
      </w:r>
      <w:r w:rsidRPr="00C80294">
        <w:t>tuvaan budjettiin kuuluvissa palveluissa asiakas voi itse päättää, mistä hankkii palvelut. Henkil</w:t>
      </w:r>
      <w:r w:rsidRPr="00C80294">
        <w:t>ö</w:t>
      </w:r>
      <w:r w:rsidRPr="00C80294">
        <w:t>kohtainen budjetti laaditaan joko määräajaksi tai toistaiseksi voimassa olevaksi. Asiakkaalla on mahdollisuus kieltäytyä vastaanottamasta tarjottua asiakasseteliä tai henkilökohtaista budjettia. Tä</w:t>
      </w:r>
      <w:r w:rsidRPr="00C80294">
        <w:t>l</w:t>
      </w:r>
      <w:r w:rsidRPr="00C80294">
        <w:t>laisessa tilanteessa maakunnallinen tuottaja vastaa sosiaali- ja terveyspalvelujen tuottamisesta muu</w:t>
      </w:r>
      <w:r w:rsidRPr="00C80294">
        <w:t>l</w:t>
      </w:r>
      <w:r w:rsidRPr="00C80294">
        <w:t>la tavoin.</w:t>
      </w:r>
    </w:p>
    <w:p w:rsidR="00C80294" w:rsidRPr="00C80294" w:rsidRDefault="00C80294" w:rsidP="009F28AD">
      <w:pPr>
        <w:pStyle w:val="UusiOtsikko3"/>
      </w:pPr>
      <w:bookmarkStart w:id="23" w:name="_Toc482716523"/>
      <w:r w:rsidRPr="00C80294">
        <w:t>Sosiaalihuoltolaki</w:t>
      </w:r>
      <w:bookmarkEnd w:id="20"/>
      <w:bookmarkEnd w:id="23"/>
      <w:r w:rsidRPr="00C80294">
        <w:t xml:space="preserve"> </w:t>
      </w: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 xml:space="preserve">Vammaisten henkilöiden tarvitsemat sosiaalipalvelut järjestetään ensisijaisesti osana yleistä palvelujärjestelmää sosiaalihuoltolain mukaisesti. Uusi sosiaalihuoltolaki on tullut vaiheittain voimaan vuoden 2015 alusta lähtien, pääosin 1.huhtikuuta 2015 alkaen. Uusi sosiaalihuoltolaki on yleislaki, joka ottaa huomioon kaikkien ikäryhmien tarpeet ja edun. Lain tavoitteena on mahdollisimman tehokas ja lyhytaikainen tuki mahdollisimman varhaisessa vaiheessa. </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 xml:space="preserve">Uuden sosiaalihuoltolain keskeisenä tavoitteena on vahvistaa sosiaalihuollon yleislain asemaa, edistää sosiaalihuollon yhdenvertaista saatavuutta ja saavutettavuutta, siirtää sosiaalihuollon painopistettä korjaavista toimista hyvinvoinnin edistämiseen ja varhaiseen tukeen, vahvistaa asiakaslähtöisyyttä ja kokonaisvaltaisuutta asiakkaan tarpeisiin vastaamisessa sekä turvata tuen saantia ihmisten omissa arkiympäristöissä. Uudistuksen keskiössä on yksilö ja perhe omine tarpeineen. Tavoitteena on tukea ja edistää ihmisten osallisuutta, omatoimisuutta ja mahdollisuutta vaikuttaa yhteiskunnassa ja omassa palveluprosessissaan sekä tarkastella palvelukokonaisuuden muodostumista asiakkaan tarpeista käsin. Sosiaalihuoltoa </w:t>
      </w:r>
      <w:r w:rsidR="00881A1A">
        <w:rPr>
          <w:rFonts w:eastAsia="SimSun"/>
          <w:kern w:val="3"/>
          <w:lang w:eastAsia="zh-CN" w:bidi="hi-IN"/>
        </w:rPr>
        <w:t xml:space="preserve">on </w:t>
      </w:r>
      <w:r w:rsidRPr="00C80294">
        <w:rPr>
          <w:rFonts w:eastAsia="SimSun"/>
          <w:kern w:val="3"/>
          <w:lang w:eastAsia="zh-CN" w:bidi="hi-IN"/>
        </w:rPr>
        <w:t>vahvist</w:t>
      </w:r>
      <w:r w:rsidR="00881A1A">
        <w:rPr>
          <w:rFonts w:eastAsia="SimSun"/>
          <w:kern w:val="3"/>
          <w:lang w:eastAsia="zh-CN" w:bidi="hi-IN"/>
        </w:rPr>
        <w:t>ettava</w:t>
      </w:r>
      <w:r w:rsidRPr="00C80294">
        <w:rPr>
          <w:rFonts w:eastAsia="SimSun"/>
          <w:kern w:val="3"/>
          <w:lang w:eastAsia="zh-CN" w:bidi="hi-IN"/>
        </w:rPr>
        <w:t xml:space="preserve"> ihmisten elämänkaaren eri vaiheissa heidän omissa arkiympäristöissään. Tämä tarkoittaa muun muassa avohuollon tehokasta kehittämistä. Sosiaalipalvelujen on tuettava ihmisten arjen sujumista, mikä merkitsee erityisesti kotiin annettavien palvelujen kehittämistä ja niiden arvon ymmärtämistä.</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 xml:space="preserve">Sosiaalihuollossa </w:t>
      </w:r>
      <w:r w:rsidR="00881A1A">
        <w:rPr>
          <w:rFonts w:eastAsia="SimSun"/>
          <w:kern w:val="3"/>
          <w:lang w:eastAsia="zh-CN" w:bidi="hi-IN"/>
        </w:rPr>
        <w:t xml:space="preserve">on </w:t>
      </w:r>
      <w:r w:rsidRPr="00C80294">
        <w:rPr>
          <w:rFonts w:eastAsia="SimSun"/>
          <w:kern w:val="3"/>
          <w:lang w:eastAsia="zh-CN" w:bidi="hi-IN"/>
        </w:rPr>
        <w:t>arvioi</w:t>
      </w:r>
      <w:r w:rsidR="00881A1A">
        <w:rPr>
          <w:rFonts w:eastAsia="SimSun"/>
          <w:kern w:val="3"/>
          <w:lang w:eastAsia="zh-CN" w:bidi="hi-IN"/>
        </w:rPr>
        <w:t>tava</w:t>
      </w:r>
      <w:r w:rsidRPr="00C80294">
        <w:rPr>
          <w:rFonts w:eastAsia="SimSun"/>
          <w:kern w:val="3"/>
          <w:lang w:eastAsia="zh-CN" w:bidi="hi-IN"/>
        </w:rPr>
        <w:t xml:space="preserve"> terveydenhuollon rajapintoja ja ot</w:t>
      </w:r>
      <w:r w:rsidR="00881A1A">
        <w:rPr>
          <w:rFonts w:eastAsia="SimSun"/>
          <w:kern w:val="3"/>
          <w:lang w:eastAsia="zh-CN" w:bidi="hi-IN"/>
        </w:rPr>
        <w:t>ettava</w:t>
      </w:r>
      <w:r w:rsidRPr="00C80294">
        <w:rPr>
          <w:rFonts w:eastAsia="SimSun"/>
          <w:kern w:val="3"/>
          <w:lang w:eastAsia="zh-CN" w:bidi="hi-IN"/>
        </w:rPr>
        <w:t xml:space="preserve"> se huomioon keskeisenä yhteistyökumppanina. Yhteistyötä tarvitaan myös opetus- ja sivistystoimen, työ- ja elinkeinohallinnon, liikennesuunnittelun ja asuntotoimen kanssa. Yhteisiä toiminta-alueita </w:t>
      </w:r>
      <w:r w:rsidR="00881A1A">
        <w:rPr>
          <w:rFonts w:eastAsia="SimSun"/>
          <w:kern w:val="3"/>
          <w:lang w:eastAsia="zh-CN" w:bidi="hi-IN"/>
        </w:rPr>
        <w:t>on vahvistettava, tu</w:t>
      </w:r>
      <w:r w:rsidRPr="00C80294">
        <w:rPr>
          <w:rFonts w:eastAsia="SimSun"/>
          <w:kern w:val="3"/>
          <w:lang w:eastAsia="zh-CN" w:bidi="hi-IN"/>
        </w:rPr>
        <w:t>rhia raja-aitoja poist</w:t>
      </w:r>
      <w:r w:rsidR="00881A1A">
        <w:rPr>
          <w:rFonts w:eastAsia="SimSun"/>
          <w:kern w:val="3"/>
          <w:lang w:eastAsia="zh-CN" w:bidi="hi-IN"/>
        </w:rPr>
        <w:t>ettava</w:t>
      </w:r>
      <w:r w:rsidRPr="00C80294">
        <w:rPr>
          <w:rFonts w:eastAsia="SimSun"/>
          <w:kern w:val="3"/>
          <w:lang w:eastAsia="zh-CN" w:bidi="hi-IN"/>
        </w:rPr>
        <w:t xml:space="preserve"> ja luo</w:t>
      </w:r>
      <w:r w:rsidR="00881A1A">
        <w:rPr>
          <w:rFonts w:eastAsia="SimSun"/>
          <w:kern w:val="3"/>
          <w:lang w:eastAsia="zh-CN" w:bidi="hi-IN"/>
        </w:rPr>
        <w:t>tava</w:t>
      </w:r>
      <w:r w:rsidRPr="00C80294">
        <w:rPr>
          <w:rFonts w:eastAsia="SimSun"/>
          <w:kern w:val="3"/>
          <w:lang w:eastAsia="zh-CN" w:bidi="hi-IN"/>
        </w:rPr>
        <w:t xml:space="preserve"> asiakkaan kannalta joustavasti toimivia palvelukokonaisuuksia. Myös vammaisten henkilöiden palveluissa korostuu usein tarve toimivaan ja aukottomaan sosiaali- ja terveydenhuollon integraatioon etenkin vaativiin ja monialaisiin avun tarpeisiin vastaamiseksi.</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 xml:space="preserve">Sosiaalihuoltolain 14 §:n 1 momentin mukaan kunnallisina sosiaalipalveluina on järjestettävä muun muassa sosiaalityötä, sosiaalista kuntoutusta, perhetyötä, kotipalveluja, kotihoitoa, asumispalveluja, sekä liikkumista tukevia palveluja. Lisäksi kunnan on 14 §:n 2 momentin perusteella huolehdittava muun muassa kehitysvammaisten erityishuollon, vammaisuuden perusteella järjestettävien palvelujen ja tukitoimien sekä omaishoidon tuen järjestämisestä sen mukaan kuin niistä erikseen säädetään. </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 xml:space="preserve">Sosiaalihuoltolain 19 §:n mukaisilla kotipalveluilla tuetaan asumiseen, hoitoon ja huolenpitoon, toimintakyvyn ylläpitoon, lasten hoitoon ja kasvatukseen, asiointiin sekä muihin jokapäiväiseen elämään kuuluvien tehtävien ja toimintojen suorittamista tai niissä avustamista.  Kotipalvelulla tuetaan myös vammaisten lasten ja vanhempien jokapäiväisen elämän suoriutumista. Sosiaalihuoltolain 19 §:n 4 momentissa turvataan tarvittavat lapsiperheiden kotipalvelut silloin, jos lapsen hyvinvoinnin turvaaminen sitä säännöksessä mainituista syistä sitä edellyttää. </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Sosiaalihuoltolain 27 b §:n mukaan kunta voi tarvittaessa järjestää tuen tarpeessa olevan henkilön päivittäin sitovaa hoitoa ja huolenpitoa antavalle omaiselle tai läheiselle vapaapäiviä sekä alle vuorokauden pituisia virkistysvapaita. Kunnan on huolehdittava hoidettavan hoidon tarkoituksenmukaisesta järjestämisestä vapaan aikana.</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 xml:space="preserve">Sosiaalihuoltolain 4 luvussa on kiinnitetty erityistä huomiota muun muassa sosiaalihuollon saatavuuteen ja saavutettavuuteen, yksilöllisen tuen tarpeen arviointiin, asiakassuunnitelmaan ja monialaiseen yhteistyöhön. Laki turvaa jokaiselle nimetyn omatyöntekijän, jotta tilanteen selvittämistä ei joka kerta tarvitse aloittaa alusta. </w:t>
      </w:r>
    </w:p>
    <w:p w:rsidR="00C80294" w:rsidRPr="00C80294" w:rsidRDefault="00C80294" w:rsidP="009F28AD">
      <w:pPr>
        <w:pStyle w:val="UusiOtsikko3"/>
      </w:pPr>
      <w:bookmarkStart w:id="24" w:name="_Toc482716524"/>
      <w:bookmarkStart w:id="25" w:name="_Toc415756073"/>
      <w:r w:rsidRPr="00C80294">
        <w:t xml:space="preserve">Laki sosiaali- ja terveyspalvelujen </w:t>
      </w:r>
      <w:r w:rsidR="00AF25A5">
        <w:t>tuottamisesta</w:t>
      </w:r>
      <w:bookmarkEnd w:id="24"/>
      <w:r w:rsidR="00881A1A">
        <w:t xml:space="preserve"> </w:t>
      </w:r>
    </w:p>
    <w:tbl>
      <w:tblPr>
        <w:tblStyle w:val="TaulukkoRuudukko"/>
        <w:tblW w:w="0" w:type="auto"/>
        <w:tblLook w:val="04A0" w:firstRow="1" w:lastRow="0" w:firstColumn="1" w:lastColumn="0" w:noHBand="0" w:noVBand="1"/>
      </w:tblPr>
      <w:tblGrid>
        <w:gridCol w:w="9778"/>
      </w:tblGrid>
      <w:tr w:rsidR="00AF25A5" w:rsidRPr="00180284" w:rsidTr="00AF25A5">
        <w:tc>
          <w:tcPr>
            <w:tcW w:w="9778" w:type="dxa"/>
          </w:tcPr>
          <w:p w:rsidR="00AF25A5" w:rsidRPr="00471571" w:rsidRDefault="00AF25A5" w:rsidP="00AF25A5">
            <w:pPr>
              <w:widowControl w:val="0"/>
              <w:suppressAutoHyphens/>
              <w:autoSpaceDN w:val="0"/>
              <w:textAlignment w:val="baseline"/>
              <w:rPr>
                <w:rFonts w:eastAsia="SimSun" w:cs="Mangal"/>
                <w:i/>
                <w:kern w:val="3"/>
                <w:highlight w:val="yellow"/>
                <w:lang w:eastAsia="zh-CN" w:bidi="hi-IN"/>
              </w:rPr>
            </w:pPr>
            <w:r w:rsidRPr="00471571">
              <w:rPr>
                <w:rFonts w:eastAsia="SimSun" w:cs="Mangal"/>
                <w:i/>
                <w:kern w:val="3"/>
                <w:lang w:eastAsia="zh-CN" w:bidi="hi-IN"/>
              </w:rPr>
              <w:t>Tämä kappale on kirjoitettu eduskunnan käsiteltävänä o</w:t>
            </w:r>
            <w:r w:rsidR="0041420D" w:rsidRPr="00471571">
              <w:rPr>
                <w:rFonts w:eastAsia="SimSun" w:cs="Mangal"/>
                <w:i/>
                <w:kern w:val="3"/>
                <w:lang w:eastAsia="zh-CN" w:bidi="hi-IN"/>
              </w:rPr>
              <w:t>levan hallituksen esityksen HE 52</w:t>
            </w:r>
            <w:r w:rsidRPr="00471571">
              <w:rPr>
                <w:rFonts w:eastAsia="SimSun" w:cs="Mangal"/>
                <w:i/>
                <w:kern w:val="3"/>
                <w:lang w:eastAsia="zh-CN" w:bidi="hi-IN"/>
              </w:rPr>
              <w:t>/2017 pohjalta. Teksti päivitetään eduskuntakäsittelyn jälkeen syksyllä 2017.</w:t>
            </w:r>
          </w:p>
        </w:tc>
      </w:tr>
    </w:tbl>
    <w:p w:rsidR="00C80294" w:rsidRPr="00C80294" w:rsidRDefault="00C80294" w:rsidP="00C80294">
      <w:pPr>
        <w:widowControl w:val="0"/>
        <w:suppressAutoHyphens/>
        <w:autoSpaceDN w:val="0"/>
        <w:textAlignment w:val="baseline"/>
        <w:rPr>
          <w:rFonts w:eastAsia="SimSun" w:cs="Mangal"/>
          <w:kern w:val="3"/>
          <w:highlight w:val="yellow"/>
          <w:lang w:eastAsia="zh-CN" w:bidi="hi-IN"/>
        </w:rPr>
      </w:pPr>
    </w:p>
    <w:p w:rsidR="00C80294" w:rsidRPr="00C80294" w:rsidRDefault="00C80294" w:rsidP="00C80294">
      <w:r w:rsidRPr="00C06C57">
        <w:t xml:space="preserve">Laki sosiaali- ja terveyspalvelujen </w:t>
      </w:r>
      <w:r w:rsidR="00AF25A5">
        <w:t>tuottamisesta</w:t>
      </w:r>
      <w:r w:rsidRPr="00C06C57">
        <w:t xml:space="preserve"> on tullut voimaan X.X.201</w:t>
      </w:r>
      <w:r w:rsidR="00881A1A">
        <w:t>X</w:t>
      </w:r>
      <w:r w:rsidRPr="00C06C57">
        <w:t>. Lailla kumot</w:t>
      </w:r>
      <w:r w:rsidR="00881A1A">
        <w:t xml:space="preserve">aan </w:t>
      </w:r>
      <w:r w:rsidRPr="00C80294">
        <w:t>y</w:t>
      </w:r>
      <w:r w:rsidRPr="00C80294">
        <w:t>k</w:t>
      </w:r>
      <w:r w:rsidRPr="00C80294">
        <w:t>sityisistä sosiaalipalveluista annettu laki sekä yksityisistä terveyspalveluista annettu laki.</w:t>
      </w:r>
    </w:p>
    <w:p w:rsidR="00C80294" w:rsidRPr="00C80294" w:rsidRDefault="00C80294" w:rsidP="00C80294"/>
    <w:p w:rsidR="00C80294" w:rsidRPr="00C80294" w:rsidRDefault="00C80294" w:rsidP="00C878C1">
      <w:r w:rsidRPr="00C80294">
        <w:t>Lain tarkoituksena on varmistaa sosiaali- ja terveyspalveluja käyttävän asiakkaan tai potilaan asi</w:t>
      </w:r>
      <w:r w:rsidRPr="00C80294">
        <w:t>a</w:t>
      </w:r>
      <w:r w:rsidRPr="00C80294">
        <w:t>kas- ja potilasturvallisuus, varmistaa laadultaan hyvät palvelut sekä edistää palvelun tuottajan ja viranomaisten välistä yhteistyötä. Laissa säädetään oikeudesta tuottaa sosiaali- ja terveyspalveluja. Lakia ei sovelleta niissä tilanteissa, kun palvelujen tuottaminen on satunnaista eikä kyse ole liike- tai ammattitoiminnan harjoittamisesta. Palvelun tuottajan käsitettä käytetään kuvaamaan kaikkia sosiaali- ja terveydenhuollon palveluja tuottavia tahoja niiden oikeudellisesta muodosta riippumatta. Palveluyksikön käsitettä käytetään kuvaamaan sitä hallinnollisesti järjestettyä kokonaisuutta, jossa tuotetaan laissa tarkoitettuja palveluja. Sosiaali- ja terveyspalvelujen määritelmiin on tehty tarke</w:t>
      </w:r>
      <w:r w:rsidRPr="00C80294">
        <w:t>n</w:t>
      </w:r>
      <w:r w:rsidRPr="00C80294">
        <w:t>nuksia aiempaan sääntelyyn nähden. Esimerkiksi sosiaalihuollon kotipalvelujen tukipalvelujen mä</w:t>
      </w:r>
      <w:r w:rsidRPr="00C80294">
        <w:t>ä</w:t>
      </w:r>
      <w:r w:rsidRPr="00C80294">
        <w:t>ritelmää on tarkennettu.</w:t>
      </w:r>
    </w:p>
    <w:p w:rsidR="00C80294" w:rsidRPr="00C80294" w:rsidRDefault="00C80294" w:rsidP="00C80294">
      <w:pPr>
        <w:widowControl w:val="0"/>
        <w:suppressAutoHyphens/>
        <w:autoSpaceDN w:val="0"/>
        <w:textAlignment w:val="baseline"/>
        <w:rPr>
          <w:rFonts w:eastAsia="SimSun" w:cs="Mangal"/>
          <w:kern w:val="3"/>
          <w:lang w:eastAsia="zh-CN" w:bidi="hi-IN"/>
        </w:rPr>
      </w:pPr>
    </w:p>
    <w:p w:rsidR="00C80294" w:rsidRPr="00C80294" w:rsidRDefault="00C80294" w:rsidP="00C80294">
      <w:r w:rsidRPr="00C80294">
        <w:t>Palvelun tuottajan on turvattava palvelujen laatu, asiakaskeskeisyys, turvallisuus ja asianmukaisuus sekä valvottava niiden toteutumista. Laissa säädetään toiminnan johtamista sekä vastuuhenkilöä koskevista edellytyksistä.</w:t>
      </w:r>
    </w:p>
    <w:p w:rsidR="00C80294" w:rsidRPr="00C80294" w:rsidRDefault="00C80294" w:rsidP="00C80294">
      <w:pPr>
        <w:widowControl w:val="0"/>
        <w:suppressAutoHyphens/>
        <w:autoSpaceDN w:val="0"/>
        <w:textAlignment w:val="baseline"/>
        <w:rPr>
          <w:rFonts w:eastAsia="SimSun" w:cs="Mangal"/>
          <w:kern w:val="3"/>
          <w:lang w:eastAsia="zh-CN" w:bidi="hi-IN"/>
        </w:rPr>
      </w:pPr>
    </w:p>
    <w:p w:rsidR="00C80294" w:rsidRPr="00C80294" w:rsidRDefault="00C80294" w:rsidP="00C80294">
      <w:r w:rsidRPr="00C80294">
        <w:t xml:space="preserve">Aiemmin voimassa olleen yksityisiä sosiaali- ja terveyspalveluja koskevan lainsäädännön mukaisen lupa- ja ilmoitusmenettelyn sijasta </w:t>
      </w:r>
      <w:r w:rsidR="00F01E61">
        <w:t xml:space="preserve">lakiin </w:t>
      </w:r>
      <w:r w:rsidRPr="00C80294">
        <w:t>on otettu kaikkia palvelun tuottajia koskeva rekisteröint</w:t>
      </w:r>
      <w:r w:rsidRPr="00C80294">
        <w:t>i</w:t>
      </w:r>
      <w:r w:rsidRPr="00C80294">
        <w:t>menettely. Toiminnan aloittaminen edellyttää, että sekä palvelun tuottaja että palveluyksikkö on rekisteröity sosiaali- ja terveydenhuollon palvelun tuottajien rekisteriin ja että rekisteröinnistä on annettu päätös. Palvelun tuottaja toimittaa palvelutoimintaansa koskevat tiedot viranomaiselle ja vastaa niiden oikeellisuudesta, mikä on lähtökohtaisesti riittävää. Tarvittaessa toiminnan laadun tai laajuuden sitä edellyttäessä pyydetään tarkempia selvityksiä tai suoritetaan ennakkotarkastus to</w:t>
      </w:r>
      <w:r w:rsidRPr="00C80294">
        <w:t>i</w:t>
      </w:r>
      <w:r w:rsidRPr="00C80294">
        <w:t>mintaedellytysten arviointia varten. Ennakkotarkastusta ei tarvitse tehdä, jos tuottajalla on sertifioitu laadunhallintajärjestelmä. Rekisteriin sisältyy julkinen tietopalvelu, jossa on kaikille saatavilla ti</w:t>
      </w:r>
      <w:r w:rsidRPr="00C80294">
        <w:t>e</w:t>
      </w:r>
      <w:r w:rsidRPr="00C80294">
        <w:t>dot palvelun tuottajista ja palvelutoiminnasta.</w:t>
      </w:r>
    </w:p>
    <w:p w:rsidR="00C80294" w:rsidRPr="00C80294" w:rsidRDefault="00C80294" w:rsidP="009F28AD">
      <w:pPr>
        <w:pStyle w:val="UusiOtsikko3"/>
      </w:pPr>
      <w:bookmarkStart w:id="26" w:name="_Toc482716525"/>
      <w:r w:rsidRPr="00C80294">
        <w:t>Laki sosiaali- ja terveydenhuollon asiakasmaksuista</w:t>
      </w:r>
      <w:bookmarkEnd w:id="26"/>
    </w:p>
    <w:p w:rsidR="00C80294" w:rsidRPr="00C80294" w:rsidRDefault="00C80294" w:rsidP="00C80294">
      <w:r w:rsidRPr="00C80294">
        <w:rPr>
          <w:rFonts w:eastAsia="SimSun"/>
        </w:rPr>
        <w:t>Kunnallisista</w:t>
      </w:r>
      <w:r w:rsidRPr="00C80294">
        <w:t xml:space="preserve"> </w:t>
      </w:r>
      <w:r w:rsidRPr="00C80294">
        <w:rPr>
          <w:rFonts w:eastAsia="SimSun"/>
        </w:rPr>
        <w:t>sosiaali- ja terveyspalveluista voidaan periä</w:t>
      </w:r>
      <w:r w:rsidRPr="00C80294">
        <w:t xml:space="preserve"> </w:t>
      </w:r>
      <w:r w:rsidRPr="00C80294">
        <w:rPr>
          <w:rFonts w:eastAsia="SimSun"/>
        </w:rPr>
        <w:t>maksu palvelun käyttäjältä sosiaali- ja terveydenhuollon asiakasmaksuista</w:t>
      </w:r>
      <w:r w:rsidRPr="00C80294">
        <w:t xml:space="preserve"> </w:t>
      </w:r>
      <w:r w:rsidRPr="00C80294">
        <w:rPr>
          <w:rFonts w:eastAsia="SimSun"/>
        </w:rPr>
        <w:t xml:space="preserve">annetun lain (734/1992, </w:t>
      </w:r>
      <w:r w:rsidRPr="00C80294">
        <w:t xml:space="preserve">jäljempänä </w:t>
      </w:r>
      <w:r w:rsidRPr="00C80294">
        <w:rPr>
          <w:rFonts w:eastAsia="SimSun"/>
          <w:iCs/>
        </w:rPr>
        <w:t>asiakasmaksulaki</w:t>
      </w:r>
      <w:r w:rsidRPr="00C80294">
        <w:rPr>
          <w:rFonts w:eastAsia="SimSun"/>
        </w:rPr>
        <w:t>) mukaan, jollei lailla toisin</w:t>
      </w:r>
      <w:r w:rsidRPr="00C80294">
        <w:t xml:space="preserve"> </w:t>
      </w:r>
      <w:r w:rsidRPr="00C80294">
        <w:rPr>
          <w:rFonts w:eastAsia="SimSun"/>
        </w:rPr>
        <w:t>säädetä. Maksu voidaan periä myös henkilön</w:t>
      </w:r>
      <w:r w:rsidRPr="00C80294">
        <w:t xml:space="preserve"> </w:t>
      </w:r>
      <w:r w:rsidRPr="00C80294">
        <w:rPr>
          <w:rFonts w:eastAsia="SimSun"/>
        </w:rPr>
        <w:t>maksukyvyn mukaan. Asiakkaan taloudellinen asema</w:t>
      </w:r>
      <w:r w:rsidRPr="00C80294">
        <w:t xml:space="preserve"> </w:t>
      </w:r>
      <w:r w:rsidRPr="00C80294">
        <w:rPr>
          <w:rFonts w:eastAsia="SimSun"/>
        </w:rPr>
        <w:t>ei kuitenkaan voi olla esteenä palveluiden saamiselle,</w:t>
      </w:r>
      <w:r w:rsidRPr="00C80294">
        <w:t xml:space="preserve"> </w:t>
      </w:r>
      <w:r w:rsidRPr="00C80294">
        <w:rPr>
          <w:rFonts w:eastAsia="SimSun"/>
        </w:rPr>
        <w:t>eivätkä asiakasmaksut saa siirtää palveluja</w:t>
      </w:r>
      <w:r w:rsidRPr="00C80294">
        <w:t xml:space="preserve"> </w:t>
      </w:r>
      <w:r w:rsidRPr="00C80294">
        <w:rPr>
          <w:rFonts w:eastAsia="SimSun"/>
        </w:rPr>
        <w:t>niitä tarvitsevien tavoittamattomiin.</w:t>
      </w:r>
    </w:p>
    <w:p w:rsidR="00C80294" w:rsidRPr="00C80294" w:rsidRDefault="00C80294" w:rsidP="00C80294">
      <w:pPr>
        <w:rPr>
          <w:rFonts w:eastAsia="SimSun" w:cs="Mangal"/>
          <w:kern w:val="3"/>
          <w:lang w:eastAsia="zh-CN" w:bidi="hi-IN"/>
        </w:rPr>
      </w:pPr>
    </w:p>
    <w:p w:rsidR="00C80294" w:rsidRPr="00C80294" w:rsidRDefault="00C80294" w:rsidP="00C80294">
      <w:r w:rsidRPr="00C80294">
        <w:rPr>
          <w:rFonts w:eastAsia="SimSun" w:cs="Mangal"/>
          <w:kern w:val="3"/>
          <w:lang w:eastAsia="zh-CN" w:bidi="hi-IN"/>
        </w:rPr>
        <w:t>P</w:t>
      </w:r>
      <w:r w:rsidRPr="00C80294">
        <w:rPr>
          <w:rFonts w:eastAsia="SimSun"/>
        </w:rPr>
        <w:t>alvelusta</w:t>
      </w:r>
      <w:r w:rsidRPr="00C80294">
        <w:t xml:space="preserve"> </w:t>
      </w:r>
      <w:r w:rsidRPr="00C80294">
        <w:rPr>
          <w:rFonts w:eastAsia="SimSun"/>
        </w:rPr>
        <w:t>perittävä maksu saa olla enintään palvelun</w:t>
      </w:r>
      <w:r w:rsidRPr="00C80294">
        <w:t xml:space="preserve"> </w:t>
      </w:r>
      <w:r w:rsidRPr="00C80294">
        <w:rPr>
          <w:rFonts w:eastAsia="SimSun"/>
        </w:rPr>
        <w:t>tuottamisesta aiheutuvien kustannusten su</w:t>
      </w:r>
      <w:r w:rsidRPr="00C80294">
        <w:rPr>
          <w:rFonts w:eastAsia="SimSun"/>
        </w:rPr>
        <w:t>u</w:t>
      </w:r>
      <w:r w:rsidRPr="00C80294">
        <w:rPr>
          <w:rFonts w:eastAsia="SimSun"/>
        </w:rPr>
        <w:t>ruinen.</w:t>
      </w:r>
      <w:r w:rsidRPr="00C80294">
        <w:t xml:space="preserve"> </w:t>
      </w:r>
      <w:r w:rsidRPr="00C80294">
        <w:rPr>
          <w:rFonts w:eastAsia="SimSun"/>
        </w:rPr>
        <w:t>Valtioneuvoston asetuksella voidaan</w:t>
      </w:r>
      <w:r w:rsidRPr="00C80294">
        <w:t xml:space="preserve"> </w:t>
      </w:r>
      <w:r w:rsidRPr="00C80294">
        <w:rPr>
          <w:rFonts w:eastAsia="SimSun"/>
        </w:rPr>
        <w:t>säätää palvelusta perittävän maksun enimmäismäärä</w:t>
      </w:r>
      <w:r w:rsidRPr="00C80294">
        <w:t xml:space="preserve"> </w:t>
      </w:r>
      <w:r w:rsidRPr="00C80294">
        <w:rPr>
          <w:rFonts w:eastAsia="SimSun"/>
        </w:rPr>
        <w:t>ja maksu määräytyväksi</w:t>
      </w:r>
      <w:r w:rsidRPr="00C80294">
        <w:t xml:space="preserve"> </w:t>
      </w:r>
      <w:r w:rsidRPr="00C80294">
        <w:rPr>
          <w:rFonts w:eastAsia="SimSun"/>
        </w:rPr>
        <w:t>maksukyvyn mukaan. Valtioneuvoston asetuksella</w:t>
      </w:r>
      <w:r w:rsidRPr="00C80294">
        <w:t xml:space="preserve"> </w:t>
      </w:r>
      <w:r w:rsidRPr="00C80294">
        <w:rPr>
          <w:rFonts w:eastAsia="SimSun"/>
        </w:rPr>
        <w:t>voidaan säätää myös ma</w:t>
      </w:r>
      <w:r w:rsidRPr="00C80294">
        <w:rPr>
          <w:rFonts w:eastAsia="SimSun"/>
        </w:rPr>
        <w:t>k</w:t>
      </w:r>
      <w:r w:rsidRPr="00C80294">
        <w:rPr>
          <w:rFonts w:eastAsia="SimSun"/>
        </w:rPr>
        <w:t>sun tarkistamisesta</w:t>
      </w:r>
      <w:r w:rsidRPr="00C80294">
        <w:t xml:space="preserve"> </w:t>
      </w:r>
      <w:r w:rsidRPr="00C80294">
        <w:rPr>
          <w:rFonts w:eastAsia="SimSun"/>
        </w:rPr>
        <w:t>indeksin muutoksen mukaisesti.</w:t>
      </w:r>
    </w:p>
    <w:p w:rsidR="00C80294" w:rsidRPr="00C80294" w:rsidRDefault="00C80294" w:rsidP="00C80294">
      <w:pPr>
        <w:widowControl w:val="0"/>
        <w:suppressAutoHyphens/>
        <w:autoSpaceDN w:val="0"/>
        <w:textAlignment w:val="baseline"/>
        <w:rPr>
          <w:rFonts w:eastAsia="SimSun" w:cs="Mangal"/>
          <w:kern w:val="3"/>
          <w:lang w:eastAsia="zh-CN" w:bidi="hi-IN"/>
        </w:rPr>
      </w:pPr>
    </w:p>
    <w:p w:rsidR="00C80294" w:rsidRPr="00C80294" w:rsidRDefault="00C80294" w:rsidP="00C80294">
      <w:r w:rsidRPr="00C80294">
        <w:rPr>
          <w:rFonts w:eastAsia="SimSun"/>
        </w:rPr>
        <w:t>Sosiaali- ja terveydenhuollon asiakasmaksuista</w:t>
      </w:r>
      <w:r w:rsidRPr="00C80294">
        <w:t xml:space="preserve"> </w:t>
      </w:r>
      <w:r w:rsidRPr="00C80294">
        <w:rPr>
          <w:rFonts w:eastAsia="SimSun"/>
        </w:rPr>
        <w:t>annetun asetuksessa (912/1992</w:t>
      </w:r>
      <w:r w:rsidR="00F01E61">
        <w:rPr>
          <w:rFonts w:eastAsia="SimSun"/>
        </w:rPr>
        <w:t>, jäljempänä asi</w:t>
      </w:r>
      <w:r w:rsidR="00F01E61">
        <w:rPr>
          <w:rFonts w:eastAsia="SimSun"/>
        </w:rPr>
        <w:t>a</w:t>
      </w:r>
      <w:r w:rsidR="00F01E61">
        <w:rPr>
          <w:rFonts w:eastAsia="SimSun"/>
        </w:rPr>
        <w:t>kasmaksuasetus</w:t>
      </w:r>
      <w:r w:rsidRPr="00C80294">
        <w:rPr>
          <w:rFonts w:eastAsia="SimSun"/>
        </w:rPr>
        <w:t>) mainituista kunnallisista</w:t>
      </w:r>
      <w:r w:rsidRPr="00C80294">
        <w:t xml:space="preserve"> </w:t>
      </w:r>
      <w:r w:rsidRPr="00C80294">
        <w:rPr>
          <w:rFonts w:eastAsia="SimSun"/>
        </w:rPr>
        <w:t>sosiaali- ja terveyspalveluista saa periä</w:t>
      </w:r>
      <w:r w:rsidRPr="00C80294">
        <w:t xml:space="preserve"> </w:t>
      </w:r>
      <w:r w:rsidRPr="00C80294">
        <w:rPr>
          <w:rFonts w:eastAsia="SimSun"/>
        </w:rPr>
        <w:t>asiakasmaksuas</w:t>
      </w:r>
      <w:r w:rsidRPr="00C80294">
        <w:rPr>
          <w:rFonts w:eastAsia="SimSun"/>
        </w:rPr>
        <w:t>e</w:t>
      </w:r>
      <w:r w:rsidRPr="00C80294">
        <w:rPr>
          <w:rFonts w:eastAsia="SimSun"/>
        </w:rPr>
        <w:t>tuksessa säädetyt maksut,</w:t>
      </w:r>
      <w:r w:rsidRPr="00C80294">
        <w:t xml:space="preserve"> </w:t>
      </w:r>
      <w:r w:rsidRPr="00C80294">
        <w:rPr>
          <w:rFonts w:eastAsia="SimSun"/>
        </w:rPr>
        <w:t>jollei</w:t>
      </w:r>
      <w:r w:rsidRPr="00C80294">
        <w:t xml:space="preserve"> erikseen toisin säädetä. Koska a</w:t>
      </w:r>
      <w:r w:rsidRPr="00C80294">
        <w:rPr>
          <w:rFonts w:eastAsia="SimSun"/>
        </w:rPr>
        <w:t>siakasmaksuasetuksessa</w:t>
      </w:r>
      <w:r w:rsidRPr="00C80294">
        <w:t xml:space="preserve"> </w:t>
      </w:r>
      <w:r w:rsidRPr="00C80294">
        <w:rPr>
          <w:rFonts w:eastAsia="SimSun"/>
        </w:rPr>
        <w:t>säädetään ainoastaan</w:t>
      </w:r>
      <w:r w:rsidRPr="00C80294">
        <w:t xml:space="preserve"> </w:t>
      </w:r>
      <w:r w:rsidRPr="00C80294">
        <w:rPr>
          <w:rFonts w:eastAsia="SimSun"/>
        </w:rPr>
        <w:t>maksun enimmäismäärä, voi periä sosiaali- ja</w:t>
      </w:r>
      <w:r w:rsidRPr="00C80294">
        <w:t xml:space="preserve"> </w:t>
      </w:r>
      <w:r w:rsidRPr="00C80294">
        <w:rPr>
          <w:rFonts w:eastAsia="SimSun"/>
        </w:rPr>
        <w:t>terveyspalveluista pienempiä maksuja tai</w:t>
      </w:r>
      <w:r w:rsidRPr="00C80294">
        <w:t xml:space="preserve"> </w:t>
      </w:r>
      <w:r w:rsidRPr="00C80294">
        <w:rPr>
          <w:rFonts w:eastAsia="SimSun"/>
        </w:rPr>
        <w:t>antaa palvelun maksutta.</w:t>
      </w:r>
    </w:p>
    <w:p w:rsidR="00C80294" w:rsidRPr="00C80294" w:rsidRDefault="00C80294" w:rsidP="00C80294">
      <w:pPr>
        <w:widowControl w:val="0"/>
        <w:suppressAutoHyphens/>
        <w:autoSpaceDN w:val="0"/>
        <w:textAlignment w:val="baseline"/>
        <w:rPr>
          <w:rFonts w:eastAsia="SimSun" w:cs="Mangal"/>
          <w:kern w:val="3"/>
          <w:lang w:eastAsia="zh-CN" w:bidi="hi-IN"/>
        </w:rPr>
      </w:pPr>
    </w:p>
    <w:p w:rsidR="00C80294" w:rsidRPr="00C80294" w:rsidRDefault="00C80294" w:rsidP="00C80294">
      <w:r w:rsidRPr="00C80294">
        <w:rPr>
          <w:rFonts w:eastAsia="SimSun"/>
        </w:rPr>
        <w:t>Asiakasmaksulain mukaisesti osa sosiaali</w:t>
      </w:r>
      <w:r w:rsidRPr="00C80294">
        <w:t xml:space="preserve">- </w:t>
      </w:r>
      <w:r w:rsidRPr="00C80294">
        <w:rPr>
          <w:rFonts w:eastAsia="SimSun"/>
        </w:rPr>
        <w:t>ja</w:t>
      </w:r>
      <w:r w:rsidRPr="00C80294">
        <w:t xml:space="preserve"> </w:t>
      </w:r>
      <w:r w:rsidRPr="00C80294">
        <w:rPr>
          <w:rFonts w:eastAsia="SimSun"/>
        </w:rPr>
        <w:t>terveyspalveluista on maksuttomia, osassa</w:t>
      </w:r>
      <w:r w:rsidRPr="00C80294">
        <w:t xml:space="preserve"> </w:t>
      </w:r>
      <w:r w:rsidRPr="00C80294">
        <w:rPr>
          <w:rFonts w:eastAsia="SimSun"/>
        </w:rPr>
        <w:t>asiaka</w:t>
      </w:r>
      <w:r w:rsidRPr="00C80294">
        <w:rPr>
          <w:rFonts w:eastAsia="SimSun"/>
        </w:rPr>
        <w:t>s</w:t>
      </w:r>
      <w:r w:rsidRPr="00C80294">
        <w:rPr>
          <w:rFonts w:eastAsia="SimSun"/>
        </w:rPr>
        <w:t>maksu on kaikille sama ja osassa palveluista maksut määräytyvät</w:t>
      </w:r>
      <w:r w:rsidRPr="00C80294">
        <w:t xml:space="preserve"> </w:t>
      </w:r>
      <w:r w:rsidRPr="00C80294">
        <w:rPr>
          <w:rFonts w:eastAsia="SimSun"/>
        </w:rPr>
        <w:t>maksukyvyn mukaan. Maksuk</w:t>
      </w:r>
      <w:r w:rsidRPr="00C80294">
        <w:rPr>
          <w:rFonts w:eastAsia="SimSun"/>
        </w:rPr>
        <w:t>y</w:t>
      </w:r>
      <w:r w:rsidRPr="00C80294">
        <w:rPr>
          <w:rFonts w:eastAsia="SimSun"/>
        </w:rPr>
        <w:t>vyn mukaan</w:t>
      </w:r>
      <w:r w:rsidRPr="00C80294">
        <w:t xml:space="preserve"> </w:t>
      </w:r>
      <w:r w:rsidRPr="00C80294">
        <w:rPr>
          <w:rFonts w:eastAsia="SimSun"/>
        </w:rPr>
        <w:t>määräytyvät maksut ovat tulosidonnaisia.</w:t>
      </w:r>
      <w:r w:rsidRPr="00C80294">
        <w:t xml:space="preserve"> </w:t>
      </w:r>
      <w:r w:rsidRPr="00C80294">
        <w:rPr>
          <w:rFonts w:eastAsia="SimSun"/>
        </w:rPr>
        <w:t>Varallisuuden arvoa ei oteta huomioon</w:t>
      </w:r>
      <w:r w:rsidRPr="00C80294">
        <w:t xml:space="preserve"> </w:t>
      </w:r>
      <w:r w:rsidRPr="00C80294">
        <w:rPr>
          <w:rFonts w:eastAsia="SimSun"/>
        </w:rPr>
        <w:t>ma</w:t>
      </w:r>
      <w:r w:rsidRPr="00C80294">
        <w:rPr>
          <w:rFonts w:eastAsia="SimSun"/>
        </w:rPr>
        <w:t>k</w:t>
      </w:r>
      <w:r w:rsidRPr="00C80294">
        <w:rPr>
          <w:rFonts w:eastAsia="SimSun"/>
        </w:rPr>
        <w:t>suja määrättäessä. Tulosidonnaisiksi</w:t>
      </w:r>
      <w:r w:rsidRPr="00C80294">
        <w:t xml:space="preserve"> </w:t>
      </w:r>
      <w:r w:rsidRPr="00C80294">
        <w:rPr>
          <w:rFonts w:eastAsia="SimSun"/>
        </w:rPr>
        <w:t>maksut on säädetty pääasiassa silloin, kun</w:t>
      </w:r>
      <w:r w:rsidRPr="00C80294">
        <w:t xml:space="preserve"> </w:t>
      </w:r>
      <w:r w:rsidRPr="00C80294">
        <w:rPr>
          <w:rFonts w:eastAsia="SimSun"/>
        </w:rPr>
        <w:t>palvelujen käyttö kestää pitkään kuten jatkuvasti</w:t>
      </w:r>
      <w:r w:rsidRPr="00C80294">
        <w:t xml:space="preserve"> </w:t>
      </w:r>
      <w:r w:rsidRPr="00C80294">
        <w:rPr>
          <w:rFonts w:eastAsia="SimSun"/>
        </w:rPr>
        <w:t>ja säännöllisesti kotiin annettavista palveluista</w:t>
      </w:r>
      <w:r w:rsidRPr="00C80294">
        <w:t xml:space="preserve"> </w:t>
      </w:r>
      <w:r w:rsidRPr="00C80294">
        <w:rPr>
          <w:rFonts w:eastAsia="SimSun"/>
        </w:rPr>
        <w:t>ja laitoshoidosta. T</w:t>
      </w:r>
      <w:r w:rsidRPr="00C80294">
        <w:rPr>
          <w:rFonts w:eastAsia="SimSun"/>
        </w:rPr>
        <w:t>a</w:t>
      </w:r>
      <w:r w:rsidRPr="00C80294">
        <w:rPr>
          <w:rFonts w:eastAsia="SimSun"/>
        </w:rPr>
        <w:t>samaksuja</w:t>
      </w:r>
      <w:r w:rsidRPr="00C80294">
        <w:t xml:space="preserve"> </w:t>
      </w:r>
      <w:r w:rsidRPr="00C80294">
        <w:rPr>
          <w:rFonts w:eastAsia="SimSun"/>
        </w:rPr>
        <w:t>peritään satunnaisesti tai lyhytaikaisesti käytettävästä</w:t>
      </w:r>
      <w:r w:rsidRPr="00C80294">
        <w:t xml:space="preserve"> </w:t>
      </w:r>
      <w:r w:rsidRPr="00C80294">
        <w:rPr>
          <w:rFonts w:eastAsia="SimSun"/>
        </w:rPr>
        <w:t>palvelusta, kuten hammashoidosta</w:t>
      </w:r>
      <w:r w:rsidRPr="00C80294">
        <w:t xml:space="preserve"> ja poliklinikkakäynneistä.</w:t>
      </w:r>
    </w:p>
    <w:p w:rsidR="00C80294" w:rsidRPr="00C80294" w:rsidRDefault="00C80294" w:rsidP="00C80294"/>
    <w:p w:rsidR="00C80294" w:rsidRPr="00C80294" w:rsidRDefault="00C80294" w:rsidP="00C80294">
      <w:r w:rsidRPr="00C80294">
        <w:t>Kohtuuttoman korkeaksi nousevan maksurasituksen estämiseksi on asiakasmaksuista palvelun käy</w:t>
      </w:r>
      <w:r w:rsidRPr="00C80294">
        <w:t>t</w:t>
      </w:r>
      <w:r w:rsidRPr="00C80294">
        <w:t>täjälle kalenterivuoden aikana aiheutuvilla kustannuksilla enimmäismäärä (maksukatto). Eni</w:t>
      </w:r>
      <w:r w:rsidRPr="00C80294">
        <w:t>m</w:t>
      </w:r>
      <w:r w:rsidRPr="00C80294">
        <w:t>mäismäärä ja maksukattoon sisältyvät palvelut on määritelty asiakasmaksulaissa. Maksukaton yli</w:t>
      </w:r>
      <w:r w:rsidRPr="00C80294">
        <w:t>t</w:t>
      </w:r>
      <w:r w:rsidRPr="00C80294">
        <w:t>tymisen jälkeen ovat maksukattoon sisältyvät palvelut maksuttomia asianomaisen kalenterivuoden loppuun. Laitoshoidosta voidaan kuitenkin periä maksu palvelun käyttäjän ylläpidosta maksukaton ylittymisen jälkeenkin.</w:t>
      </w:r>
    </w:p>
    <w:p w:rsidR="00C80294" w:rsidRPr="00C80294" w:rsidRDefault="00C80294" w:rsidP="00C80294"/>
    <w:p w:rsidR="00C80294" w:rsidRPr="00C80294" w:rsidRDefault="00C80294" w:rsidP="00C80294">
      <w:r w:rsidRPr="00C80294">
        <w:t>Asiakkaan maksukyvyn mukaan määrätty maksu on jätettävä perimättä tai sitä on alennettava siltä osin kuin maksun periminen vaarantaa henkilön tai perheen toimeentulon edellytyksiä tai henkilön lakisääteisen elatusvelvollisuuden toteuttamista. Vastaavilla perusteilla kunta voi myös eräissä muissa tilanteissa jättää maksun perimättä tai alentaa sitä. Maksujen perimättä jättäminen tai ale</w:t>
      </w:r>
      <w:r w:rsidRPr="00C80294">
        <w:t>n</w:t>
      </w:r>
      <w:r w:rsidRPr="00C80294">
        <w:t>taminen on mahdollista myös silloin, kun siihen on syytä huollolliset näkökohdat huomioon ottaen. Toimeentulotuesta annetun lain (1412/1997</w:t>
      </w:r>
      <w:r w:rsidR="00E21C06">
        <w:t>,jäljempänä toimeentulotukilaki</w:t>
      </w:r>
      <w:r w:rsidRPr="00C80294">
        <w:t>) 1 §:n mukaan toimee</w:t>
      </w:r>
      <w:r w:rsidRPr="00C80294">
        <w:t>n</w:t>
      </w:r>
      <w:r w:rsidRPr="00C80294">
        <w:t>tulotuki on sosiaalihuoltoon kuuluva viimesijainen tuki, eikä kunta saa omin toimin aiheuttaa sen tarvetta asiakasmaksuja periessään.</w:t>
      </w:r>
    </w:p>
    <w:p w:rsidR="00C80294" w:rsidRPr="00C80294" w:rsidRDefault="00C80294" w:rsidP="009F28AD">
      <w:pPr>
        <w:pStyle w:val="UusiOtsikko3"/>
      </w:pPr>
      <w:bookmarkStart w:id="27" w:name="_Toc482716526"/>
      <w:r w:rsidRPr="00C80294">
        <w:t>Laki ikääntyneen väestön toimintakyvyn tukemisesta sekä iäkkäiden sosiaali- ja te</w:t>
      </w:r>
      <w:r w:rsidRPr="00C80294">
        <w:t>r</w:t>
      </w:r>
      <w:r w:rsidRPr="00C80294">
        <w:t>veyspalveluista</w:t>
      </w:r>
      <w:bookmarkEnd w:id="27"/>
    </w:p>
    <w:p w:rsidR="00C80294" w:rsidRPr="00C80294" w:rsidRDefault="00C80294" w:rsidP="00C80294">
      <w:r w:rsidRPr="00C80294">
        <w:t xml:space="preserve">Laki ikääntyneen väestön toimintakyvyn tukemisesta sekä iäkkäiden sosiaali- ja terveyspalveluista (980/2012, jäljempänä vanhuspalvelulaki) tuli voimaan 1.7.2013. </w:t>
      </w:r>
      <w:r w:rsidRPr="00C80294">
        <w:rPr>
          <w:lang w:bidi="hi-IN"/>
        </w:rPr>
        <w:t>Laki täydentää sosiaali- ja terve</w:t>
      </w:r>
      <w:r w:rsidRPr="00C80294">
        <w:rPr>
          <w:lang w:bidi="hi-IN"/>
        </w:rPr>
        <w:t>y</w:t>
      </w:r>
      <w:r w:rsidRPr="00C80294">
        <w:rPr>
          <w:lang w:bidi="hi-IN"/>
        </w:rPr>
        <w:t>denhuollon yleis- ja erityislainsäädäntöä. Lain tarkoituksena on tukea ikääntyneen väestön hyvi</w:t>
      </w:r>
      <w:r w:rsidRPr="00C80294">
        <w:rPr>
          <w:lang w:bidi="hi-IN"/>
        </w:rPr>
        <w:t>n</w:t>
      </w:r>
      <w:r w:rsidRPr="00C80294">
        <w:rPr>
          <w:lang w:bidi="hi-IN"/>
        </w:rPr>
        <w:t>vointia sekä parantaa sen mahdollisuutta osallistua elinoloihinsa vaikuttavien päätösten valmist</w:t>
      </w:r>
      <w:r w:rsidRPr="00C80294">
        <w:rPr>
          <w:lang w:bidi="hi-IN"/>
        </w:rPr>
        <w:t>e</w:t>
      </w:r>
      <w:r w:rsidRPr="00C80294">
        <w:rPr>
          <w:lang w:bidi="hi-IN"/>
        </w:rPr>
        <w:t>luun ja palvelujen kehittämiseen kunnassa. Lisäksi lain tarkoituksena on parantaa iäkkään henkilön mahdollisuutta saada laadukkaita sosiaali- ja terveyspalveluja sekä vahvistaa hänen mahdollisuu</w:t>
      </w:r>
      <w:r w:rsidRPr="00C80294">
        <w:rPr>
          <w:lang w:bidi="hi-IN"/>
        </w:rPr>
        <w:t>t</w:t>
      </w:r>
      <w:r w:rsidRPr="00C80294">
        <w:rPr>
          <w:lang w:bidi="hi-IN"/>
        </w:rPr>
        <w:t>taan vaikuttaa hänelle järjestettävien palvelujen sisältöön ja toteuttamistapaan. Ikääntyneellä väe</w:t>
      </w:r>
      <w:r w:rsidRPr="00C80294">
        <w:rPr>
          <w:lang w:bidi="hi-IN"/>
        </w:rPr>
        <w:t>s</w:t>
      </w:r>
      <w:r w:rsidRPr="00C80294">
        <w:rPr>
          <w:lang w:bidi="hi-IN"/>
        </w:rPr>
        <w:t>töllä tarkoitetaan vanhuuseläkkeeseen oikeuttavassa iässä olevia. Iäkkäällä henkilöllä tarkoitetaan henkilöä, jonka toimintakyky on heikentynyt korkean iän myötä alkaneiden, lisääntyneiden tai p</w:t>
      </w:r>
      <w:r w:rsidRPr="00C80294">
        <w:rPr>
          <w:lang w:bidi="hi-IN"/>
        </w:rPr>
        <w:t>a</w:t>
      </w:r>
      <w:r w:rsidRPr="00C80294">
        <w:rPr>
          <w:lang w:bidi="hi-IN"/>
        </w:rPr>
        <w:t>hentuneiden sairauksien tai vammojen vuoksi taikka korkeaan ikään liittyvän rappeutumisen jo</w:t>
      </w:r>
      <w:r w:rsidRPr="00C80294">
        <w:rPr>
          <w:lang w:bidi="hi-IN"/>
        </w:rPr>
        <w:t>h</w:t>
      </w:r>
      <w:r w:rsidRPr="00C80294">
        <w:rPr>
          <w:lang w:bidi="hi-IN"/>
        </w:rPr>
        <w:t>dosta. Laissa asetetaan kunnalle velvollisuuksia huolehtia ikääntyneen väestönsä hyvinvoinnin t</w:t>
      </w:r>
      <w:r w:rsidRPr="00C80294">
        <w:rPr>
          <w:lang w:bidi="hi-IN"/>
        </w:rPr>
        <w:t>u</w:t>
      </w:r>
      <w:r w:rsidRPr="00C80294">
        <w:rPr>
          <w:lang w:bidi="hi-IN"/>
        </w:rPr>
        <w:t>kemisen ja iäkkäiden henkilöiden sosiaali- ja terveyspalvelujen saannin edellytyksistä.</w:t>
      </w:r>
    </w:p>
    <w:p w:rsidR="00C80294" w:rsidRPr="00C80294" w:rsidRDefault="00C80294" w:rsidP="00C80294">
      <w:pPr>
        <w:widowControl w:val="0"/>
        <w:suppressAutoHyphens/>
        <w:autoSpaceDN w:val="0"/>
        <w:textAlignment w:val="baseline"/>
        <w:rPr>
          <w:rFonts w:eastAsia="SimSun" w:cs="Mangal"/>
          <w:kern w:val="3"/>
          <w:lang w:eastAsia="zh-CN" w:bidi="hi-IN"/>
        </w:rPr>
      </w:pPr>
    </w:p>
    <w:p w:rsidR="00C80294" w:rsidRPr="00C80294" w:rsidRDefault="00C80294" w:rsidP="00C80294">
      <w:r w:rsidRPr="00C80294">
        <w:t>Laissa määritellään iäkkään henkilön palveluntarpeisiin vastaamisessa noudatettavat yleiset periaa</w:t>
      </w:r>
      <w:r w:rsidRPr="00C80294">
        <w:t>t</w:t>
      </w:r>
      <w:r w:rsidRPr="00C80294">
        <w:t>teet sekä pitkäaikaisen hoidon toteuttamisen periaatteet. Iäkkään henkilön sosiaali- ja terveyspalv</w:t>
      </w:r>
      <w:r w:rsidRPr="00C80294">
        <w:t>e</w:t>
      </w:r>
      <w:r w:rsidRPr="00C80294">
        <w:t>lujen on oltava laadukkaita sekä hänen tarpeisiinsa nähden oikea-aikaisia ja riittäviä. Palvelut on toteutettava niin, että ne tukevat hänen hyvinvointiaan, terveyttään, toimintakykyään, itsenäistä su</w:t>
      </w:r>
      <w:r w:rsidRPr="00C80294">
        <w:t>o</w:t>
      </w:r>
      <w:r w:rsidRPr="00C80294">
        <w:t>riutumistaan ja osallisuuttaan sekä ehkäisevät ennalta muuta palveluntarvetta. Hoito ja huolenpito toteutetaan ensisijaisesti iäkkään henkilön kotona. Pitkäaikainen hoito ja huolenpito voidaan toteu</w:t>
      </w:r>
      <w:r w:rsidRPr="00C80294">
        <w:t>t</w:t>
      </w:r>
      <w:r w:rsidRPr="00C80294">
        <w:t>taa pitkäaikaisena laitoshoitona vain lääketieteellisin perustein tai asiakas- tai potilasturvallisuuteen liittyvillä perusteilla. Lisäksi edellytetään, että kunta on selvittänyt mahdollisuudet vastata iäkkään henkilön palveluntarpeeseen kotiin annettavilla palveluilla tai muilla sosiaali- ja terveydenhuollon avopalveluilla ennen hoidon ja huolenpidon toteuttamista pitkäaikaisena laitoshoitona.</w:t>
      </w:r>
    </w:p>
    <w:p w:rsidR="00C80294" w:rsidRPr="00C80294" w:rsidRDefault="00C80294" w:rsidP="00C80294">
      <w:pPr>
        <w:widowControl w:val="0"/>
        <w:suppressAutoHyphens/>
        <w:autoSpaceDN w:val="0"/>
        <w:textAlignment w:val="baseline"/>
        <w:rPr>
          <w:rFonts w:eastAsia="SimSun" w:cs="Mangal"/>
          <w:kern w:val="3"/>
          <w:lang w:eastAsia="zh-CN"/>
        </w:rPr>
      </w:pPr>
    </w:p>
    <w:p w:rsidR="00C80294" w:rsidRPr="00C80294" w:rsidRDefault="00C80294" w:rsidP="00C80294">
      <w:pPr>
        <w:rPr>
          <w:rFonts w:eastAsiaTheme="majorEastAsia"/>
        </w:rPr>
      </w:pPr>
      <w:r w:rsidRPr="00C80294">
        <w:t>Laissa säädetään iäkkään henkilön palveluntarpeiden viivytyksettömästä ja monipuolisesta selvi</w:t>
      </w:r>
      <w:r w:rsidRPr="00C80294">
        <w:t>t</w:t>
      </w:r>
      <w:r w:rsidRPr="00C80294">
        <w:t>tämisestä sekä hänen yksilöllisiä tarpeitaan vastaavan palvelukokonaisuuden suunnittelusta. Vaiht</w:t>
      </w:r>
      <w:r w:rsidRPr="00C80294">
        <w:t>o</w:t>
      </w:r>
      <w:r w:rsidRPr="00C80294">
        <w:t>ehdoista on neuvoteltava iäkkään henkilön kanssa ja hänen näkemyksensä on kirjattava. Kiireell</w:t>
      </w:r>
      <w:r w:rsidRPr="00C80294">
        <w:t>i</w:t>
      </w:r>
      <w:r w:rsidRPr="00C80294">
        <w:t>sessä tapauksessa sosiaalipalvelut on järjestettävä viipymättä ja muissa tapauksissa viimeistään kolmen kuukauden kuluttua päätöksenteosta.</w:t>
      </w:r>
    </w:p>
    <w:p w:rsidR="00C80294" w:rsidRPr="00C80294" w:rsidRDefault="00C80294" w:rsidP="009F28AD">
      <w:pPr>
        <w:pStyle w:val="UusiOtsikko3"/>
      </w:pPr>
      <w:bookmarkStart w:id="28" w:name="_Toc482716527"/>
      <w:r w:rsidRPr="00C80294">
        <w:t>Laki omaishoidon tuesta</w:t>
      </w:r>
      <w:bookmarkEnd w:id="25"/>
      <w:bookmarkEnd w:id="28"/>
      <w:r w:rsidRPr="00C80294">
        <w:t xml:space="preserve"> </w:t>
      </w:r>
    </w:p>
    <w:p w:rsidR="00C80294" w:rsidRPr="00C80294" w:rsidRDefault="00C80294" w:rsidP="00C80294">
      <w:r w:rsidRPr="00C80294">
        <w:t>Laki omaishoidon tuesta (937/2005) tuli voimaan vuonna 2006. Laissa omaishoidolla tarkoitetaan vanhuksen, vammaisen tai sairaan henkilön hoidon ja huolenpidon järjestämistä kotioloissa omaisen tai muun hoidettavalle läheisen henkilön avulla. Omaishoidon tuki on kokonaisuus, joka muodostuu hoidettavalle annettavista tarvittavista palveluista sekä hoitajalle annettavasta hoitopalkkiosta, v</w:t>
      </w:r>
      <w:r w:rsidRPr="00C80294">
        <w:t>a</w:t>
      </w:r>
      <w:r w:rsidRPr="00C80294">
        <w:t>paasta ja omaishoitoa tukevista palveluista. Omaishoidon tuki kuuluu niihin sosiaalihuoltolain 14 §:n mukaisiin sosiaalipalveluihin, joiden järjestämisestä kunnan on huolehdittava tätä tarkoitusta varten varaamiensa määrärahojen rajoissa.</w:t>
      </w:r>
    </w:p>
    <w:p w:rsidR="00C80294" w:rsidRPr="00C80294" w:rsidRDefault="00C80294" w:rsidP="00C80294"/>
    <w:p w:rsidR="00C80294" w:rsidRPr="00C80294" w:rsidRDefault="00C80294" w:rsidP="00C80294">
      <w:r w:rsidRPr="00C80294">
        <w:t>Omaishoidon tuen tarve ja tukimuodot selvitetään palvelutarpeen arvioinnin ja hoito- ja palvel</w:t>
      </w:r>
      <w:r w:rsidRPr="00C80294">
        <w:t>u</w:t>
      </w:r>
      <w:r w:rsidRPr="00C80294">
        <w:t xml:space="preserve">suunnitelman laatimisen yhteydessä. Suunnitelmassa määritellään omaishoitajan antaman hoidon määrä ja sisältö, hoidettavan muiden palvelujen tarve, hoitotehtävää tukevat palvelut sekä hoidon järjestäminen hoitajan vapaiden ja tilapäisen poissaolon aikana. </w:t>
      </w:r>
    </w:p>
    <w:p w:rsidR="00C80294" w:rsidRPr="00C80294" w:rsidRDefault="00C80294" w:rsidP="00C80294"/>
    <w:p w:rsidR="00C80294" w:rsidRPr="00C80294" w:rsidRDefault="00C80294" w:rsidP="00C80294">
      <w:r w:rsidRPr="00C80294">
        <w:t>Omaishoidon tuki sisältää aina rahana suoritettavan hoitopalkkion. Hoitopalkkion taso määräytyy hoidon sitovuuden ja vaativuuden perusteella. Hoitopalkkio on 1. tammikuuta 2017 lukien vähi</w:t>
      </w:r>
      <w:r w:rsidRPr="00C80294">
        <w:t>n</w:t>
      </w:r>
      <w:r w:rsidRPr="00C80294">
        <w:t>tään 392,00 euroa kuukaudessa. Hoitopalkkio maksetaan omaishoitajalle. Hoitopalkkio on v</w:t>
      </w:r>
      <w:r w:rsidRPr="00C80294">
        <w:t>e</w:t>
      </w:r>
      <w:r w:rsidRPr="00C80294">
        <w:t xml:space="preserve">ronalaista tuloa, josta suoritetaan ennakonpidätys. Hoitopalkkiot tarkistetaan kalenterivuosittain työntekijän eläkelain (395/2006) 96 §:ssä tarkoitetulla palkkakertoimella. </w:t>
      </w:r>
    </w:p>
    <w:p w:rsidR="00C80294" w:rsidRPr="00C80294" w:rsidRDefault="00C80294" w:rsidP="00C80294"/>
    <w:p w:rsidR="00C80294" w:rsidRPr="00C80294" w:rsidRDefault="00C80294" w:rsidP="00C80294">
      <w:r w:rsidRPr="00C80294">
        <w:t>Omaishoitajalla on oikeus pitää vapaata vähintään kaksi vuorokautta kalenterikuukautta kohti. Omaishoitajalla on oikeus pitää vapaata vähintään kolme vuorokautta kalenterikuukautta kohti, jos hän on yhtäjaksoisesti tai vähäisin keskeytyksin sidottu hoitoon ympärivuorokautisesti tai jatkuvasti päivittäin.</w:t>
      </w:r>
    </w:p>
    <w:p w:rsidR="00C80294" w:rsidRPr="00C80294" w:rsidRDefault="00C80294" w:rsidP="00C80294"/>
    <w:p w:rsidR="00C80294" w:rsidRPr="00C80294" w:rsidRDefault="00C80294" w:rsidP="00C80294">
      <w:r w:rsidRPr="00C80294">
        <w:t>Omaishoitajan vapaan tai muun poissaolon aikainen sijaishoito voidaan järjestää esimerkiksi lyhy</w:t>
      </w:r>
      <w:r w:rsidRPr="00C80294">
        <w:t>t</w:t>
      </w:r>
      <w:r w:rsidRPr="00C80294">
        <w:t>aikaisena perhehoitona tai omaishoidon tuesta annetun lain 4 a §:n perusteella toimeksiantosop</w:t>
      </w:r>
      <w:r w:rsidRPr="00C80294">
        <w:t>i</w:t>
      </w:r>
      <w:r w:rsidRPr="00C80294">
        <w:t>muksella, jonka kunta tekee sijaishoitajan kanssa. Kunta päättää sijaishoidon hoitopalkkioiden su</w:t>
      </w:r>
      <w:r w:rsidRPr="00C80294">
        <w:t>u</w:t>
      </w:r>
      <w:r w:rsidRPr="00C80294">
        <w:t>ruuden.</w:t>
      </w:r>
    </w:p>
    <w:p w:rsidR="00C80294" w:rsidRPr="00C80294" w:rsidRDefault="00C80294" w:rsidP="00C80294"/>
    <w:p w:rsidR="00C80294" w:rsidRPr="00C80294" w:rsidRDefault="00C80294" w:rsidP="00C80294">
      <w:r w:rsidRPr="00C80294">
        <w:t>Kunnan on tarvittaessa järjestettävä omaishoitajalle valmennusta ja koulutusta hoitotehtävää varten. Kunnan on tarvittaessa järjestettävä omaishoitajalle hyvinvointi- ja terveystarkastuksia sekä hänen hyvinvointiaan ja hoitotehtäväänsä tukevia sosiaali- ja terveyspalveluja.</w:t>
      </w:r>
    </w:p>
    <w:p w:rsidR="00C80294" w:rsidRPr="00C80294" w:rsidRDefault="00C80294" w:rsidP="009F28AD">
      <w:pPr>
        <w:pStyle w:val="UusiOtsikko3"/>
      </w:pPr>
      <w:bookmarkStart w:id="29" w:name="_Toc415756074"/>
      <w:bookmarkStart w:id="30" w:name="_Toc482716528"/>
      <w:r w:rsidRPr="00C80294">
        <w:t>Perhehoitolaki</w:t>
      </w:r>
      <w:bookmarkEnd w:id="29"/>
      <w:bookmarkEnd w:id="30"/>
    </w:p>
    <w:p w:rsidR="00C80294" w:rsidRPr="00C80294" w:rsidRDefault="00C80294" w:rsidP="00C80294">
      <w:r w:rsidRPr="00C80294">
        <w:t>Perhehoitolaki (256/2015) tuli voimaan 1.huhtikuuta 2015. Perhehoitolakiin yhdistettiin aiemmin perhehoitajalaissa ja sosiaalihuoltolaissa olleet perhehoitoa koskeneet säännökset. Lain tarkoituks</w:t>
      </w:r>
      <w:r w:rsidRPr="00C80294">
        <w:t>e</w:t>
      </w:r>
      <w:r w:rsidRPr="00C80294">
        <w:t>na on turvata hoidettavalle perheenomainen ja hoidettavan tarpeiden mukainen perhehoito. Perh</w:t>
      </w:r>
      <w:r w:rsidRPr="00C80294">
        <w:t>e</w:t>
      </w:r>
      <w:r w:rsidRPr="00C80294">
        <w:t>hoidon tavoitteena on antaa perhehoidossa olevalle henkilölle mahdollisuus kodinomaiseen hoitoon ja läheisiin ihmissuhteisiin sekä edistää hänen perusturvallisuuttaan ja sosiaalisia suhteitaan.</w:t>
      </w:r>
    </w:p>
    <w:p w:rsidR="00C80294" w:rsidRPr="00C80294" w:rsidRDefault="00C80294" w:rsidP="00C80294">
      <w:pPr>
        <w:spacing w:before="100" w:beforeAutospacing="1" w:after="100" w:afterAutospacing="1"/>
        <w:rPr>
          <w:lang w:eastAsia="en-GB"/>
        </w:rPr>
      </w:pPr>
      <w:r w:rsidRPr="00C80294">
        <w:t>Perhehoitolakia sovelletaan henkilön hoidon tai muun osa- tai ympärivuorokautisen huolenpidon järjestämiseen perhehoitajan yksityiskodissa tai hoidettavan kotona. Perhehoitolaissa säädetään pe</w:t>
      </w:r>
      <w:r w:rsidRPr="00C80294">
        <w:t>r</w:t>
      </w:r>
      <w:r w:rsidRPr="00C80294">
        <w:t xml:space="preserve">hehoidon järjestämiseen, sisältöön ja valvontaan liittyvistä asioista. </w:t>
      </w:r>
      <w:r w:rsidR="00881A1A">
        <w:t>L</w:t>
      </w:r>
      <w:r w:rsidRPr="00C80294">
        <w:t>aissa on säännöksiä esimerki</w:t>
      </w:r>
      <w:r w:rsidRPr="00C80294">
        <w:t>k</w:t>
      </w:r>
      <w:r w:rsidRPr="00C80294">
        <w:t>si perhekodin olosuhteista ja perhekodissa hoidettavien enimmäismäärästä</w:t>
      </w:r>
      <w:r w:rsidR="00881A1A">
        <w:t xml:space="preserve"> sekä toi</w:t>
      </w:r>
      <w:r w:rsidRPr="00C80294">
        <w:t>meksiantosu</w:t>
      </w:r>
      <w:r w:rsidR="00881A1A">
        <w:t>h</w:t>
      </w:r>
      <w:r w:rsidRPr="00C80294">
        <w:t>te</w:t>
      </w:r>
      <w:r w:rsidRPr="00C80294">
        <w:t>i</w:t>
      </w:r>
      <w:r w:rsidRPr="00C80294">
        <w:t>sen perhehoitajan palkkiosta ja kustannusten korvaamisesta, oikeudesta vapaaseen sekä muuhun tukeen. Lailla pyritään lisäksi selkeyttämään ammatillisen perhehoidon määritelmää ja vakiinnutt</w:t>
      </w:r>
      <w:r w:rsidRPr="00C80294">
        <w:t>a</w:t>
      </w:r>
      <w:r w:rsidRPr="00C80294">
        <w:t>maan käyttökielessä ollut käsite lakisääteiseksi käsitteeksi.</w:t>
      </w:r>
    </w:p>
    <w:p w:rsidR="00C80294" w:rsidRPr="00C80294" w:rsidRDefault="00C80294" w:rsidP="00C80294">
      <w:pPr>
        <w:spacing w:before="100" w:beforeAutospacing="1" w:after="100" w:afterAutospacing="1"/>
        <w:rPr>
          <w:lang w:eastAsia="en-GB"/>
        </w:rPr>
      </w:pPr>
      <w:r w:rsidRPr="00C80294">
        <w:rPr>
          <w:lang w:eastAsia="en-GB"/>
        </w:rPr>
        <w:t xml:space="preserve">Perhehoidon järjestämisen </w:t>
      </w:r>
      <w:r w:rsidR="00881A1A">
        <w:rPr>
          <w:lang w:eastAsia="en-GB"/>
        </w:rPr>
        <w:t xml:space="preserve">on </w:t>
      </w:r>
      <w:r w:rsidRPr="00C80294">
        <w:rPr>
          <w:lang w:eastAsia="en-GB"/>
        </w:rPr>
        <w:t>perustu</w:t>
      </w:r>
      <w:r w:rsidR="00881A1A">
        <w:rPr>
          <w:lang w:eastAsia="en-GB"/>
        </w:rPr>
        <w:t>ttava</w:t>
      </w:r>
      <w:r w:rsidRPr="00C80294">
        <w:rPr>
          <w:lang w:eastAsia="en-GB"/>
        </w:rPr>
        <w:t xml:space="preserve"> hoidettavan tarpeisiin ja perhehoitoa </w:t>
      </w:r>
      <w:r w:rsidR="00881A1A">
        <w:rPr>
          <w:lang w:eastAsia="en-GB"/>
        </w:rPr>
        <w:t xml:space="preserve">on </w:t>
      </w:r>
      <w:r w:rsidRPr="00C80294">
        <w:rPr>
          <w:lang w:eastAsia="en-GB"/>
        </w:rPr>
        <w:t>järjest</w:t>
      </w:r>
      <w:r w:rsidR="00881A1A">
        <w:rPr>
          <w:lang w:eastAsia="en-GB"/>
        </w:rPr>
        <w:t xml:space="preserve">ettävä </w:t>
      </w:r>
      <w:r w:rsidRPr="00C80294">
        <w:rPr>
          <w:lang w:eastAsia="en-GB"/>
        </w:rPr>
        <w:t>se</w:t>
      </w:r>
      <w:r w:rsidRPr="00C80294">
        <w:rPr>
          <w:lang w:eastAsia="en-GB"/>
        </w:rPr>
        <w:t>l</w:t>
      </w:r>
      <w:r w:rsidRPr="00C80294">
        <w:rPr>
          <w:lang w:eastAsia="en-GB"/>
        </w:rPr>
        <w:t>laisessa paikassa, mikä on hoidettavan edun mukainen. Perhehoitoa on mahdollista antaa perheho</w:t>
      </w:r>
      <w:r w:rsidRPr="00C80294">
        <w:rPr>
          <w:lang w:eastAsia="en-GB"/>
        </w:rPr>
        <w:t>i</w:t>
      </w:r>
      <w:r w:rsidRPr="00C80294">
        <w:rPr>
          <w:lang w:eastAsia="en-GB"/>
        </w:rPr>
        <w:t>tajan kodin lisäksi myös hoidettavan kotona. Perhehoidon monimuotoistaminen mahdollistaa pe</w:t>
      </w:r>
      <w:r w:rsidRPr="00C80294">
        <w:rPr>
          <w:lang w:eastAsia="en-GB"/>
        </w:rPr>
        <w:t>r</w:t>
      </w:r>
      <w:r w:rsidRPr="00C80294">
        <w:rPr>
          <w:lang w:eastAsia="en-GB"/>
        </w:rPr>
        <w:t xml:space="preserve">hehoidon räätälöinnin hoidettavan edun mukaisesti. Kyseeseen voi tulla esimerkiksi tilanteet </w:t>
      </w:r>
      <w:r w:rsidR="00881A1A">
        <w:rPr>
          <w:lang w:eastAsia="en-GB"/>
        </w:rPr>
        <w:t>va</w:t>
      </w:r>
      <w:r w:rsidR="00881A1A">
        <w:rPr>
          <w:lang w:eastAsia="en-GB"/>
        </w:rPr>
        <w:t>m</w:t>
      </w:r>
      <w:r w:rsidR="00881A1A">
        <w:rPr>
          <w:lang w:eastAsia="en-GB"/>
        </w:rPr>
        <w:t xml:space="preserve">maisten </w:t>
      </w:r>
      <w:r w:rsidRPr="00C80294">
        <w:rPr>
          <w:lang w:eastAsia="en-GB"/>
        </w:rPr>
        <w:t xml:space="preserve">lasten kohdalla, </w:t>
      </w:r>
      <w:r w:rsidR="00881A1A">
        <w:rPr>
          <w:lang w:eastAsia="en-GB"/>
        </w:rPr>
        <w:t xml:space="preserve">kun lapsilla </w:t>
      </w:r>
      <w:r w:rsidRPr="00C80294">
        <w:rPr>
          <w:lang w:eastAsia="en-GB"/>
        </w:rPr>
        <w:t>on runsaasti apuvälineitä, jotka eivät mahdu perhehoitajan k</w:t>
      </w:r>
      <w:r w:rsidRPr="00C80294">
        <w:rPr>
          <w:lang w:eastAsia="en-GB"/>
        </w:rPr>
        <w:t>o</w:t>
      </w:r>
      <w:r w:rsidRPr="00C80294">
        <w:rPr>
          <w:lang w:eastAsia="en-GB"/>
        </w:rPr>
        <w:t xml:space="preserve">tiin tai eivät ole siirrettävissä. </w:t>
      </w:r>
    </w:p>
    <w:p w:rsidR="00C80294" w:rsidRPr="00C80294" w:rsidRDefault="00C80294" w:rsidP="00C80294">
      <w:r w:rsidRPr="00C80294">
        <w:t>Kunta laatii yhdessä asiakkaan ja tarvittaessa hänen omaisensa tai läheisensä kanssa asiakas- tai palvelusuunnitelman. Jos suunnitelmassa sovitaan perhehoidosta, kunta tekee asiakkaalle päätöksen palvelusta sekä sopimuksen perhehoidosta perhehoidon toteuttajan kanssa. Kunta tekee joko to</w:t>
      </w:r>
      <w:r w:rsidRPr="00C80294">
        <w:t>i</w:t>
      </w:r>
      <w:r w:rsidRPr="00C80294">
        <w:t xml:space="preserve">meksiantosopimuksen perhehoitajan kanssa tai sopimuksen perhehoidon järjestämisestä yksityisen perhehoidon tuottajan kanssa.  </w:t>
      </w:r>
    </w:p>
    <w:p w:rsidR="00C80294" w:rsidRPr="00C80294" w:rsidRDefault="00C80294" w:rsidP="00C80294"/>
    <w:p w:rsidR="00C80294" w:rsidRDefault="00C80294" w:rsidP="00C80294">
      <w:r w:rsidRPr="00C80294">
        <w:t>Lastensuojelun perhehoidon sijoitus tehdään lastensuojelulakiin (417/2007) perustuen. Sijoitus pe</w:t>
      </w:r>
      <w:r w:rsidRPr="00C80294">
        <w:t>r</w:t>
      </w:r>
      <w:r w:rsidRPr="00C80294">
        <w:t>hehoitoon voidaan tehdä myös sosiaalihuoltolain, vammaispalvelulain, kehitysvammalain tai va</w:t>
      </w:r>
      <w:r w:rsidRPr="00C80294">
        <w:t>n</w:t>
      </w:r>
      <w:r w:rsidRPr="00C80294">
        <w:t>huspalvelula</w:t>
      </w:r>
      <w:r w:rsidR="000C1035">
        <w:t xml:space="preserve">in </w:t>
      </w:r>
      <w:r w:rsidRPr="00C80294">
        <w:t xml:space="preserve">perusteella. </w:t>
      </w:r>
    </w:p>
    <w:p w:rsidR="00C80294" w:rsidRPr="00C80294" w:rsidRDefault="00C80294" w:rsidP="009F28AD">
      <w:pPr>
        <w:pStyle w:val="UusiOtsikko3"/>
      </w:pPr>
      <w:bookmarkStart w:id="31" w:name="_Toc415756075"/>
      <w:bookmarkStart w:id="32" w:name="_Toc482716529"/>
      <w:r w:rsidRPr="00C80294">
        <w:t>Laki vammaisuuden perusteella järjestettävistä palveluista ja tukitoimista</w:t>
      </w:r>
      <w:bookmarkEnd w:id="31"/>
      <w:bookmarkEnd w:id="32"/>
    </w:p>
    <w:p w:rsidR="00C80294" w:rsidRPr="00C80294" w:rsidRDefault="00C80294" w:rsidP="00C80294">
      <w:r w:rsidRPr="00C80294">
        <w:t>Jos vammainen henkilö ei saa riittäviä ja hänelle sopivia palveluja tai etuuksia sosiaalihuoltolain tai muun lain nojalla, hänen tarvitsemansa palvelut ja tukitoimet järjestetään vammaispalvelulain ja sitä täydentävän vammaisuuden perusteella järjestettävistä palveluista ja tukitoimista annetun asetuksen (759/1987, jäljempänä vammaispalveluasetus) mukaisesti. Vammaispalvelulain tarkoituksena on edistää vammaisen henkilön edellytyksiä elää ja toimia muiden kanssa yhdenvertaisena yhteisku</w:t>
      </w:r>
      <w:r w:rsidRPr="00C80294">
        <w:t>n</w:t>
      </w:r>
      <w:r w:rsidRPr="00C80294">
        <w:t>nan jäsenenä sekä ehkäistä ja poistaa vammaisuuden aiheuttamia haittoja ja esteitä</w:t>
      </w:r>
      <w:r w:rsidR="000C1035">
        <w:t>.</w:t>
      </w:r>
    </w:p>
    <w:p w:rsidR="00C80294" w:rsidRPr="00C80294" w:rsidRDefault="00C80294" w:rsidP="00C80294"/>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Vammaisella henkilöllä tarkoitetaan henkilöä, jolla vamman tai sairauden johdosta on pitkäaikaisesti erityisiä vaikeuksia suoriutua tavanomaisista elämän toiminnoista. Tavanomaisiin elämän toimintoihin katsotaan kuuluvan asuminen, työssä käyminen, opiskelu, osallistuminen, liikkuminen, asioiminen ja vapaa-ajan viettoon kuuluvat toiminnat. Vammaispalvelulain mukaisia palvelujen ja tukitoimien järjestäminen ei perustu diagnoosiin, vaan henkilön vammasta tai sairaudesta aiheutuvaan tarpeeseen.</w:t>
      </w:r>
    </w:p>
    <w:p w:rsidR="00C80294" w:rsidRPr="00C80294" w:rsidRDefault="00C80294" w:rsidP="00C80294">
      <w:pPr>
        <w:widowControl w:val="0"/>
        <w:suppressAutoHyphens/>
        <w:autoSpaceDN w:val="0"/>
        <w:textAlignment w:val="baseline"/>
        <w:rPr>
          <w:rFonts w:eastAsia="SimSun"/>
          <w:kern w:val="3"/>
          <w:lang w:eastAsia="zh-CN" w:bidi="hi-IN"/>
        </w:rPr>
      </w:pPr>
    </w:p>
    <w:p w:rsidR="00F159BB" w:rsidRDefault="00F159BB" w:rsidP="00C80294">
      <w:pPr>
        <w:widowControl w:val="0"/>
        <w:suppressAutoHyphens/>
        <w:autoSpaceDN w:val="0"/>
        <w:textAlignment w:val="baseline"/>
        <w:rPr>
          <w:rFonts w:eastAsia="SimSun"/>
          <w:kern w:val="3"/>
          <w:lang w:eastAsia="zh-CN" w:bidi="hi-IN"/>
        </w:rPr>
      </w:pPr>
      <w:r>
        <w:rPr>
          <w:rFonts w:eastAsia="SimSun"/>
          <w:kern w:val="3"/>
          <w:lang w:eastAsia="zh-CN" w:bidi="hi-IN"/>
        </w:rPr>
        <w:t xml:space="preserve">Lain mukaiset palvelut ja tukitoimet on jaettu kunnan erityisen ja yleisen järjestämisvastuun piiriin kuuluviksi. Erityisen järjestämisvelvollisuuden piiriin kuuluviin palveluihin ja tukitoimiin on vaikeavammaisilla henkilöillä subjektiivinen oikeus. Kunnan on järjestettävä erityisen järjestämisvelvollisuuden piiriin kuuluvat palvelut ja tukitoimet määrärahoista riippumatta, jos henkilö täyttää kriteerit palvelun tai tukitoimen saamiseksi. </w:t>
      </w:r>
      <w:r w:rsidR="00C80294" w:rsidRPr="00C80294">
        <w:rPr>
          <w:rFonts w:eastAsia="SimSun"/>
          <w:kern w:val="3"/>
          <w:lang w:eastAsia="zh-CN" w:bidi="hi-IN"/>
        </w:rPr>
        <w:t xml:space="preserve">Vaikeavammaisuus on määritelty erikseen kunkin erityisen järjestämisvelvollisuuden piiriin kuuluvan palvelun tai tukitoimen kohdalla. </w:t>
      </w:r>
    </w:p>
    <w:p w:rsidR="00F159BB" w:rsidRDefault="00F159BB"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Vaikeavammaisella henkilöllä on oikeus kuljetuspalveluihin ja niihin liittyviin saattajapalveluihin, päivätoimintaan, henkilökohtaiseen apuun sekä palveluasumiseen. Samoin vain vaikeavammaisella henkilöllä on oikeus saada taloudellisena tukitoimena korvaus kohtuullisista kustannuksista, jotka hänelle aiheutuvat asunnon muutostöistä ja asuntoon kuuluvien välineiden ja laitteiden hankinnasta. Edellytyksenä edellä mainittujen vaikeavammaisille henkilöille tarkoitettujen palvelujen ja tukitoimien järjestämiselle on, että ne ovat henkilölle välttämättömiä, jotta hän voi vammansa tai sairautensa johdosta suoriutua tavanomaisista elämän toiminnoista. Välttämättömyys arvioidaan suhteessa lain tarkoituksen ja muun huomioon otettavan lainsäädännön, erityisesti perustuslaissa olevien yksilön oikeuksien, toteutumiseen kulloinkin kyseessä olevan palvelun tai tukitoimen järjestämisen avulla.</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Muutkin kuin vaikeavammaiset henkilöt voivat saada niitä vammaispalvelulain mukaisia palveluja ja tukitoimia, jotka kuuluvat kunnan yleisen järjestämisvelvollisuuden piiriin ja joita kunta järjestää tarkoitukseen varaamiensa määrärahojen rajoissa. Määrärahasidonnaisia palveluja ovat kuntoutusohjaus ja sopeutumisvalmennus. Määrärahasidonnaisina taloudellisina tukitoimina kunta voi korvata vammaiselle henkilölle kustannukset, jotka hänelle aiheutuvat lain tarkoituksen toteuttamise</w:t>
      </w:r>
      <w:r w:rsidR="00F159BB">
        <w:rPr>
          <w:rFonts w:eastAsia="SimSun"/>
          <w:kern w:val="3"/>
          <w:lang w:eastAsia="zh-CN" w:bidi="hi-IN"/>
        </w:rPr>
        <w:t xml:space="preserve">ksi tarpeellisista tukitoimista </w:t>
      </w:r>
      <w:r w:rsidRPr="00C80294">
        <w:rPr>
          <w:rFonts w:eastAsia="SimSun"/>
          <w:kern w:val="3"/>
          <w:lang w:eastAsia="zh-CN" w:bidi="hi-IN"/>
        </w:rPr>
        <w:t>sekä päivittäisistä toiminnoista suoriutumisessa tarvittavien välineiden, koneiden ja laitteiden hankinnasta. Myös ylimääräiset vaatekustannukset ja ylimääräiset erityisravinnon hankkimisesta aiheutuvat kustannukset voidaan korvata.</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Sosiaali- ja terveydenhuollon asiakasmaksu</w:t>
      </w:r>
      <w:r w:rsidR="000C1035">
        <w:rPr>
          <w:rFonts w:eastAsia="SimSun"/>
          <w:kern w:val="3"/>
          <w:lang w:eastAsia="zh-CN" w:bidi="hi-IN"/>
        </w:rPr>
        <w:t xml:space="preserve">lain </w:t>
      </w:r>
      <w:r w:rsidRPr="00C80294">
        <w:rPr>
          <w:rFonts w:eastAsia="SimSun"/>
          <w:kern w:val="3"/>
          <w:lang w:eastAsia="zh-CN" w:bidi="hi-IN"/>
        </w:rPr>
        <w:t xml:space="preserve">mukaan maksuttomia vammaispalvelulaissa tarkoitettuja sosiaalipalveluja ovat kuntoutusohjaus, sopeutumisvalmennus, päivätoiminta, palveluasumiseen liittyvät erityispalvelut eräin poikkeuksin sekä vammaispalvelujen ja tukitoimien tarpeen selvittämiseksi tehtävät tutkimukset. Kuljetuspalveluista voidaan periä sosiaali- ja terveydenhuollon asiakasmaksuista annettu asetuksen (912/1992, asiakasmaksuasetus) mukaan enintään paikkakunnalla käytettävissä olevan julkisen liikenteen maksua vastaava maksu tai muu siihen verrattavissa oleva kohtuullinen maksu. </w:t>
      </w:r>
    </w:p>
    <w:p w:rsidR="000C1035" w:rsidRDefault="000C1035" w:rsidP="00C80294">
      <w:pPr>
        <w:widowControl w:val="0"/>
        <w:suppressAutoHyphens/>
        <w:autoSpaceDN w:val="0"/>
        <w:textAlignment w:val="baseline"/>
        <w:rPr>
          <w:rFonts w:eastAsia="SimSun"/>
          <w:kern w:val="3"/>
          <w:lang w:eastAsia="zh-CN" w:bidi="hi-IN"/>
        </w:rPr>
      </w:pPr>
    </w:p>
    <w:p w:rsidR="00BC79E1" w:rsidRPr="00AC7D1A" w:rsidRDefault="00BC79E1" w:rsidP="00BC79E1">
      <w:pPr>
        <w:pStyle w:val="Leipis"/>
      </w:pPr>
      <w:r>
        <w:t>J</w:t>
      </w:r>
      <w:r w:rsidRPr="00AC7D1A">
        <w:t>os vakuutuslaitoksen tulee suorittaa vammaiselle henkilölle korvausta liikennevakuutuslain (461/2016), potilasvahinkolain (585/86) tai työtapaturma- ja ammattitautilain (459/2015) tai muiden lakisääteistä tapaturmavakuutusta koskevien lakien nojalla ja kunta on antanut hänelle samaan ta</w:t>
      </w:r>
      <w:r w:rsidRPr="00AC7D1A">
        <w:t>r</w:t>
      </w:r>
      <w:r w:rsidRPr="00AC7D1A">
        <w:t>koitukseen ja samaan aikaan kohdistuvia vammaispalvelulai</w:t>
      </w:r>
      <w:r>
        <w:t>ssa tarkoitettuja</w:t>
      </w:r>
      <w:r w:rsidRPr="00AC7D1A">
        <w:t xml:space="preserve"> palveluja tai tukito</w:t>
      </w:r>
      <w:r w:rsidRPr="00AC7D1A">
        <w:t>i</w:t>
      </w:r>
      <w:r w:rsidRPr="00AC7D1A">
        <w:t>mia, siirtyy oikeus korvaukseen kunnalle tilitystä vastaan sellaisena kuin vakuutuslaitoksen olisi tullut suorittaa korvaus vammaiselle henkilölle, jollei kunta olisi tätä palvelua tai tukitointa antanut. todellisten kustannusten mukaan. Tämä kunnan takautumisoikeus tarkoittaa myös sitä osuutta ku</w:t>
      </w:r>
      <w:r w:rsidRPr="00AC7D1A">
        <w:t>s</w:t>
      </w:r>
      <w:r w:rsidRPr="00AC7D1A">
        <w:t xml:space="preserve">tannuksista, jota palvelun saajalta perittävät maksut eivät kata ja joka muuten jäisi veromaksajien maksettavaksi. </w:t>
      </w:r>
    </w:p>
    <w:p w:rsidR="00C80294" w:rsidRPr="00C80294" w:rsidRDefault="00C80294" w:rsidP="009F28AD">
      <w:pPr>
        <w:pStyle w:val="UusiOtsikko3"/>
      </w:pPr>
      <w:bookmarkStart w:id="33" w:name="_Toc415756076"/>
      <w:bookmarkStart w:id="34" w:name="_Toc482716530"/>
      <w:r w:rsidRPr="00C80294">
        <w:t>Laki kehitysvammaisten erityishuollosta</w:t>
      </w:r>
      <w:bookmarkEnd w:id="33"/>
      <w:bookmarkEnd w:id="34"/>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Kehitysvamma</w:t>
      </w:r>
      <w:r w:rsidR="000C1035">
        <w:rPr>
          <w:rFonts w:eastAsia="SimSun"/>
          <w:kern w:val="3"/>
          <w:lang w:eastAsia="zh-CN" w:bidi="hi-IN"/>
        </w:rPr>
        <w:t xml:space="preserve">isten erityishuollosta annetun lain (519/1975, jäljempänä kehitysvammalaki) </w:t>
      </w:r>
      <w:r w:rsidR="000C1035" w:rsidRPr="00C80294">
        <w:rPr>
          <w:rFonts w:eastAsia="SimSun"/>
          <w:kern w:val="3"/>
          <w:lang w:eastAsia="zh-CN" w:bidi="hi-IN"/>
        </w:rPr>
        <w:t>mukainen erityishuol</w:t>
      </w:r>
      <w:r w:rsidR="000C1035">
        <w:rPr>
          <w:rFonts w:eastAsia="SimSun"/>
          <w:kern w:val="3"/>
          <w:lang w:eastAsia="zh-CN" w:bidi="hi-IN"/>
        </w:rPr>
        <w:t>to</w:t>
      </w:r>
      <w:r w:rsidR="000C1035" w:rsidRPr="00C80294">
        <w:rPr>
          <w:rFonts w:eastAsia="SimSun"/>
          <w:kern w:val="3"/>
          <w:lang w:eastAsia="zh-CN" w:bidi="hi-IN"/>
        </w:rPr>
        <w:t xml:space="preserve"> </w:t>
      </w:r>
      <w:r w:rsidRPr="00C80294">
        <w:rPr>
          <w:rFonts w:eastAsia="SimSun"/>
          <w:kern w:val="3"/>
          <w:lang w:eastAsia="zh-CN" w:bidi="hi-IN"/>
        </w:rPr>
        <w:t xml:space="preserve">kuuluu lain </w:t>
      </w:r>
      <w:r w:rsidR="000C1035">
        <w:rPr>
          <w:rFonts w:eastAsia="SimSun"/>
          <w:kern w:val="3"/>
          <w:lang w:eastAsia="zh-CN" w:bidi="hi-IN"/>
        </w:rPr>
        <w:t xml:space="preserve">mukaan </w:t>
      </w:r>
      <w:r w:rsidRPr="00C80294">
        <w:rPr>
          <w:rFonts w:eastAsia="SimSun"/>
          <w:kern w:val="3"/>
          <w:lang w:eastAsia="zh-CN" w:bidi="hi-IN"/>
        </w:rPr>
        <w:t>henkilöille, joiden kehitys tai henkinen toiminta on estynyt tai häiriintynyt synnynnäisen tai kehitysiässä saadun sairauden tai vamman vuoksi. Erityishuollon tarkoituksena on edistää henkilön suoriutumista päivittäisistä toiminnoista, hänen omintakeista toimeentuloaan ja sopeutumistaan yhteiskuntaan sekä turvata hänen tarvitsemansa hoito ja muu huolenpito.</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 xml:space="preserve">Erityishuollon palvelut on lueteltu kehitysvammalain 2 §:ssä. Niitä ovat muun ohessa työtoiminnan ja asumisen järjestäminen sekä muu vastaava yhteiskunnallista sopeutumista edistävä toiminta, terveydenhuolto, henkilökohtaisten apuneuvojen ja apuvälineiden järjestäminen sekä yksilöllinen hoito ja muu huolenpito. </w:t>
      </w:r>
      <w:r w:rsidR="000C1035">
        <w:rPr>
          <w:rFonts w:eastAsia="SimSun"/>
          <w:kern w:val="3"/>
          <w:lang w:eastAsia="zh-CN" w:bidi="hi-IN"/>
        </w:rPr>
        <w:t>Laissa säädetään myös e</w:t>
      </w:r>
      <w:r w:rsidRPr="00C80294">
        <w:rPr>
          <w:rFonts w:eastAsia="SimSun"/>
          <w:kern w:val="3"/>
          <w:lang w:eastAsia="zh-CN" w:bidi="hi-IN"/>
        </w:rPr>
        <w:t>rityishuoltoon kuuluvista kuljetuksista</w:t>
      </w:r>
      <w:r w:rsidR="000C1035">
        <w:rPr>
          <w:rFonts w:eastAsia="SimSun"/>
          <w:kern w:val="3"/>
          <w:lang w:eastAsia="zh-CN" w:bidi="hi-IN"/>
        </w:rPr>
        <w:t xml:space="preserve">. </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Jokaiselle erityishuollon tarpeessa olevalle henkilölle tulee hyväksyä erityishuolto-ohjelma, joka on muutoksenhakukelpoinen hallintopäät</w:t>
      </w:r>
      <w:r w:rsidR="000C1035">
        <w:rPr>
          <w:rFonts w:eastAsia="SimSun"/>
          <w:kern w:val="3"/>
          <w:lang w:eastAsia="zh-CN" w:bidi="hi-IN"/>
        </w:rPr>
        <w:t>ös</w:t>
      </w:r>
      <w:r w:rsidRPr="00C80294">
        <w:rPr>
          <w:rFonts w:eastAsia="SimSun"/>
          <w:kern w:val="3"/>
          <w:lang w:eastAsia="zh-CN" w:bidi="hi-IN"/>
        </w:rPr>
        <w:t>. Velvoitetta erityishuolto-ohjelman laatimiseen on oikeuskirjallisuudessa tulkittu siten, että kehitysvammaisella henkilöllä on subjektiivinen oikeus saada erityishuoltoa, mutta ei subjektiivista oikeutta saada tiettyä palvelua.</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Vuonna 2009 voimaan tulleen lain muutoksen jälkeen vammaispalvelulaki on ensisijainen suhteessa kehitysvammalakiin lakien keskinäisessä suhteessa. Kehitysvammaisille henkilölle järjestetään hänen vammaisuutensa edellyttämiä palveluja ja tukitoimia ensisijaisesti vammaispalvelulain nojalla siltä osin kuin ne ovat hänen palveluntarpeeseensa nähden riittäviä ja sopivia sekä muutoinkin hänen etunsa mukaisia. Kehitysvammalain mukaisia palveluja järjestetään vain, jollei henkilö voi saada tarvitsemiaan palveluja muun lain nojalla. Lakien keskinäisellä soveltamisjärjestyksellä on merkitystä tilanteissa, joissa asiakkaan palvelutarpeeseen on mahdollista vastata kumman tahansa lain mukaisilla palveluilla. Tällöin tilannetta arvioidaan asiakkaan kokonaisedun näkökulmasta. Kehitysvammalaki voi tulla sovellettavaksi muun muassa silloin, kun sen mukainen palvelu on asiakkaalle taloudellisesti edullisempaa kuin vammaispalvelulain mukainen palvelu.</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Asiakasmaksulain 4 §:n mukaan kehitysvammaisten erityishuolto ja siihen liittyvät kuljetukset ovat maksuttomia. Kehitysvammaisten ylläpidosta voidaan kuitenkin periä maksu lukuun ottamatta alle 16-vuotiaalle annettavaa osittaista ylläpitoa. Täydestä ylläpidosta voidaan periä hoitomuodosta riippuen joko lyhytaikaisen tai pitkäaikaisen laitoshoidon maksu asiakasmaksuasetuksen 21 §:n mukaan.</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Kehitysvammalaissa säädetään myös erityishuollon hallintorakenteista. Erityishuollon järjestämisvelvollisuus kuuluu lain 6 §:ssä tarkoitetuille erityishuoltopiirien kuntayhtymille, mutta myös yksittäiset kunnat voivat järjestää erityishuoltoa. Nykyisin maa on jaettu 16 erityishuoltopiiriin, joiden alueet valtioneuvosto on määrännyt. Erityishuoltopiirin kuntayhtymässä on erityishuollon johtoryhmä, joka päättää erityishuollon antamisesta ja lopettamisesta. Kunnan järjestäessä erityishuoltoa erityishuoltoviranomaisena toimii sosiaalihuollosta vastaava toimielin.</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Default="000C1035" w:rsidP="00C80294">
      <w:pPr>
        <w:widowControl w:val="0"/>
        <w:suppressAutoHyphens/>
        <w:autoSpaceDN w:val="0"/>
        <w:textAlignment w:val="baseline"/>
      </w:pPr>
      <w:r>
        <w:t>K</w:t>
      </w:r>
      <w:r w:rsidR="00C80294" w:rsidRPr="00C80294">
        <w:t xml:space="preserve">ehitysvammalakiin </w:t>
      </w:r>
      <w:r>
        <w:t xml:space="preserve">muutokset, </w:t>
      </w:r>
      <w:r w:rsidR="00C80294" w:rsidRPr="00C80294">
        <w:t xml:space="preserve">joita </w:t>
      </w:r>
      <w:r w:rsidR="00F159BB">
        <w:t xml:space="preserve">vammaissopimuksen </w:t>
      </w:r>
      <w:r w:rsidR="00C80294" w:rsidRPr="00C80294">
        <w:t>ratifiointi edellytti</w:t>
      </w:r>
      <w:r>
        <w:t xml:space="preserve">, tulivat voimaan kesällä 2016. </w:t>
      </w:r>
      <w:r w:rsidR="00C80294" w:rsidRPr="00C80294">
        <w:t>Lakiin lisättiin säännökset toimenpiteistä itsenäisen suoriutumisen ja itsemääräämisoikeuden tukemiseksi, rajoitustoimenpiteiden käytön vähentämisestä sekä rajoitustoimenpiteiden käytölle asetettavista yleisistä edellytyksistä, kuten välttämättömyys- ja suhteellisuusvaatimuksesta sekä ihmisarvon kunnioittamisesta. Lakiin lisättiin myös säännökset kullekin rajoitustoimenpiteelle asetettavista erityisistä edellytyksistä. Lakiin sisällytettiin myös säännökset rajoitustoimenpidettä koskevan päätöksen tai muun ratkaisun tekemisessä noudatettavasta menettelystä.</w:t>
      </w:r>
    </w:p>
    <w:p w:rsidR="00C80294" w:rsidRPr="00C80294" w:rsidRDefault="00C80294" w:rsidP="00C878C1">
      <w:pPr>
        <w:pStyle w:val="UusiOtsikko3"/>
        <w:rPr>
          <w:sz w:val="28"/>
        </w:rPr>
      </w:pPr>
      <w:bookmarkStart w:id="35" w:name="_Toc482716531"/>
      <w:r w:rsidRPr="00C80294">
        <w:t>Työllistymistä tukevaa toimintaa, työtoimintaa ja päivätoimintaa koskeva lainsäädäntö</w:t>
      </w:r>
      <w:bookmarkEnd w:id="35"/>
    </w:p>
    <w:p w:rsidR="00C80294" w:rsidRPr="00C80294" w:rsidRDefault="00C80294" w:rsidP="00C80294">
      <w:r w:rsidRPr="00C80294">
        <w:t xml:space="preserve">Vammaisten henkilöiden työllistymistä tukevasta toiminnasta, työtoiminnasta ja päivätoiminnasta on säännöksiä kohderyhmän mukaan useassa eri laissa. </w:t>
      </w:r>
    </w:p>
    <w:p w:rsidR="00C80294" w:rsidRPr="00C80294" w:rsidRDefault="00C80294" w:rsidP="00C80294"/>
    <w:p w:rsidR="00C80294" w:rsidRPr="00C80294" w:rsidRDefault="00C80294" w:rsidP="00C80294">
      <w:r w:rsidRPr="00C80294">
        <w:t>Vammaisten henkilöiden työllistymistä tukevasta toiminnasta ja vammaisten henkilöiden työto</w:t>
      </w:r>
      <w:r w:rsidRPr="00C80294">
        <w:t>i</w:t>
      </w:r>
      <w:r w:rsidRPr="00C80294">
        <w:t xml:space="preserve">minnasta säädetään </w:t>
      </w:r>
      <w:r w:rsidR="009C6D82">
        <w:t>vuoden 1982</w:t>
      </w:r>
      <w:r w:rsidRPr="00C80294">
        <w:t xml:space="preserve"> sosiaalihuoltolaissa (710/1982). Mainitun sosiaalihuoltolain 27 d §:ssä säädetään vammaisten henkilöiden työllistymistä tukevasta toiminnasta, jolla tarkoitetaan avoimille työmarkkinoille sijoittumista edistävien kuntoutus- ja tukitoimenpiteiden järjestämistä. Vammaisten henkilöiden työllistymistä tukevaa toimintaa järjestetään henkilöille, joilla vamman tai sairauden tai muun vastaavan syyn johdosta on pitkäaikaisesti erityisiä vaikeuksia suoriutua tava</w:t>
      </w:r>
      <w:r w:rsidRPr="00C80294">
        <w:t>n</w:t>
      </w:r>
      <w:r w:rsidRPr="00C80294">
        <w:t>omaisista elämän toiminnoista ja jotka tarvitsevat työhallinnon palvelujen ja toimenpiteiden lisäksi tukitoimia työllistyäkseen avoimille työmarkkinoille. Työllistymistä tukevan toiminnan osana vo</w:t>
      </w:r>
      <w:r w:rsidRPr="00C80294">
        <w:t>i</w:t>
      </w:r>
      <w:r w:rsidRPr="00C80294">
        <w:t>daan järjestää työtä, jossa työntekijä on työsopimuslain (55/2001) 1 luvun 1 §:ssä tarkoitetussa ty</w:t>
      </w:r>
      <w:r w:rsidRPr="00C80294">
        <w:t>ö</w:t>
      </w:r>
      <w:r w:rsidRPr="00C80294">
        <w:t>suhteessa palvelun tuottajaan. Säännöksen tarkoituksen taustalla on kunnan aikaisemmin vamma</w:t>
      </w:r>
      <w:r w:rsidRPr="00C80294">
        <w:t>i</w:t>
      </w:r>
      <w:r w:rsidRPr="00C80294">
        <w:t>sille henkilöille järjestämän niin sanotun suojatyön mahdollistaminen työsuhteisena työnä osana sosiaalihuoltoa.</w:t>
      </w:r>
    </w:p>
    <w:p w:rsidR="00C80294" w:rsidRPr="00C80294" w:rsidRDefault="00C80294" w:rsidP="00C80294">
      <w:pPr>
        <w:autoSpaceDE w:val="0"/>
        <w:autoSpaceDN w:val="0"/>
        <w:adjustRightInd w:val="0"/>
      </w:pPr>
    </w:p>
    <w:p w:rsidR="00C80294" w:rsidRPr="00C80294" w:rsidRDefault="009C6D82" w:rsidP="00C80294">
      <w:pPr>
        <w:autoSpaceDE w:val="0"/>
        <w:autoSpaceDN w:val="0"/>
        <w:adjustRightInd w:val="0"/>
      </w:pPr>
      <w:r>
        <w:t xml:space="preserve">Vuoden 1982 </w:t>
      </w:r>
      <w:r w:rsidR="00CA29F9">
        <w:t>s</w:t>
      </w:r>
      <w:r w:rsidR="00C80294" w:rsidRPr="00C80294">
        <w:t>osiaalihuoltolain 27 e §:ssä säädetään vammaisten henkilöiden työtoiminnasta.</w:t>
      </w:r>
      <w:r w:rsidR="00C80294" w:rsidRPr="00C80294">
        <w:rPr>
          <w:b/>
          <w:i/>
        </w:rPr>
        <w:t xml:space="preserve"> </w:t>
      </w:r>
      <w:r w:rsidR="00C80294" w:rsidRPr="00C80294">
        <w:t xml:space="preserve">Vammaisten henkilöiden työtoiminnalla tarkoitetaan toimintakyvyn ylläpitämistä ja sitä edistävää toimintaa, jossa ei synny työsopimuslain mukaista työsuhdetta toimintaan osallistuvan henkilön ja toiminnan järjestäjän välille. Työtoimintaa järjestetään työkyvyttömille henkilöille, joilla ei ole vammaisuudesta johtuen edellytyksiä osallistua </w:t>
      </w:r>
      <w:r>
        <w:t xml:space="preserve">vuoden 1982 </w:t>
      </w:r>
      <w:r w:rsidR="00C80294" w:rsidRPr="00C80294">
        <w:t>sosiaalihuoltolain 27 d §:ssä tarkoite</w:t>
      </w:r>
      <w:r w:rsidR="00C80294" w:rsidRPr="00C80294">
        <w:t>t</w:t>
      </w:r>
      <w:r w:rsidR="00C80294" w:rsidRPr="00C80294">
        <w:t>tuun työhön, ja joiden toimeentulo perustuu pääosin sairauden tai työkyvyttömyyden perusteella myönnettäviin etuuksiin. Työtoimintaan osallistuva henkilö ei ole työsopimuslain mukaisessa ty</w:t>
      </w:r>
      <w:r w:rsidR="00C80294" w:rsidRPr="00C80294">
        <w:t>ö</w:t>
      </w:r>
      <w:r w:rsidR="00C80294" w:rsidRPr="00C80294">
        <w:t xml:space="preserve">suhteessa toiminnan järjestäjään tai palvelun tuottajaan. </w:t>
      </w:r>
    </w:p>
    <w:p w:rsidR="00C80294" w:rsidRPr="00C80294" w:rsidRDefault="00C80294" w:rsidP="00C80294"/>
    <w:p w:rsidR="00C80294" w:rsidRPr="00C80294" w:rsidRDefault="00C80294" w:rsidP="00C80294">
      <w:r w:rsidRPr="00C80294">
        <w:rPr>
          <w:bCs/>
        </w:rPr>
        <w:t xml:space="preserve">Kehitysvammaisten henkilöiden työ- ja päivätoiminnasta sekä työhönvalmennuksesta säädetään kehitysvammalaissa. </w:t>
      </w:r>
      <w:r w:rsidRPr="00C80294">
        <w:t>Kehitysvammalain 2 §:n mukaan erityishuoltoon kuuluvia palveluja ovat muun muassa tarpeellinen ohjaus, kuntoutus sekä toiminnallinen valmennus, työtoiminnan järje</w:t>
      </w:r>
      <w:r w:rsidRPr="00C80294">
        <w:t>s</w:t>
      </w:r>
      <w:r w:rsidRPr="00C80294">
        <w:t>täminen sekä muu vastaava yhteiskunnallista sopeutumista edistävä toiminta sekä yksilöllinen hoito ja muu huolenpito. Lain 35 §:n 2 momentin mukaan erityishuollon tarpeessa olevalle on pyrittävä järjestämään työhönvalmennusta, työtoimintaa sekä muuta virikettä antavaa toimintaa.</w:t>
      </w:r>
    </w:p>
    <w:p w:rsidR="00C80294" w:rsidRPr="00C80294" w:rsidRDefault="00C80294" w:rsidP="00C80294">
      <w:pPr>
        <w:autoSpaceDE w:val="0"/>
        <w:autoSpaceDN w:val="0"/>
        <w:adjustRightInd w:val="0"/>
      </w:pPr>
    </w:p>
    <w:p w:rsidR="00C80294" w:rsidRPr="00C80294" w:rsidRDefault="00C80294" w:rsidP="00C80294">
      <w:pPr>
        <w:autoSpaceDE w:val="0"/>
        <w:autoSpaceDN w:val="0"/>
        <w:adjustRightInd w:val="0"/>
      </w:pPr>
      <w:r w:rsidRPr="00C80294">
        <w:t>Vaikeavammaisille henkilöille järjestettävästä päivätoiminnasta säädetään vammaispalvelulain</w:t>
      </w:r>
    </w:p>
    <w:p w:rsidR="00F159BB" w:rsidRDefault="00C80294" w:rsidP="00C80294">
      <w:r w:rsidRPr="00C80294">
        <w:t>8 §:n 2 momentissa ja 8 b §:ssä. Kunnan on järjestettävä päivätoimintaa vaikeavammaiselle henk</w:t>
      </w:r>
      <w:r w:rsidRPr="00C80294">
        <w:t>i</w:t>
      </w:r>
      <w:r w:rsidRPr="00C80294">
        <w:t>lölle, jos henkilö vammansa tai sairautensa johdosta välttämättä tarvitsee palvelua suoriutuakseen tavanomaisista elämän toiminnoista. Päivätoimintaa järjestettäessä vaikeavammaisena pidetään ty</w:t>
      </w:r>
      <w:r w:rsidRPr="00C80294">
        <w:t>ö</w:t>
      </w:r>
      <w:r w:rsidRPr="00C80294">
        <w:t>kyvytöntä henkilöä, jolla vamman tai sairauden aiheuttaman erittäin vaikean toimintarajoitteen vuoksi ei ole edellytyksiä osallistua sosiaalihuoltolain 27 e §:ssä tarkoitettuun työtoimintaan ja jo</w:t>
      </w:r>
      <w:r w:rsidRPr="00C80294">
        <w:t>n</w:t>
      </w:r>
      <w:r w:rsidRPr="00C80294">
        <w:t>ka toimeentulo perustuu pääosin sairauden tai työkyvyttömyyden perusteella myönnettäviin etuu</w:t>
      </w:r>
      <w:r w:rsidRPr="00C80294">
        <w:t>k</w:t>
      </w:r>
      <w:r w:rsidRPr="00C80294">
        <w:t>siin. Päivätoimintaan kuuluu kodin ulkopuolella järjestettyä itsenäisessä elämässä selviytymistä tukevaa ja sosiaalista vuorovaikutusta edistävää toimintaa. Vammaispalvelulain muuttamista ko</w:t>
      </w:r>
      <w:r w:rsidRPr="00C80294">
        <w:t>s</w:t>
      </w:r>
      <w:r w:rsidRPr="00C80294">
        <w:t>kevan hallituksen esityksen (HE 166/2006 vp) perustelujen mukaan vaikeavammaisten päivätoimi</w:t>
      </w:r>
      <w:r w:rsidRPr="00C80294">
        <w:t>n</w:t>
      </w:r>
      <w:r w:rsidRPr="00C80294">
        <w:t>ta on tavoitteellista toimintaa, jolla pyritään vahvistamaan niitä taitoja, joita kaikkein vaikeimmin vammaiset henkilöt tarvitsevat selviytyäkseen mahdollisimman omatoimisesti arkielämän toimi</w:t>
      </w:r>
      <w:r w:rsidRPr="00C80294">
        <w:t>n</w:t>
      </w:r>
      <w:r w:rsidRPr="00C80294">
        <w:t>noista. Päivätoimintaan kuuluu erilaisia toiminnan muotoja, kuten ruoanlaittoa, liikuntaa, keskust</w:t>
      </w:r>
      <w:r w:rsidRPr="00C80294">
        <w:t>e</w:t>
      </w:r>
      <w:r w:rsidRPr="00C80294">
        <w:t xml:space="preserve">lua, retkeilyä, luovaa toimintaa sekä sosiaalisten taitojen harjaannuttamista. </w:t>
      </w:r>
    </w:p>
    <w:p w:rsidR="00F159BB" w:rsidRDefault="00F159BB" w:rsidP="00C80294"/>
    <w:p w:rsidR="00C80294" w:rsidRPr="00C80294" w:rsidRDefault="00C80294" w:rsidP="00C80294">
      <w:r w:rsidRPr="00C80294">
        <w:t xml:space="preserve">Päivätoimintaa on järjestettävä mahdollisuuksien mukaan siten, että vaikeavammainen henkilö voi osallistua toimintaan viitenä päivänä viikossa tai tätä harvemmin, jos vaikeavammainen henkilö kykenee osallistumaan työtoimintaan osa-aikaisesti tai siihen on muu hänestä johtuva syy. </w:t>
      </w:r>
    </w:p>
    <w:p w:rsidR="00C80294" w:rsidRPr="00C80294" w:rsidRDefault="00C80294" w:rsidP="009F28AD">
      <w:pPr>
        <w:pStyle w:val="UusiOtsikko3"/>
      </w:pPr>
      <w:bookmarkStart w:id="36" w:name="_Toc415756077"/>
      <w:bookmarkStart w:id="37" w:name="_Toc482716532"/>
      <w:r w:rsidRPr="00C80294">
        <w:t>Laki vammaisten henkilöiden tulkkauspalvelusta</w:t>
      </w:r>
      <w:bookmarkEnd w:id="36"/>
      <w:bookmarkEnd w:id="37"/>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Vammaisten henkilöiden tulkkauspalvelusta annetussa laissa (133/2010, tulkkauspalvelulaki) säädetään Suomessa asuvan vammaisen henkilön oikeudesta K</w:t>
      </w:r>
      <w:r w:rsidR="00C42149">
        <w:rPr>
          <w:rFonts w:eastAsia="SimSun"/>
          <w:kern w:val="3"/>
          <w:lang w:eastAsia="zh-CN" w:bidi="hi-IN"/>
        </w:rPr>
        <w:t>ansaneläkelaitoksen (jäljempänä Kela) j</w:t>
      </w:r>
      <w:r w:rsidRPr="00C80294">
        <w:rPr>
          <w:rFonts w:eastAsia="SimSun"/>
          <w:kern w:val="3"/>
          <w:lang w:eastAsia="zh-CN" w:bidi="hi-IN"/>
        </w:rPr>
        <w:t>ärjestämään tulkkauspalveluun. Lain mukaista tulkkauspalvelua järjestetään, jos vammainen henkilö ei saa riittävää ja hänelle sopivaa tulkkausta muun lain nojalla. Oikeus tulkkauspalveluun on henkilöllä, jolla on kuulonäkövamma, kuulovamma tai puhevamma ja joka vammansa vuoksi tarvitsee tulkkausta työssä käymiseen, opiskeluun, asiointiin, yhteiskunnalliseen osallistumiseen, harrastamiseen tai virkistykseen. Lisäksi edellytyksenä on, että henkilö kykenee ilmaisemaan omaa tahtoaan tulkkauksen avulla ja hänellä on käytössään jokin toimiva kommunikointikeino.</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 xml:space="preserve">Tulkkauspalveluun kuuluu tulkkauksen järjestäminen ja siitä aiheutuvat välttämättömät oheiskustannukset. Tulkkauspalvelu on käyttäjälle maksutonta. Kela voi järjestää tulkkauspalvelun myös etätulkkauksena. Tällöin Kela järjestää etätulkkausta käyttävälle henkilölle tulkkauksessa tarvittavat välineet ja laitteet sekä vastaa etäyhteyden käytöstä aiheutuvista kustannuksista. </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 xml:space="preserve">Henkilön aloittaessa ensimmäistä kertaa tulkkauspalvelun käytön, tulkkauspalveluun sisältyy lyhyt ohjaus tulkkauspalvelun käyttöön. Muu tulkin käytön opetus kuin lyhyt perehdytys kuuluu sopeutumisvalmennuksena vammaispalvelulain perusteella järjestettäväksi. </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Puhevammaisten tulkkauspalveluun voi sisältyä vähäistä kommunikaatiomateriaalin valmistamista asiakkaalle silloin, kun se liittyy välittömästi tulkkaustilanteeseen. Muutoin kommunikointimateriaalin tuottaminen, päivittäminen, laajentaminen ja uusiminen ovat terveydenhuollon lääkinnällisen kuntoutuksen vastuulla.</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 xml:space="preserve">Kunnat vastaavat myös muiden vammaisuuden perusteella tarvittavien palvelujen ja tukitoimien sekä lääkinnällisen kuntoutuksen palvelujen järjestämisestä tulkkauspalvelua saavalle henkilölle.  </w:t>
      </w:r>
    </w:p>
    <w:p w:rsidR="00C80294" w:rsidRPr="00C80294" w:rsidRDefault="00C80294" w:rsidP="009F28AD">
      <w:pPr>
        <w:pStyle w:val="UusiOtsikko3"/>
      </w:pPr>
      <w:bookmarkStart w:id="38" w:name="_Toc415756078"/>
      <w:bookmarkStart w:id="39" w:name="_Toc482716533"/>
      <w:r w:rsidRPr="00C80294">
        <w:t>Hengityshalvauspotilaita koskeva sääntely</w:t>
      </w:r>
      <w:bookmarkEnd w:id="38"/>
      <w:bookmarkEnd w:id="39"/>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 xml:space="preserve">Hengityshalvauskäsite ja sen taustalla oleva lainsäädäntö ovat lähtöisin 1950-luvun polioepidemian aikakaudelta. Sääntelyn tarkoituksena oli turvata poliopotilaiden hyvä hoito. Nykyisin hengityshalvauspotilaiden hoitoa koskeva erillissääntely sisältyy sosiaalihuollon asiakasmaksulakiin </w:t>
      </w:r>
      <w:r w:rsidR="005948B3">
        <w:rPr>
          <w:rFonts w:eastAsia="SimSun"/>
          <w:kern w:val="3"/>
          <w:lang w:eastAsia="zh-CN" w:bidi="hi-IN"/>
        </w:rPr>
        <w:t>ja -</w:t>
      </w:r>
      <w:r w:rsidRPr="00C80294">
        <w:rPr>
          <w:rFonts w:eastAsia="SimSun"/>
          <w:kern w:val="3"/>
          <w:lang w:eastAsia="zh-CN" w:bidi="hi-IN"/>
        </w:rPr>
        <w:t>asetu</w:t>
      </w:r>
      <w:r w:rsidR="005948B3">
        <w:rPr>
          <w:rFonts w:eastAsia="SimSun"/>
          <w:kern w:val="3"/>
          <w:lang w:eastAsia="zh-CN" w:bidi="hi-IN"/>
        </w:rPr>
        <w:t xml:space="preserve">kseen. </w:t>
      </w:r>
      <w:r w:rsidRPr="00C80294">
        <w:rPr>
          <w:rFonts w:eastAsia="SimSun"/>
          <w:kern w:val="3"/>
          <w:lang w:eastAsia="zh-CN" w:bidi="hi-IN"/>
        </w:rPr>
        <w:t>Perussäännös on maksuttomia terveyspalveluja koskevassa asiakasmaksulain 5 §:ssä, jonka 3 kohdan mukaan hengityshalvauspotilaalle annettava hoito ja ylläpito sekä hoitoon liittyvät kuljetukset ovat maksuttomia. Asiakasmaksuasetuksen 22 §:n mukaan hengityshalvauspotilaan hoito tulee järjestää sairaalassa tai sairaalan kirjoista poistamatta kotihoidossa. Potilaan hoitoa varten muodostetaan yleensä hoitotiimi, jossa on yleensä 4–5 hoitohenkilökuntaan kuuluvaa ja työ- tai virkasuhteessa terveydenhuollon yksikköön kuuluvaa henkilöä, jotka vastaavat potilaan hoitamisesta, valvomisesta ja muusta avustamisesta ympärivuorokautisesti.</w:t>
      </w:r>
    </w:p>
    <w:p w:rsidR="00C80294" w:rsidRPr="00C80294" w:rsidRDefault="00C80294" w:rsidP="009F28AD">
      <w:pPr>
        <w:pStyle w:val="UusiOtsikko3"/>
      </w:pPr>
      <w:bookmarkStart w:id="40" w:name="_Toc415756079"/>
      <w:bookmarkStart w:id="41" w:name="_Toc482716534"/>
      <w:r w:rsidRPr="00C80294">
        <w:t>Asiakkaan ja potilaan asema ja oikeudet</w:t>
      </w:r>
      <w:bookmarkEnd w:id="40"/>
      <w:bookmarkEnd w:id="41"/>
      <w:r w:rsidRPr="00C80294">
        <w:t xml:space="preserve"> </w:t>
      </w:r>
    </w:p>
    <w:p w:rsidR="00C80294" w:rsidRPr="00C80294" w:rsidRDefault="00C80294" w:rsidP="00C80294">
      <w:r w:rsidRPr="00C80294">
        <w:t>Sosiaalihuollon asiakkaan asemasta ja oikeuksista annetussa laissa (812/2000, jäljempänä asiaka</w:t>
      </w:r>
      <w:r w:rsidRPr="00C80294">
        <w:t>s</w:t>
      </w:r>
      <w:r w:rsidRPr="00C80294">
        <w:t>laki) sekä potilaan asemasta ja oikeuksista annetussa laissa (785/1992, jäljempänä potilaslaki) sä</w:t>
      </w:r>
      <w:r w:rsidRPr="00C80294">
        <w:t>ä</w:t>
      </w:r>
      <w:r w:rsidRPr="00C80294">
        <w:t>detään muun muassa asiakkaan ja potilaan oikeudesta hyvään sosiaali- ja terveydenhuoltoon sekä hyvään kohteluun niitä toteu</w:t>
      </w:r>
      <w:r w:rsidRPr="00C80294">
        <w:softHyphen/>
        <w:t>tettaessa. Lakeja sovelletaan pääsääntöisesti sekä julkiseen että yksity</w:t>
      </w:r>
      <w:r w:rsidRPr="00C80294">
        <w:t>i</w:t>
      </w:r>
      <w:r w:rsidRPr="00C80294">
        <w:t>sesti järjestettyyn sosiaali- ja tervey</w:t>
      </w:r>
      <w:r w:rsidRPr="00C80294">
        <w:softHyphen/>
        <w:t xml:space="preserve">denhuoltoon. </w:t>
      </w:r>
    </w:p>
    <w:p w:rsidR="00C80294" w:rsidRPr="00C80294" w:rsidRDefault="00C80294" w:rsidP="00C80294"/>
    <w:p w:rsidR="00C80294" w:rsidRPr="00C80294" w:rsidRDefault="00C80294" w:rsidP="00C80294">
      <w:r w:rsidRPr="00C80294">
        <w:t>Samankaltaiset perussäännökset asiakkaan ja potilaan oikeuksista ja hyvästä kohtelusta on asiaka</w:t>
      </w:r>
      <w:r w:rsidRPr="00C80294">
        <w:t>s</w:t>
      </w:r>
      <w:r w:rsidRPr="00C80294">
        <w:t>lain 4 §:ssä ja potilaslain 3 §:ssä. Asiakkaalla ja potilaalla on oikeus laadultaan hyvään sosiaalihuo</w:t>
      </w:r>
      <w:r w:rsidRPr="00C80294">
        <w:t>l</w:t>
      </w:r>
      <w:r w:rsidRPr="00C80294">
        <w:t>toon sekä terveyden- ja sairaanhoitoon. Hänellä on oikeus hyvään kohteluun ilman syrjintää. Asi</w:t>
      </w:r>
      <w:r w:rsidRPr="00C80294">
        <w:t>a</w:t>
      </w:r>
      <w:r w:rsidRPr="00C80294">
        <w:t>kasta ja potilasta on kohdeltava niin, ettei hänen ihmisarvoaan loukata. Hänen vakaumustaan ja y</w:t>
      </w:r>
      <w:r w:rsidRPr="00C80294">
        <w:t>k</w:t>
      </w:r>
      <w:r w:rsidRPr="00C80294">
        <w:t>sityisyyttään on kunnioitettava. Hänen yksilölliset tarpeensa, äidinkielensä ja kulttuuritaustansa on otettava huomioon.</w:t>
      </w:r>
    </w:p>
    <w:p w:rsidR="00C80294" w:rsidRPr="00C80294" w:rsidRDefault="00C80294" w:rsidP="00C80294"/>
    <w:p w:rsidR="00C80294" w:rsidRPr="00C80294" w:rsidRDefault="00C80294" w:rsidP="00C80294">
      <w:r w:rsidRPr="00C80294">
        <w:t>Asiakaslain 5 §:ssä säädetään sosiaalihuollon henkilöstön velvollisuudesta selvittää asiakkaalle h</w:t>
      </w:r>
      <w:r w:rsidRPr="00C80294">
        <w:t>ä</w:t>
      </w:r>
      <w:r w:rsidRPr="00C80294">
        <w:t>nen oikeu</w:t>
      </w:r>
      <w:r w:rsidRPr="00C80294">
        <w:softHyphen/>
        <w:t>tensa ja velvollisuutensa. Hänelle on myös selvitettävä erilaiset vaihtoehdot ja niiden va</w:t>
      </w:r>
      <w:r w:rsidRPr="00C80294">
        <w:t>i</w:t>
      </w:r>
      <w:r w:rsidRPr="00C80294">
        <w:t>kutukset sekä muut asiat, joilla on merkitystä hänen asiassaan. Selvitys on annettava niin, että asi</w:t>
      </w:r>
      <w:r w:rsidRPr="00C80294">
        <w:t>a</w:t>
      </w:r>
      <w:r w:rsidRPr="00C80294">
        <w:t>kas riittävästi ymmärtää sen sisällön ja merkityksen. Tarvittaessa on mahdollisuuksien mukaan hu</w:t>
      </w:r>
      <w:r w:rsidRPr="00C80294">
        <w:t>o</w:t>
      </w:r>
      <w:r w:rsidRPr="00C80294">
        <w:t>lehdittava tulkitsemisesta. Potilaslain 5 §:ssä on vastaavanlaiset säännökset potilaan tiedonsaantio</w:t>
      </w:r>
      <w:r w:rsidRPr="00C80294">
        <w:t>i</w:t>
      </w:r>
      <w:r w:rsidRPr="00C80294">
        <w:t>keudesta.</w:t>
      </w:r>
    </w:p>
    <w:p w:rsidR="00C80294" w:rsidRPr="00C80294" w:rsidRDefault="00C80294" w:rsidP="00C80294"/>
    <w:p w:rsidR="00C80294" w:rsidRPr="00C80294" w:rsidRDefault="00C80294" w:rsidP="00C80294">
      <w:r w:rsidRPr="00C80294">
        <w:t>Palvelujen yksilöllisestä suunnittelusta säädetään asiakaslain 7 §:ssä ja potilaslain 4 a §:ssä. Sosia</w:t>
      </w:r>
      <w:r w:rsidRPr="00C80294">
        <w:t>a</w:t>
      </w:r>
      <w:r w:rsidRPr="00C80294">
        <w:t>lihuoltoa toteutettaessa on lähtökohtaisesti aina laadittava palvelu-, hoito-, kuntoutus- tai muu va</w:t>
      </w:r>
      <w:r w:rsidRPr="00C80294">
        <w:t>s</w:t>
      </w:r>
      <w:r w:rsidRPr="00C80294">
        <w:t>taava suunnitelma. Suunnitelman laatimisesta voidaan luopua, jos kyseessä on tilapäinen neuvonta tai ohjaus taikka jos sen laatiminen on muutoin ilmeisen tarpeetonta. Terveyden- ja sairaanhoitoa toteutettaessa on tarvittaessa laa</w:t>
      </w:r>
      <w:r w:rsidRPr="00C80294">
        <w:softHyphen/>
        <w:t xml:space="preserve">dittava tutkimusta, hoitoa, lääkinnällistä kuntoutusta koskeva tai muu vastaava suunnitelma. Suunnitelma on laadittava yhteisymmärryksessä asiakkaan tai potilaan kanssa ja tietyissä tapauksissa hänen omaisensa tai läheisensä taikka laillisen edustajansa kanssa. </w:t>
      </w:r>
    </w:p>
    <w:p w:rsidR="00C80294" w:rsidRPr="00C80294" w:rsidRDefault="00C80294" w:rsidP="00C80294"/>
    <w:p w:rsidR="00C80294" w:rsidRPr="00C80294" w:rsidRDefault="00C80294" w:rsidP="00C80294">
      <w:r w:rsidRPr="00C80294">
        <w:t>Täysi-ikäisen asiakkaan ja potilaan itsemääräämisoikeudesta säädetään asiakaslain 8 ja 9 §:ssä ja potilaslain 6 §:ssä. Sosiaalihuoltoa toteutettaessa on ensisijaisesti otettava huomioon asiakkaan to</w:t>
      </w:r>
      <w:r w:rsidRPr="00C80294">
        <w:t>i</w:t>
      </w:r>
      <w:r w:rsidRPr="00C80294">
        <w:t>vomukset ja mielipide sekä hänen etunsa. Asiakkaalle on annettava mahdollisuus osallistua ja va</w:t>
      </w:r>
      <w:r w:rsidRPr="00C80294">
        <w:t>i</w:t>
      </w:r>
      <w:r w:rsidRPr="00C80294">
        <w:t>kuttaa palvelujensa suunnitteluun ja toteuttamiseen. Asiakkaan tahtoa on tietyissä tapauksissa selv</w:t>
      </w:r>
      <w:r w:rsidRPr="00C80294">
        <w:t>i</w:t>
      </w:r>
      <w:r w:rsidRPr="00C80294">
        <w:t>tettävä yhteistyössä hänen laillisen edusta</w:t>
      </w:r>
      <w:r w:rsidRPr="00C80294">
        <w:softHyphen/>
        <w:t>jansa, omaisensa tai muun läheisensä kanssa. Näin on m</w:t>
      </w:r>
      <w:r w:rsidRPr="00C80294">
        <w:t>e</w:t>
      </w:r>
      <w:r w:rsidRPr="00C80294">
        <w:t>neteltävä, jos asiakkaan sairaus, henkisen toiminta</w:t>
      </w:r>
      <w:r w:rsidRPr="00C80294">
        <w:softHyphen/>
        <w:t>kyvyn vajavuus tai muu vastaava syy estää häntä osallistumaan ja vaikuttamaan palvelujensa suunnitteluun ja toteuttamiseen tai ymmärtämään ehd</w:t>
      </w:r>
      <w:r w:rsidRPr="00C80294">
        <w:t>o</w:t>
      </w:r>
      <w:r w:rsidRPr="00C80294">
        <w:t>tettuja vaihtoehtoja tai niiden vaikutuksia. Terveydenhuollossa potilasta on hoidettava yhteisy</w:t>
      </w:r>
      <w:r w:rsidRPr="00C80294">
        <w:t>m</w:t>
      </w:r>
      <w:r w:rsidRPr="00C80294">
        <w:t>märryksessä hänen kanssaan. Jos potilas ei pysty päättämään hoidostaan mielenterveydenhäiriön, kehitysvammaisuuden tai muun syyn vuoksi, hänen laillista edustajaansa tai lähi</w:t>
      </w:r>
      <w:r w:rsidRPr="00C80294">
        <w:softHyphen/>
        <w:t>omaistaan on kuu</w:t>
      </w:r>
      <w:r w:rsidRPr="00C80294">
        <w:t>l</w:t>
      </w:r>
      <w:r w:rsidRPr="00C80294">
        <w:t>tava ennen tärkeän hoitopäätöksen tekemistä sen selvittämiseksi, millainen hoito parhaiten vastaisi hänen tahtoaan. Jos tästä ei saada selvitystä, potilasta on hoidettava tavalla, jota on pidettävä hänen henkilökohtaisen etunsa mukaisena.</w:t>
      </w:r>
    </w:p>
    <w:p w:rsidR="00C80294" w:rsidRPr="00C80294" w:rsidRDefault="00C80294" w:rsidP="00C80294"/>
    <w:p w:rsidR="00C80294" w:rsidRPr="00C80294" w:rsidRDefault="00C80294" w:rsidP="00C80294">
      <w:r w:rsidRPr="00C80294">
        <w:t>Asiakaslaki ja potilaslaki sisältävät lisäksi säännöksiä muistutuksen tekemisestä, sosiaali- ja pot</w:t>
      </w:r>
      <w:r w:rsidRPr="00C80294">
        <w:t>i</w:t>
      </w:r>
      <w:r w:rsidRPr="00C80294">
        <w:t>lasasiamie</w:t>
      </w:r>
      <w:r w:rsidRPr="00C80294">
        <w:softHyphen/>
        <w:t>histä sekä asiakkaiden ja potilaiden tietosuojasta, kuten asiakas- ja potilasasiakirjojen salassapidosta sekä salassa pidettävien tietojen luovuttamisesta. Potilaslaissa on myös perussää</w:t>
      </w:r>
      <w:r w:rsidRPr="00C80294">
        <w:t>n</w:t>
      </w:r>
      <w:r w:rsidRPr="00C80294">
        <w:t>nökset potilasasiakirjojen laatimisesta ja niihin sisältyvien tietojen säilyttämisestä.</w:t>
      </w:r>
    </w:p>
    <w:p w:rsidR="00C80294" w:rsidRPr="00C80294" w:rsidRDefault="00C80294" w:rsidP="009F28AD">
      <w:pPr>
        <w:pStyle w:val="UusiOtsikko3"/>
      </w:pPr>
      <w:bookmarkStart w:id="42" w:name="_Toc415756080"/>
      <w:bookmarkStart w:id="43" w:name="_Toc482716535"/>
      <w:r w:rsidRPr="00C80294">
        <w:t>Laki sosiaalihuollon asiakasasiakirjoista</w:t>
      </w:r>
      <w:bookmarkEnd w:id="42"/>
      <w:bookmarkEnd w:id="43"/>
      <w:r w:rsidRPr="00C80294">
        <w:rPr>
          <w:highlight w:val="yellow"/>
        </w:rPr>
        <w:t xml:space="preserve"> </w:t>
      </w:r>
    </w:p>
    <w:p w:rsidR="00C80294" w:rsidRPr="00C80294" w:rsidRDefault="00C80294" w:rsidP="00C80294">
      <w:r w:rsidRPr="00C80294">
        <w:t>Laki sosiaalihuollon asiakasasiakirjoista (254/2015</w:t>
      </w:r>
      <w:r w:rsidR="00C42149">
        <w:t>, jäljempänä asiakasasiakirjalaki</w:t>
      </w:r>
      <w:r w:rsidRPr="00C80294">
        <w:t>) on tullut vo</w:t>
      </w:r>
      <w:r w:rsidRPr="00C80294">
        <w:t>i</w:t>
      </w:r>
      <w:r w:rsidRPr="00C80294">
        <w:t>maan 1.huhtikuuta 2015. Laissa säädetään asiakastietojen kirjaamisesta ja siihen liittyvistä velvoi</w:t>
      </w:r>
      <w:r w:rsidRPr="00C80294">
        <w:t>t</w:t>
      </w:r>
      <w:r w:rsidRPr="00C80294">
        <w:t>teista sosiaalihuollossa. Lain mukaan sosiaalihuollon asiakastyötä tekevien on kirjattava ja talle</w:t>
      </w:r>
      <w:r w:rsidRPr="00C80294">
        <w:t>n</w:t>
      </w:r>
      <w:r w:rsidRPr="00C80294">
        <w:t xml:space="preserve">nettava asiakastiedot asiakasasiakirjoihin yhteneväisesti. Laki koskee sekä julkisia että yksityisiä toimijoita.  </w:t>
      </w:r>
    </w:p>
    <w:p w:rsidR="00C80294" w:rsidRPr="00C80294" w:rsidRDefault="00C80294" w:rsidP="00C80294"/>
    <w:p w:rsidR="00C80294" w:rsidRPr="00C80294" w:rsidRDefault="00C80294" w:rsidP="00C80294">
      <w:r w:rsidRPr="00C80294">
        <w:t xml:space="preserve">Lailla yhtenäistetään sosiaalihuollon asiakasasiakirjojen tietosisältöjä, laatimista, säilyttämistä ja muuta käsittelyä. Sosiaalihuollon henkilöstöllä on velvollisuus kirjata asiakirjoihin ne tarpeelliset ja riittävät tiedot, joilla turvataan asiakkaan tuki, sosiaalihuollon järjestäminen, suunnittelu, toteutus ja seuranta. Asiakkaasta ei saa kirjata muita kuin palvelutehtävän ja siihen liittyvien lakisääteisten tehtävien kannalta tarpeellisia tietoja.  </w:t>
      </w:r>
    </w:p>
    <w:p w:rsidR="00C80294" w:rsidRPr="00C80294" w:rsidRDefault="00C80294" w:rsidP="00C80294"/>
    <w:p w:rsidR="00C80294" w:rsidRPr="00C80294" w:rsidRDefault="00C80294" w:rsidP="00C80294">
      <w:r w:rsidRPr="00C80294">
        <w:t>Laissa säädetään lisäksi kirjaamisesta erityisissä tilanteissa kuten asiakastietojen kirjaamisesta ja tallentamisesta monialaisessa yhteistyössä. Terveyden ja hyvinvoinnin laitos (</w:t>
      </w:r>
      <w:r w:rsidR="00C42149">
        <w:t xml:space="preserve">jäljempänä </w:t>
      </w:r>
      <w:r w:rsidRPr="00C80294">
        <w:t>THL) a</w:t>
      </w:r>
      <w:r w:rsidRPr="00C80294">
        <w:t>n</w:t>
      </w:r>
      <w:r w:rsidRPr="00C80294">
        <w:t>taa tarkemmat määräykset sosiaalihuollon asiakasasiakirjojen rakenteista ja asiakasasiakirjoihin merkittävistä tiedoista.</w:t>
      </w:r>
    </w:p>
    <w:p w:rsidR="00C80294" w:rsidRPr="00C80294" w:rsidRDefault="00C80294" w:rsidP="00C80294"/>
    <w:p w:rsidR="00C80294" w:rsidRPr="00C80294" w:rsidRDefault="00C42149" w:rsidP="00C80294">
      <w:r>
        <w:t>Sosiaali- ja terveydenhuollon a</w:t>
      </w:r>
      <w:r w:rsidRPr="00C80294">
        <w:t xml:space="preserve">mmatillisella henkilöstöllä </w:t>
      </w:r>
      <w:r>
        <w:t xml:space="preserve">on </w:t>
      </w:r>
      <w:r w:rsidRPr="00C80294">
        <w:t xml:space="preserve">oikeus </w:t>
      </w:r>
      <w:r>
        <w:t xml:space="preserve">tulevaisuudessa </w:t>
      </w:r>
      <w:r w:rsidRPr="00C80294">
        <w:t>päästä käytt</w:t>
      </w:r>
      <w:r w:rsidRPr="00C80294">
        <w:t>ö</w:t>
      </w:r>
      <w:r w:rsidRPr="00C80294">
        <w:t>oikeuksiensa perusteel</w:t>
      </w:r>
      <w:r>
        <w:t>la s</w:t>
      </w:r>
      <w:r w:rsidR="00C80294" w:rsidRPr="00C80294">
        <w:t>ähköisesti tallennettuihin asiakastietoihin</w:t>
      </w:r>
      <w:r>
        <w:t xml:space="preserve">. </w:t>
      </w:r>
      <w:r w:rsidR="00C80294" w:rsidRPr="00C80294">
        <w:t>Lisäksi laissa säädetään sosia</w:t>
      </w:r>
      <w:r w:rsidR="00C80294" w:rsidRPr="00C80294">
        <w:t>a</w:t>
      </w:r>
      <w:r w:rsidR="00C80294" w:rsidRPr="00C80294">
        <w:t>lipalvelujen järjestäjän ja palvelun</w:t>
      </w:r>
      <w:r>
        <w:t xml:space="preserve"> </w:t>
      </w:r>
      <w:r w:rsidR="00C80294" w:rsidRPr="00C80294">
        <w:t>tuottajan vastuista ja velvoitteista asiakastietojen käsittelyssä. Sosiaalihuollon asiakasasiakirjojen säilytysajat on määritelty lain liitteessä.</w:t>
      </w:r>
    </w:p>
    <w:p w:rsidR="00C80294" w:rsidRPr="00C80294" w:rsidRDefault="00C80294" w:rsidP="009F28AD">
      <w:pPr>
        <w:pStyle w:val="UusiOtsikko3"/>
      </w:pPr>
      <w:bookmarkStart w:id="44" w:name="_Toc415756081"/>
      <w:bookmarkStart w:id="45" w:name="_Toc482716536"/>
      <w:r w:rsidRPr="00C80294">
        <w:t>Opetusta koskeva lainsäädäntö</w:t>
      </w:r>
      <w:bookmarkEnd w:id="44"/>
      <w:bookmarkEnd w:id="45"/>
      <w:r w:rsidRPr="00C80294">
        <w:t xml:space="preserve"> </w:t>
      </w:r>
    </w:p>
    <w:p w:rsidR="00C80294" w:rsidRPr="00C80294" w:rsidRDefault="00C80294" w:rsidP="00C80294">
      <w:r w:rsidRPr="00C80294">
        <w:t>Perusopetuslain (628/1998) 3 §:n mukaan opetus järjestetään oppilaiden ikäkauden ja edellytysten mukaisesti ja siten, että se edistää oppilaiden tervettä kasvua ja kehitystä. Vuonna 2014 voimaan tulleessa lain 4 a §:ssä säädetään erikoissairaanhoidossa olevan oppilaan opetuksesta. Kyseisen p</w:t>
      </w:r>
      <w:r w:rsidRPr="00C80294">
        <w:t>y</w:t>
      </w:r>
      <w:r w:rsidRPr="00C80294">
        <w:t>kälän mukaan erikoissairaanhoidossa olevalle oppilaalle annetaan opetusta, jolla on oppimista ja koulunkäyntiä ylläpitävä sekä oppilaan hoitotavoitteita tukeva kokonaiskuntoutuksellinen tavoite.</w:t>
      </w:r>
    </w:p>
    <w:p w:rsidR="00C80294" w:rsidRPr="00C80294" w:rsidRDefault="00C80294" w:rsidP="00C80294"/>
    <w:p w:rsidR="00C80294" w:rsidRPr="00C80294" w:rsidRDefault="00C80294" w:rsidP="00C80294">
      <w:r w:rsidRPr="00C80294">
        <w:t>Vuodesta 2011 lähtien perusopetuslaissa on määritelty niin sanottu kolmiportainen tuki oppilaan tarpeen mukaan. Oppilas voi saada tukiopetusta ja osa-aikaista erityisopetusta, tehostettua tukea tai erityistä tukea. Erityisen tuen antamista varten on tehtävä kirjallinen päätös. Erityistä tukea kosk</w:t>
      </w:r>
      <w:r w:rsidRPr="00C80294">
        <w:t>e</w:t>
      </w:r>
      <w:r w:rsidRPr="00C80294">
        <w:t>van päätöksen toimeenpanemiseksi oppilaalle on laadittava henkilökohtainen opetuksen järjestämi</w:t>
      </w:r>
      <w:r w:rsidRPr="00C80294">
        <w:t>s</w:t>
      </w:r>
      <w:r w:rsidRPr="00C80294">
        <w:t>tä koskeva suunnitelma.</w:t>
      </w:r>
    </w:p>
    <w:p w:rsidR="00C80294" w:rsidRPr="00C80294" w:rsidRDefault="00C80294" w:rsidP="00C80294">
      <w:pPr>
        <w:spacing w:before="100" w:beforeAutospacing="1" w:after="100" w:afterAutospacing="1"/>
        <w:rPr>
          <w:lang w:eastAsia="en-GB"/>
        </w:rPr>
      </w:pPr>
      <w:r w:rsidRPr="00C80294">
        <w:rPr>
          <w:lang w:eastAsia="en-GB"/>
        </w:rPr>
        <w:t>Lain 31 §:n mukaan vammaisella ja muulla erityistä tukea tarvitsevalla oppilaalla on oikeus saada maksutta muun muassa opetukseen osallistumisen edellyttämät tulkitsemis- ja avustajapalvelut. Päätöksen avustajapalvelun myöntämisestä tekee opetuksen järjestäjä oppilaan tarpeen edellytt</w:t>
      </w:r>
      <w:r w:rsidRPr="00C80294">
        <w:rPr>
          <w:lang w:eastAsia="en-GB"/>
        </w:rPr>
        <w:t>ä</w:t>
      </w:r>
      <w:r w:rsidRPr="00C80294">
        <w:rPr>
          <w:lang w:eastAsia="en-GB"/>
        </w:rPr>
        <w:t>mällä tavalla. Avustajapalvelu voidaan järjestää esimerkiksi henkilökohtaisen tai useamman opp</w:t>
      </w:r>
      <w:r w:rsidRPr="00C80294">
        <w:rPr>
          <w:lang w:eastAsia="en-GB"/>
        </w:rPr>
        <w:t>i</w:t>
      </w:r>
      <w:r w:rsidRPr="00C80294">
        <w:rPr>
          <w:lang w:eastAsia="en-GB"/>
        </w:rPr>
        <w:t xml:space="preserve">laan yhteisen avustajan palveluna. </w:t>
      </w:r>
    </w:p>
    <w:p w:rsidR="00C80294" w:rsidRPr="00C80294" w:rsidRDefault="00C80294" w:rsidP="00C80294">
      <w:pPr>
        <w:spacing w:before="100" w:beforeAutospacing="1" w:after="100" w:afterAutospacing="1"/>
        <w:rPr>
          <w:lang w:eastAsia="en-GB"/>
        </w:rPr>
      </w:pPr>
      <w:r w:rsidRPr="00C80294">
        <w:rPr>
          <w:lang w:eastAsia="en-GB"/>
        </w:rPr>
        <w:t>Esi-</w:t>
      </w:r>
      <w:r w:rsidR="00E21C06">
        <w:rPr>
          <w:lang w:eastAsia="en-GB"/>
        </w:rPr>
        <w:t xml:space="preserve"> </w:t>
      </w:r>
      <w:r w:rsidRPr="00C80294">
        <w:rPr>
          <w:lang w:eastAsia="en-GB"/>
        </w:rPr>
        <w:t>ja perusopetuksen oppilaan oikeudesta maksuttomaan kuljetukseen määräytyy perusopetuslain 32 §:n nojalla. Koulumatkaetuuden myöntämisestä päättää opetuksen järjestäjä.</w:t>
      </w:r>
    </w:p>
    <w:p w:rsidR="00C80294" w:rsidRPr="00C80294" w:rsidRDefault="00C80294" w:rsidP="00C80294">
      <w:pPr>
        <w:spacing w:before="100" w:beforeAutospacing="1" w:after="100" w:afterAutospacing="1"/>
        <w:rPr>
          <w:lang w:eastAsia="en-GB"/>
        </w:rPr>
      </w:pPr>
      <w:r w:rsidRPr="00C80294">
        <w:rPr>
          <w:lang w:eastAsia="en-GB"/>
        </w:rPr>
        <w:t>Lukiolain (629/1998) 29 §:n mukaan vammaisella tai muusta syystä erityistä tukea tarvitsevalla opiskelijalla on oikeus muun muassa opiskelun edellyttämiin avustajapalveluihin siten kuin siitä erikseen säädetään. Lain 29 a §:n mukaan koulutuksen järjestäjän on huolehdittava siitä, että tuen tarpeessa olevalle opiskelijalle annetaan tieto hänen käytettävissään olevista sosiaali- ja terveyde</w:t>
      </w:r>
      <w:r w:rsidRPr="00C80294">
        <w:rPr>
          <w:lang w:eastAsia="en-GB"/>
        </w:rPr>
        <w:t>n</w:t>
      </w:r>
      <w:r w:rsidRPr="00C80294">
        <w:rPr>
          <w:lang w:eastAsia="en-GB"/>
        </w:rPr>
        <w:t>huollon palveluista ja hänet ohjataan hakeutumaan näihin palveluihin. Pykälässä tarkoitetuista pa</w:t>
      </w:r>
      <w:r w:rsidRPr="00C80294">
        <w:rPr>
          <w:lang w:eastAsia="en-GB"/>
        </w:rPr>
        <w:t>l</w:t>
      </w:r>
      <w:r w:rsidRPr="00C80294">
        <w:rPr>
          <w:lang w:eastAsia="en-GB"/>
        </w:rPr>
        <w:t>veluista ja tukitoimista säädetään muun muassa vammaispalvelulaissa. Hallituksen esityksessä op</w:t>
      </w:r>
      <w:r w:rsidRPr="00C80294">
        <w:rPr>
          <w:lang w:eastAsia="en-GB"/>
        </w:rPr>
        <w:t>e</w:t>
      </w:r>
      <w:r w:rsidRPr="00C80294">
        <w:rPr>
          <w:lang w:eastAsia="en-GB"/>
        </w:rPr>
        <w:t>tusta koskevaksi lainsäädännöksi (HE 86/21997 vp) todetaan, että säännöksessä korostetaan koul</w:t>
      </w:r>
      <w:r w:rsidRPr="00C80294">
        <w:rPr>
          <w:lang w:eastAsia="en-GB"/>
        </w:rPr>
        <w:t>u</w:t>
      </w:r>
      <w:r w:rsidRPr="00C80294">
        <w:rPr>
          <w:lang w:eastAsia="en-GB"/>
        </w:rPr>
        <w:t>tuksen järjestäjän kokonaisvastuuta vammaisen ja muun erityistä tukea tarvitsevan opiskelijan opi</w:t>
      </w:r>
      <w:r w:rsidRPr="00C80294">
        <w:rPr>
          <w:lang w:eastAsia="en-GB"/>
        </w:rPr>
        <w:t>s</w:t>
      </w:r>
      <w:r w:rsidRPr="00C80294">
        <w:rPr>
          <w:lang w:eastAsia="en-GB"/>
        </w:rPr>
        <w:t>kelun järjestämisestä.</w:t>
      </w:r>
    </w:p>
    <w:p w:rsidR="005C2B74" w:rsidRPr="005C2B74" w:rsidRDefault="005C2B74" w:rsidP="005C2B74">
      <w:r w:rsidRPr="005C2B74">
        <w:t>Ammatillisesta koulutuksesta annetun lain (630/1998) 19 a § mukaan oppimisvaikeuksien, va</w:t>
      </w:r>
      <w:r w:rsidRPr="005C2B74">
        <w:t>m</w:t>
      </w:r>
      <w:r w:rsidRPr="005C2B74">
        <w:t>man, sairauden tai muun syyn vuoksi pitkäaikaista tai säännöllistä erityistä oppimisen ja opiskelun tukea tarvitsevien opiskelijoiden opetus annetaan erityisopetuksena. Erityisopetuksella tarkoitetaan opiskelijan henkilökohtaisiin tavoitteisiin ja valmiuksiin perustuvaa suunnitelmallista pedagogista tukea sekä erityisiä opetus- ja opiskelujärjestelyjä.</w:t>
      </w:r>
    </w:p>
    <w:p w:rsidR="005C2B74" w:rsidRPr="005C2B74" w:rsidRDefault="005C2B74" w:rsidP="005C2B74">
      <w:r w:rsidRPr="005C2B74">
        <w:t> </w:t>
      </w:r>
    </w:p>
    <w:p w:rsidR="005C2B74" w:rsidRPr="005C2B74" w:rsidRDefault="005C2B74" w:rsidP="005C2B74">
      <w:r w:rsidRPr="005C2B74">
        <w:t>Erityisopetuksen tavoitteena on, että opiskelija voi saavuttaa tutkinnon tai koulutuksen perusteiden mukaiset ammattitaitovaatimukset ja osaamistavoitteet. Erityisopetuksessa voidaan kuitenkin poik</w:t>
      </w:r>
      <w:r w:rsidRPr="005C2B74">
        <w:t>e</w:t>
      </w:r>
      <w:r w:rsidRPr="005C2B74">
        <w:t>ta tutkinnon perusteista mukauttamalla ammattitaitovaatimuksia ja osaamistavoitteita sekä osaam</w:t>
      </w:r>
      <w:r w:rsidRPr="005C2B74">
        <w:t>i</w:t>
      </w:r>
      <w:r w:rsidRPr="005C2B74">
        <w:t>sen arviointia siinä määrin, kuin se on opiskelijan henkilökohtaiset tavoitteet ja valmiudet huom</w:t>
      </w:r>
      <w:r w:rsidRPr="005C2B74">
        <w:t>i</w:t>
      </w:r>
      <w:r w:rsidRPr="005C2B74">
        <w:t>oon ottaen välttämätöntä.</w:t>
      </w:r>
    </w:p>
    <w:p w:rsidR="005C2B74" w:rsidRPr="005C2B74" w:rsidRDefault="005C2B74" w:rsidP="005C2B74">
      <w:r w:rsidRPr="005C2B74">
        <w:t> </w:t>
      </w:r>
    </w:p>
    <w:p w:rsidR="005C2B74" w:rsidRPr="005C2B74" w:rsidRDefault="005C2B74" w:rsidP="005C2B74">
      <w:r w:rsidRPr="005C2B74">
        <w:t>Koulutuksen järjestäjä päättää 20 §:n mukaan opiskelijan opetuksen järjestämisestä erityisopetuks</w:t>
      </w:r>
      <w:r w:rsidRPr="005C2B74">
        <w:t>e</w:t>
      </w:r>
      <w:r w:rsidRPr="005C2B74">
        <w:t xml:space="preserve">na sekä 19 a §:n 2 momentissa tarkoitetusta mukauttamisesta. Koulutuksen järjestäjän </w:t>
      </w:r>
      <w:r w:rsidR="00C42149">
        <w:t>on laadittava</w:t>
      </w:r>
      <w:r w:rsidRPr="005C2B74">
        <w:t xml:space="preserve"> erityisopetuksen toteuttamiseksi opiskelijalle henkilökohtainen opetuksen järjestämistä koskeva suunnitelma, jota päivitetään tarvittaessa. Suunnitelman laadinnasta ja sisällöstä säädetään tarke</w:t>
      </w:r>
      <w:r w:rsidRPr="005C2B74">
        <w:t>m</w:t>
      </w:r>
      <w:r w:rsidRPr="005C2B74">
        <w:t>min valtioneuvoston asetuksella. Opiskelijaa ja tämän huoltajaa tai</w:t>
      </w:r>
      <w:r w:rsidR="00C42149">
        <w:t xml:space="preserve"> laillista edusta</w:t>
      </w:r>
      <w:r w:rsidRPr="005C2B74">
        <w:t xml:space="preserve">jaa </w:t>
      </w:r>
      <w:r w:rsidR="00C42149">
        <w:t xml:space="preserve">on kuultava </w:t>
      </w:r>
      <w:r w:rsidRPr="005C2B74">
        <w:t xml:space="preserve"> ennen edellä mainituista asioista päättämistä ja henkilökohtaisen opetuksen järjestämistä koskevan suunnitelman vahvistamista.</w:t>
      </w:r>
    </w:p>
    <w:p w:rsidR="005C2B74" w:rsidRPr="005C2B74" w:rsidRDefault="005C2B74" w:rsidP="005C2B74">
      <w:r w:rsidRPr="005C2B74">
        <w:t> </w:t>
      </w:r>
    </w:p>
    <w:p w:rsidR="005C2B74" w:rsidRPr="005C2B74" w:rsidRDefault="005C2B74" w:rsidP="005C2B74">
      <w:r w:rsidRPr="005C2B74">
        <w:t>Opetus- ja kulttuuriministeriö voi 9 §:n nojalla määrätä, että koulutuksen järjestäjän erityisenä ko</w:t>
      </w:r>
      <w:r w:rsidRPr="005C2B74">
        <w:t>u</w:t>
      </w:r>
      <w:r w:rsidRPr="005C2B74">
        <w:t>lutustehtävänä on huolehtia erityisopetuksen ja työhön ja itsenäiseen elämään valmentavan koul</w:t>
      </w:r>
      <w:r w:rsidRPr="005C2B74">
        <w:t>u</w:t>
      </w:r>
      <w:r w:rsidRPr="005C2B74">
        <w:t>tuksen järjestämisestä sekä erityisopetukseen liittyvistä kehittämis-, ohjaus- ja tukitehtävistä.</w:t>
      </w:r>
    </w:p>
    <w:p w:rsidR="005C2B74" w:rsidRPr="005C2B74" w:rsidRDefault="005C2B74" w:rsidP="005C2B74">
      <w:r w:rsidRPr="005C2B74">
        <w:t> </w:t>
      </w:r>
    </w:p>
    <w:p w:rsidR="005C2B74" w:rsidRPr="005C2B74" w:rsidRDefault="005C2B74" w:rsidP="005C2B74">
      <w:r w:rsidRPr="005C2B74">
        <w:t>Opiskelussa voidaan 21 §:n erityisten opetusjärjestelyjen peruste</w:t>
      </w:r>
      <w:r w:rsidR="00C42149">
        <w:t>e</w:t>
      </w:r>
      <w:r w:rsidRPr="005C2B74">
        <w:t>lla myös muutoin kuin 19 a §:ssä tarkoitetussa erityisopetuksessa poiketa tutkinnon tai koulutuksen perusteiden mukaisista ammatt</w:t>
      </w:r>
      <w:r w:rsidRPr="005C2B74">
        <w:t>i</w:t>
      </w:r>
      <w:r w:rsidRPr="005C2B74">
        <w:t>taitovaatimuksista tai osaamistavoitteista ja osaamisen arvioinnista, jos:1) tutkinnon tai koulutuksen perusteiden mukaiset ammattitaitovaatimukset tai osaamistavoitteet ovat olosuhteet tai aikaisemmin hankittu osaaminen huomioiden joiltakin osin opiskelijalle kohtuuttomia; tai 2) poikkeaminen on perusteltua opiskelijan terveydentilaan liittyvistä syistä. Ammattitaitovaatimuksista ja osaamist</w:t>
      </w:r>
      <w:r w:rsidRPr="005C2B74">
        <w:t>a</w:t>
      </w:r>
      <w:r w:rsidRPr="005C2B74">
        <w:t>voitteista voidaan poiketa vain siinä määrin, kuin se 1 momentissa tarkoitettujen syiden vuoksi on välttämätöntä.</w:t>
      </w:r>
    </w:p>
    <w:p w:rsidR="005C2B74" w:rsidRPr="005C2B74" w:rsidRDefault="005C2B74" w:rsidP="005C2B74">
      <w:r w:rsidRPr="005C2B74">
        <w:t> </w:t>
      </w:r>
    </w:p>
    <w:p w:rsidR="005C2B74" w:rsidRPr="005C2B74" w:rsidRDefault="005C2B74" w:rsidP="005C2B74">
      <w:r w:rsidRPr="005C2B74">
        <w:t>Koulutuksen järjestäjä ei kuitenkaan saa antaa tutkintotodistusta tai todistusta suoritetuista tutki</w:t>
      </w:r>
      <w:r w:rsidRPr="005C2B74">
        <w:t>n</w:t>
      </w:r>
      <w:r w:rsidRPr="005C2B74">
        <w:t>non osista, jos 19 a §:ssä tarkoitetun mukauttamisen tai 21 §:ssä tarkoitettujen erityisten opiskel</w:t>
      </w:r>
      <w:r w:rsidRPr="005C2B74">
        <w:t>u</w:t>
      </w:r>
      <w:r w:rsidRPr="005C2B74">
        <w:t>järjestelyjen käyttämisen vuoksi opiskelija ei ole saavuttanut keskeisiä tutkinnon osien ammattita</w:t>
      </w:r>
      <w:r w:rsidRPr="005C2B74">
        <w:t>i</w:t>
      </w:r>
      <w:r w:rsidRPr="005C2B74">
        <w:t>tovaatimuksia ja osaamistavoitteita. Koulutuksen järjestäjä antaa tällöin todistuksen opiskelijan osaamisesta.</w:t>
      </w:r>
    </w:p>
    <w:p w:rsidR="005C2B74" w:rsidRPr="005C2B74" w:rsidRDefault="005C2B74" w:rsidP="005C2B74">
      <w:r w:rsidRPr="005C2B74">
        <w:t> </w:t>
      </w:r>
    </w:p>
    <w:p w:rsidR="005C2B74" w:rsidRPr="005C2B74" w:rsidRDefault="005C2B74" w:rsidP="005C2B74">
      <w:r w:rsidRPr="005C2B74">
        <w:t>Opiskelijaksi pyrkivällä on oikeus vapaasti hakeutua haluamaansa ammatilliseen koulutukseen. Hakijan terveydentilaan tai toimintakykyyn liittyvä seikka ei saa olla esteenä opiskelijaksi ottam</w:t>
      </w:r>
      <w:r w:rsidRPr="005C2B74">
        <w:t>i</w:t>
      </w:r>
      <w:r w:rsidRPr="005C2B74">
        <w:t>selle. Opiskelijaksi ei kuitenkaan voida ottaa sitä, joka ei ole terveydentilaltaan tai toimintakyvy</w:t>
      </w:r>
      <w:r w:rsidRPr="005C2B74">
        <w:t>l</w:t>
      </w:r>
      <w:r w:rsidRPr="005C2B74">
        <w:t>tään kykenevä opintoihin liittyviin käytännön tehtäviin tai työssäoppimiseen, jos 32 §:ssä tarkoite</w:t>
      </w:r>
      <w:r w:rsidRPr="005C2B74">
        <w:t>t</w:t>
      </w:r>
      <w:r w:rsidRPr="005C2B74">
        <w:t>tuihin opintoihin liittyvät turvallisuusvaatimukset sitä edellyttävät ja jos estettä ei voida kohtuullisin toimin poistaa. Valtioneuvoston asetuksella ammatillisesta peruskoulutuksesta (811/1998) on sä</w:t>
      </w:r>
      <w:r w:rsidRPr="005C2B74">
        <w:t>ä</w:t>
      </w:r>
      <w:r w:rsidRPr="005C2B74">
        <w:t>detty 16 §:ssä ammatillisiin perustutkintoihin johtavista opinnoista, joihin sovelletaan opiskeluo</w:t>
      </w:r>
      <w:r w:rsidRPr="005C2B74">
        <w:t>i</w:t>
      </w:r>
      <w:r w:rsidRPr="005C2B74">
        <w:t xml:space="preserve">keuden peruuttamista ammatillisesta peruskoulutuksesta annetun lain 32 §:n mukaan. </w:t>
      </w:r>
    </w:p>
    <w:p w:rsidR="005C2B74" w:rsidRPr="005C2B74" w:rsidRDefault="005C2B74" w:rsidP="005C2B74">
      <w:r w:rsidRPr="005C2B74">
        <w:t> </w:t>
      </w:r>
    </w:p>
    <w:p w:rsidR="005C2B74" w:rsidRPr="005C2B74" w:rsidRDefault="005C2B74" w:rsidP="005C2B74">
      <w:r w:rsidRPr="005C2B74">
        <w:t>Lain 38 §:n mukaan erityisopetusta saavalla opiskelijalla on oikeus opiskelun edellyttämiin avust</w:t>
      </w:r>
      <w:r w:rsidRPr="005C2B74">
        <w:t>a</w:t>
      </w:r>
      <w:r w:rsidRPr="005C2B74">
        <w:t xml:space="preserve">japalveluihin, muihin opiskelijahuollon palveluihin sekä erityisiin apuvälineisiin. Vammaisille opiskelijoille järjestettävistä muista palveluista ja tukitoimista säädetään erikseen. </w:t>
      </w:r>
    </w:p>
    <w:p w:rsidR="005C2B74" w:rsidRPr="005C2B74" w:rsidRDefault="005C2B74" w:rsidP="005C2B74">
      <w:r w:rsidRPr="005C2B74">
        <w:t> </w:t>
      </w:r>
    </w:p>
    <w:p w:rsidR="00C80294" w:rsidRDefault="005C2B74" w:rsidP="00C80294">
      <w:r w:rsidRPr="005C2B74">
        <w:t>Sen lisäksi, mitä 37 §:ssä säädetään, 20 §:n 2 momentissa tarkoitetussa erityisopetuksessa opiskel</w:t>
      </w:r>
      <w:r w:rsidRPr="005C2B74">
        <w:t>i</w:t>
      </w:r>
      <w:r w:rsidRPr="005C2B74">
        <w:t>jalle voidaan antaa maksutta oppikirjat ja muut koulutarvikkeet, majoituksessa olevien tarpeelliset viikoittaiset kotimatkat, täysihoito oppilasasuntolassa tai muussa majoituksessa sekä henkilökohta</w:t>
      </w:r>
      <w:r w:rsidRPr="005C2B74">
        <w:t>i</w:t>
      </w:r>
      <w:r w:rsidRPr="005C2B74">
        <w:t>set työvarusteet.</w:t>
      </w:r>
    </w:p>
    <w:p w:rsidR="00C42149" w:rsidRPr="00C80294" w:rsidRDefault="00C42149" w:rsidP="00C80294"/>
    <w:p w:rsidR="00C80294" w:rsidRPr="00C80294" w:rsidRDefault="00C80294" w:rsidP="00C80294">
      <w:pPr>
        <w:rPr>
          <w:lang w:eastAsia="en-GB"/>
        </w:rPr>
      </w:pPr>
      <w:r w:rsidRPr="00C80294">
        <w:rPr>
          <w:lang w:eastAsia="en-GB"/>
        </w:rPr>
        <w:t>Laki oppilas- ja opiskelijahuollosta (1287/2013) kattaa oppilas- ja opiskeluhuollon palvelut esiop</w:t>
      </w:r>
      <w:r w:rsidRPr="00C80294">
        <w:rPr>
          <w:lang w:eastAsia="en-GB"/>
        </w:rPr>
        <w:t>e</w:t>
      </w:r>
      <w:r w:rsidRPr="00C80294">
        <w:rPr>
          <w:lang w:eastAsia="en-GB"/>
        </w:rPr>
        <w:t>tuksesta toisen asteen koulutukseen. Uusi laki tuli voimaan 1.elokuuta 2014.  Laki lisäsi kuntien velvollisuuksia erityisesti lukioiden ja ammatillisten oppilaitosten opiskelijoiden palvelujen järje</w:t>
      </w:r>
      <w:r w:rsidRPr="00C80294">
        <w:rPr>
          <w:lang w:eastAsia="en-GB"/>
        </w:rPr>
        <w:t>s</w:t>
      </w:r>
      <w:r w:rsidRPr="00C80294">
        <w:rPr>
          <w:lang w:eastAsia="en-GB"/>
        </w:rPr>
        <w:t xml:space="preserve">tämisessä. </w:t>
      </w:r>
    </w:p>
    <w:p w:rsidR="00C80294" w:rsidRPr="00C80294" w:rsidRDefault="00C80294" w:rsidP="00C80294"/>
    <w:p w:rsidR="00C80294" w:rsidRPr="00C80294" w:rsidRDefault="00C80294" w:rsidP="00C80294">
      <w:pPr>
        <w:spacing w:after="150" w:line="270" w:lineRule="atLeast"/>
        <w:rPr>
          <w:lang w:eastAsia="en-GB"/>
        </w:rPr>
      </w:pPr>
      <w:r w:rsidRPr="00C80294">
        <w:rPr>
          <w:lang w:eastAsia="en-GB"/>
        </w:rPr>
        <w:t xml:space="preserve">Oppilas- ja opiskelijalain nojalla kunnalla </w:t>
      </w:r>
      <w:r w:rsidR="00C42149">
        <w:rPr>
          <w:lang w:eastAsia="en-GB"/>
        </w:rPr>
        <w:t>on oltava</w:t>
      </w:r>
      <w:r w:rsidRPr="00C80294">
        <w:rPr>
          <w:lang w:eastAsia="en-GB"/>
        </w:rPr>
        <w:t xml:space="preserve"> tarjolla sen alueella sijaitsevien oppilaitosten opiskelijoille kuraattorin, vastaavan kuraattorin sekä opiskeluhuollon psykologipalvelut. Kunnan </w:t>
      </w:r>
      <w:r w:rsidR="00C42149">
        <w:rPr>
          <w:lang w:eastAsia="en-GB"/>
        </w:rPr>
        <w:t xml:space="preserve">on järjestettävä </w:t>
      </w:r>
      <w:r w:rsidRPr="00C80294">
        <w:rPr>
          <w:lang w:eastAsia="en-GB"/>
        </w:rPr>
        <w:t>lain mukaiset palvelut kaikille sen alueen oppilaitosten opiskelijoille riippumatta opp</w:t>
      </w:r>
      <w:r w:rsidRPr="00C80294">
        <w:rPr>
          <w:lang w:eastAsia="en-GB"/>
        </w:rPr>
        <w:t>i</w:t>
      </w:r>
      <w:r w:rsidRPr="00C80294">
        <w:rPr>
          <w:lang w:eastAsia="en-GB"/>
        </w:rPr>
        <w:t>laitoksen ylläpitäjästä. Koulu- ja opiskeluterveydenhuoltona järjestettävät palvelut järjestetään te</w:t>
      </w:r>
      <w:r w:rsidRPr="00C80294">
        <w:rPr>
          <w:lang w:eastAsia="en-GB"/>
        </w:rPr>
        <w:t>r</w:t>
      </w:r>
      <w:r w:rsidRPr="00C80294">
        <w:rPr>
          <w:lang w:eastAsia="en-GB"/>
        </w:rPr>
        <w:t>veydenhuoltoa koskevan lainsäädännön nojalla. Kuraattorin ja psykologin palvelujen lisäksi kunna</w:t>
      </w:r>
      <w:r w:rsidRPr="00C80294">
        <w:rPr>
          <w:lang w:eastAsia="en-GB"/>
        </w:rPr>
        <w:t>l</w:t>
      </w:r>
      <w:r w:rsidRPr="00C80294">
        <w:rPr>
          <w:lang w:eastAsia="en-GB"/>
        </w:rPr>
        <w:t>la on velvollisuus järjestää kunnan omien koulujen käyttöön vastaavan kuraattorin palvelut. Peru</w:t>
      </w:r>
      <w:r w:rsidRPr="00C80294">
        <w:rPr>
          <w:lang w:eastAsia="en-GB"/>
        </w:rPr>
        <w:t>s</w:t>
      </w:r>
      <w:r w:rsidRPr="00C80294">
        <w:rPr>
          <w:lang w:eastAsia="en-GB"/>
        </w:rPr>
        <w:t>opetuslain mukaisessa opetuksessa yksityiset ja valtion koulut vastaavat palvelujen järjestämisestä omille oppilailleen.</w:t>
      </w:r>
    </w:p>
    <w:p w:rsidR="00C80294" w:rsidRPr="00C80294" w:rsidRDefault="00C80294" w:rsidP="00C80294">
      <w:pPr>
        <w:spacing w:after="150" w:line="270" w:lineRule="atLeast"/>
        <w:rPr>
          <w:lang w:eastAsia="en-GB"/>
        </w:rPr>
      </w:pPr>
      <w:r w:rsidRPr="00C80294">
        <w:rPr>
          <w:lang w:eastAsia="en-GB"/>
        </w:rPr>
        <w:t>Kunnan on järjestettävä oppilaille ja opiskelijoille mahdollisuus päästä henkilökohtaisesti keskust</w:t>
      </w:r>
      <w:r w:rsidRPr="00C80294">
        <w:rPr>
          <w:lang w:eastAsia="en-GB"/>
        </w:rPr>
        <w:t>e</w:t>
      </w:r>
      <w:r w:rsidRPr="00C80294">
        <w:rPr>
          <w:lang w:eastAsia="en-GB"/>
        </w:rPr>
        <w:t>lemaan opiskeluhuollon psykologin tai kuraattorin kanssa viimeistään seitsemäntenä koulun tai o</w:t>
      </w:r>
      <w:r w:rsidRPr="00C80294">
        <w:rPr>
          <w:lang w:eastAsia="en-GB"/>
        </w:rPr>
        <w:t>p</w:t>
      </w:r>
      <w:r w:rsidRPr="00C80294">
        <w:rPr>
          <w:lang w:eastAsia="en-GB"/>
        </w:rPr>
        <w:t>pilaitoksen työpäivänä sen jälkeen kun oppilas tai opiskelija on sitä pyytänyt. Kiireellisissä tapau</w:t>
      </w:r>
      <w:r w:rsidRPr="00C80294">
        <w:rPr>
          <w:lang w:eastAsia="en-GB"/>
        </w:rPr>
        <w:t>k</w:t>
      </w:r>
      <w:r w:rsidRPr="00C80294">
        <w:rPr>
          <w:lang w:eastAsia="en-GB"/>
        </w:rPr>
        <w:t>sissa mahdollisuus keskusteluun on järjestettävä samana tai seuraavana työpäivänä. Edellä maini</w:t>
      </w:r>
      <w:r w:rsidRPr="00C80294">
        <w:rPr>
          <w:lang w:eastAsia="en-GB"/>
        </w:rPr>
        <w:t>t</w:t>
      </w:r>
      <w:r w:rsidRPr="00C80294">
        <w:rPr>
          <w:lang w:eastAsia="en-GB"/>
        </w:rPr>
        <w:t>tuna määräaikana palvelu on järjestettävä myös muun henkilön yhteydenoton perusteella, jos kyse ei ole neuvonnasta tai ilmene, että keskustelun järjestäminen on muusta syystä ilmeisen tarpeetonta. Terveydenhoitajan työaika koulu- ja opiskeluterveydenhuollossa on järjestettävä siten, että oppilas ja opiskelija voi tarvittaessa päästä terveydenhoitajan vastaanotolle myös ilman ajanvarausta.</w:t>
      </w:r>
    </w:p>
    <w:p w:rsidR="00C80294" w:rsidRPr="00C80294" w:rsidRDefault="00C80294" w:rsidP="00C80294">
      <w:pPr>
        <w:spacing w:after="150" w:line="270" w:lineRule="atLeast"/>
        <w:rPr>
          <w:lang w:eastAsia="en-GB"/>
        </w:rPr>
      </w:pPr>
      <w:r w:rsidRPr="00C80294">
        <w:rPr>
          <w:lang w:eastAsia="en-GB"/>
        </w:rPr>
        <w:t>Opiskeluterveydenhuoltoon kuuluu sairaanhoito ja tämän vuoksi säännökset hoitoon pääsystä ko</w:t>
      </w:r>
      <w:r w:rsidRPr="00C80294">
        <w:rPr>
          <w:lang w:eastAsia="en-GB"/>
        </w:rPr>
        <w:t>s</w:t>
      </w:r>
      <w:r w:rsidRPr="00C80294">
        <w:rPr>
          <w:lang w:eastAsia="en-GB"/>
        </w:rPr>
        <w:t>kevat myös opiskeluterveydenhuoltoa. Terveydenhuoltolain sekä oppilas- ja opiskelijahuoltolain mukaan opiskelijalle on järjestettävä mahdollisuus saada arkipäivisin virka-aikana välittömästi y</w:t>
      </w:r>
      <w:r w:rsidRPr="00C80294">
        <w:rPr>
          <w:lang w:eastAsia="en-GB"/>
        </w:rPr>
        <w:t>h</w:t>
      </w:r>
      <w:r w:rsidRPr="00C80294">
        <w:rPr>
          <w:lang w:eastAsia="en-GB"/>
        </w:rPr>
        <w:t>teys opiskeluterveydenhuoltoon. Hoidon tarpeen arviointi ja hoidon tarpeen arvioinnin yhteydessä lääketieteellisesti tai hammaslääketieteellisesti tarpeelliseksi todettu hoito on järjestettävä terve</w:t>
      </w:r>
      <w:r w:rsidRPr="00C80294">
        <w:rPr>
          <w:lang w:eastAsia="en-GB"/>
        </w:rPr>
        <w:t>y</w:t>
      </w:r>
      <w:r w:rsidRPr="00C80294">
        <w:rPr>
          <w:lang w:eastAsia="en-GB"/>
        </w:rPr>
        <w:t>denhuoltolain 51 §:n mukaisesti opiskeluterveydenhuollossa tai jos se ei ole mahdollista, niin muu</w:t>
      </w:r>
      <w:r w:rsidRPr="00C80294">
        <w:rPr>
          <w:lang w:eastAsia="en-GB"/>
        </w:rPr>
        <w:t>s</w:t>
      </w:r>
      <w:r w:rsidRPr="00C80294">
        <w:rPr>
          <w:lang w:eastAsia="en-GB"/>
        </w:rPr>
        <w:t>sa terveyskeskuksen toimipisteessä.</w:t>
      </w:r>
    </w:p>
    <w:p w:rsidR="00C80294" w:rsidRPr="00C80294" w:rsidRDefault="00C80294" w:rsidP="00C80294">
      <w:pPr>
        <w:spacing w:after="150" w:line="270" w:lineRule="atLeast"/>
        <w:rPr>
          <w:lang w:eastAsia="en-GB"/>
        </w:rPr>
      </w:pPr>
      <w:r w:rsidRPr="00C80294">
        <w:rPr>
          <w:lang w:eastAsia="en-GB"/>
        </w:rPr>
        <w:t>Oppilas- ja opiskelijahuoltolaki lisäsi kunnan suunnitelmavelvollisuuksia, sillä sen mukaan laste</w:t>
      </w:r>
      <w:r w:rsidRPr="00C80294">
        <w:rPr>
          <w:lang w:eastAsia="en-GB"/>
        </w:rPr>
        <w:t>n</w:t>
      </w:r>
      <w:r w:rsidRPr="00C80294">
        <w:rPr>
          <w:lang w:eastAsia="en-GB"/>
        </w:rPr>
        <w:t xml:space="preserve">suojelulain 12 §:n mukaiseen lasten ja nuorten hyvinvointisuunnitelmaan </w:t>
      </w:r>
      <w:r w:rsidR="00C42149">
        <w:rPr>
          <w:lang w:eastAsia="en-GB"/>
        </w:rPr>
        <w:t>on kirjattava</w:t>
      </w:r>
      <w:r w:rsidRPr="00C80294">
        <w:rPr>
          <w:lang w:eastAsia="en-GB"/>
        </w:rPr>
        <w:t xml:space="preserve"> laissa sääd</w:t>
      </w:r>
      <w:r w:rsidRPr="00C80294">
        <w:rPr>
          <w:lang w:eastAsia="en-GB"/>
        </w:rPr>
        <w:t>e</w:t>
      </w:r>
      <w:r w:rsidRPr="00C80294">
        <w:rPr>
          <w:lang w:eastAsia="en-GB"/>
        </w:rPr>
        <w:t xml:space="preserve">tyt oppilas- ja opiskelijahuollon asiat. Tämän lisäksi opetuksen ja koulutuksen järjestäjien </w:t>
      </w:r>
      <w:r w:rsidR="00C42149">
        <w:rPr>
          <w:lang w:eastAsia="en-GB"/>
        </w:rPr>
        <w:t>on laadi</w:t>
      </w:r>
      <w:r w:rsidR="00C42149">
        <w:rPr>
          <w:lang w:eastAsia="en-GB"/>
        </w:rPr>
        <w:t>t</w:t>
      </w:r>
      <w:r w:rsidR="00C42149">
        <w:rPr>
          <w:lang w:eastAsia="en-GB"/>
        </w:rPr>
        <w:t xml:space="preserve">tava </w:t>
      </w:r>
      <w:r w:rsidRPr="00C80294">
        <w:rPr>
          <w:lang w:eastAsia="en-GB"/>
        </w:rPr>
        <w:t>opiskeluhuoltosuunnitelma, johon on kirjattava laissa säädetyt asiat. Suunnitelmavelvollisuus sisältää myös omavalvonnan. Opetushallitus määrää opiskeluhuoltosuunnitelman laatimisesta op</w:t>
      </w:r>
      <w:r w:rsidRPr="00C80294">
        <w:rPr>
          <w:lang w:eastAsia="en-GB"/>
        </w:rPr>
        <w:t>e</w:t>
      </w:r>
      <w:r w:rsidRPr="00C80294">
        <w:rPr>
          <w:lang w:eastAsia="en-GB"/>
        </w:rPr>
        <w:t>tussuunnitelman perusteissa.</w:t>
      </w:r>
    </w:p>
    <w:p w:rsidR="00C42149" w:rsidRPr="00C80294" w:rsidRDefault="00C80294" w:rsidP="00C80294">
      <w:pPr>
        <w:spacing w:after="150" w:line="270" w:lineRule="atLeast"/>
        <w:rPr>
          <w:lang w:eastAsia="en-GB"/>
        </w:rPr>
      </w:pPr>
      <w:r w:rsidRPr="00C80294">
        <w:rPr>
          <w:lang w:eastAsia="en-GB"/>
        </w:rPr>
        <w:t>Laki edellyttää opetuksen ja koulutuksen järjestäjäkohtaista opiskeluhuollon yleisestä suunnittelu</w:t>
      </w:r>
      <w:r w:rsidRPr="00C80294">
        <w:rPr>
          <w:lang w:eastAsia="en-GB"/>
        </w:rPr>
        <w:t>s</w:t>
      </w:r>
      <w:r w:rsidRPr="00C80294">
        <w:rPr>
          <w:lang w:eastAsia="en-GB"/>
        </w:rPr>
        <w:t xml:space="preserve">ta, kehittämisestä, ohjauksesta ja arvioinnista vastaavan monialaisen opiskeluhuollon ohjausryhmän perustamista. Lisäksi </w:t>
      </w:r>
      <w:r w:rsidR="00C42149">
        <w:rPr>
          <w:lang w:eastAsia="en-GB"/>
        </w:rPr>
        <w:t xml:space="preserve">olemassa on oltava </w:t>
      </w:r>
      <w:r w:rsidRPr="00C80294">
        <w:rPr>
          <w:lang w:eastAsia="en-GB"/>
        </w:rPr>
        <w:t>koulun ja oppilaitoksen opiskeluhuollon suunnittelusta, kehittämisestä, toteuttamisesta ja arvioinnista vastaava oppilaitoskohtainen opiskeluhuoltoryhmä sekä yksittäisen oppilaan tai opiskelijan taikka tietyn oppilas- tai opiskelijaryhmän tuen tarpeen selvittämiseen ja opiskeluhuollon palvelujen järjestämiseen liittyvien asioiden käsittelemistä varten tapauskohtaisesti koottava monialainen asiantuntijaryhmä.</w:t>
      </w:r>
    </w:p>
    <w:p w:rsidR="00C80294" w:rsidRPr="00C80294" w:rsidRDefault="00C80294" w:rsidP="009F28AD">
      <w:pPr>
        <w:pStyle w:val="UusiOtsikko3"/>
      </w:pPr>
      <w:bookmarkStart w:id="46" w:name="_Toc415756082"/>
      <w:bookmarkStart w:id="47" w:name="_Toc482716537"/>
      <w:r w:rsidRPr="00C80294">
        <w:t>Yhdenvertaisuuslaki</w:t>
      </w:r>
      <w:bookmarkEnd w:id="46"/>
      <w:bookmarkEnd w:id="47"/>
    </w:p>
    <w:p w:rsidR="00C80294" w:rsidRPr="00C80294" w:rsidRDefault="00C80294" w:rsidP="00C80294">
      <w:pPr>
        <w:spacing w:before="100" w:beforeAutospacing="1" w:after="100" w:afterAutospacing="1"/>
        <w:rPr>
          <w:lang w:eastAsia="en-GB"/>
        </w:rPr>
      </w:pPr>
      <w:r w:rsidRPr="00C80294">
        <w:rPr>
          <w:lang w:eastAsia="en-GB"/>
        </w:rPr>
        <w:t>Uusi yhdenvertaisuuslaki (1325/2014) tuli voimaan 1.1.2015. Lain tarkoituksena on edistää yhde</w:t>
      </w:r>
      <w:r w:rsidRPr="00C80294">
        <w:rPr>
          <w:lang w:eastAsia="en-GB"/>
        </w:rPr>
        <w:t>n</w:t>
      </w:r>
      <w:r w:rsidRPr="00C80294">
        <w:rPr>
          <w:lang w:eastAsia="en-GB"/>
        </w:rPr>
        <w:t>vertaisuutta ja ehkäistä syrjintää sekä tehostaa syrjinnän kohteeksi joutuneen oikeusturvaa. Uusi laki antaa aiempaa laajemman suojan syrjintää vastaan.</w:t>
      </w:r>
    </w:p>
    <w:p w:rsidR="00C80294" w:rsidRPr="00C80294" w:rsidRDefault="00C80294" w:rsidP="00C80294">
      <w:pPr>
        <w:spacing w:before="100" w:beforeAutospacing="1" w:after="100" w:afterAutospacing="1"/>
        <w:rPr>
          <w:lang w:eastAsia="en-GB"/>
        </w:rPr>
      </w:pPr>
      <w:r w:rsidRPr="00C80294">
        <w:rPr>
          <w:lang w:eastAsia="en-GB"/>
        </w:rPr>
        <w:t>Lain 8 §:n mukainen syrjintäsuoja on yhtäläinen riippumatta siitä perustuuko syrjintä ikään, alkup</w:t>
      </w:r>
      <w:r w:rsidRPr="00C80294">
        <w:rPr>
          <w:lang w:eastAsia="en-GB"/>
        </w:rPr>
        <w:t>e</w:t>
      </w:r>
      <w:r w:rsidRPr="00C80294">
        <w:rPr>
          <w:lang w:eastAsia="en-GB"/>
        </w:rPr>
        <w:t>rään, kansalaisuuteen, kieleen, uskontoon, vakaumukseen, mielipiteeseen, poliittiseen toimintaan, ammattiyhdistystoimintaan, perhesuhteisiin, terveydentilaan, vammaisuuteen, seksuaaliseen suu</w:t>
      </w:r>
      <w:r w:rsidRPr="00C80294">
        <w:rPr>
          <w:lang w:eastAsia="en-GB"/>
        </w:rPr>
        <w:t>n</w:t>
      </w:r>
      <w:r w:rsidRPr="00C80294">
        <w:rPr>
          <w:lang w:eastAsia="en-GB"/>
        </w:rPr>
        <w:t>tautumiseen tai muuhun henkilöön liittyvään syyhyn. Syrjintä on kielletty riippumatta siitä, peru</w:t>
      </w:r>
      <w:r w:rsidRPr="00C80294">
        <w:rPr>
          <w:lang w:eastAsia="en-GB"/>
        </w:rPr>
        <w:t>s</w:t>
      </w:r>
      <w:r w:rsidRPr="00C80294">
        <w:rPr>
          <w:lang w:eastAsia="en-GB"/>
        </w:rPr>
        <w:t>tuuko se henkilöä itseään vai jotakuta toista koskevaan tosiseikkaan tai oletukseen. Välittömän ja välillisen syrjinnän lisäksi yhdenvertaisuuslaissa tarkoitettua syrjintää on häirintä, kohtuullisten mukautusten epääminen sekä ohje tai käsky syrjiä. Lain 11 §:n mukaan erilainen kohtelu ei kuite</w:t>
      </w:r>
      <w:r w:rsidRPr="00C80294">
        <w:rPr>
          <w:lang w:eastAsia="en-GB"/>
        </w:rPr>
        <w:t>n</w:t>
      </w:r>
      <w:r w:rsidRPr="00C80294">
        <w:rPr>
          <w:lang w:eastAsia="en-GB"/>
        </w:rPr>
        <w:t>kaan ole syrjintää, jos kohtelu perustuu lakiin ja sillä muutoin on hyväksyttävä tavoite ja keinot t</w:t>
      </w:r>
      <w:r w:rsidRPr="00C80294">
        <w:rPr>
          <w:lang w:eastAsia="en-GB"/>
        </w:rPr>
        <w:t>a</w:t>
      </w:r>
      <w:r w:rsidRPr="00C80294">
        <w:rPr>
          <w:lang w:eastAsia="en-GB"/>
        </w:rPr>
        <w:t>voitteen saavuttamiseksi ovat oikeasuhtaisia.</w:t>
      </w:r>
    </w:p>
    <w:p w:rsidR="00C80294" w:rsidRPr="00C80294" w:rsidRDefault="00C80294" w:rsidP="00C80294">
      <w:pPr>
        <w:autoSpaceDE w:val="0"/>
        <w:autoSpaceDN w:val="0"/>
        <w:adjustRightInd w:val="0"/>
      </w:pPr>
      <w:r w:rsidRPr="00C80294">
        <w:t>Yhdenvertaisuuslain 5 §:n mukaan kaikilla viranomaisilla on velvollisuus edistää yhdenvertaisuutta omassa toiminnassaan. Viranomaisen on arvioitava yhdenvertaisuuden toteutumista toiminnassaan ja ryhdyttävä tarvittaviin toimenpiteisiin yhdenvertaisuuden toteutumisen edistämiseksi. Edistämi</w:t>
      </w:r>
      <w:r w:rsidRPr="00C80294">
        <w:t>s</w:t>
      </w:r>
      <w:r w:rsidRPr="00C80294">
        <w:t>toimenpiteiden on oltava viranomaisen toimintaympäristö, voimavarat ja muut olosuhteet huomioon ottaen tehokkaita, tarkoituksenmukaisia ja oikeasuhtaisia. Viranomaisella on myös oltava suunn</w:t>
      </w:r>
      <w:r w:rsidRPr="00C80294">
        <w:t>i</w:t>
      </w:r>
      <w:r w:rsidRPr="00C80294">
        <w:t>telma tarvittavista toimenpiteistä yhdenvertaisuuden edistämiseksi. Velvoite koskee kaikkia syrji</w:t>
      </w:r>
      <w:r w:rsidRPr="00C80294">
        <w:t>n</w:t>
      </w:r>
      <w:r w:rsidRPr="00C80294">
        <w:t>täperusteita.</w:t>
      </w:r>
    </w:p>
    <w:p w:rsidR="00C80294" w:rsidRPr="00C80294" w:rsidRDefault="00C80294" w:rsidP="00C80294">
      <w:pPr>
        <w:autoSpaceDE w:val="0"/>
        <w:autoSpaceDN w:val="0"/>
        <w:adjustRightInd w:val="0"/>
      </w:pPr>
    </w:p>
    <w:p w:rsidR="00C80294" w:rsidRPr="00C80294" w:rsidRDefault="00C80294" w:rsidP="00C80294">
      <w:pPr>
        <w:autoSpaceDE w:val="0"/>
        <w:autoSpaceDN w:val="0"/>
        <w:adjustRightInd w:val="0"/>
      </w:pPr>
      <w:r w:rsidRPr="00C80294">
        <w:t>Arviointi kohdistuu esimerkiksi siihen, miten vammaisten henkilöiden yhdenvertaisuusnäkökulma on otettu huomioon toimintojen järjestämisessä ja miten toiminta on tosiasiallisesti vaikuttanut vammaisten henkilöiden asemaan. Yhdenvertaisuuden toteutumista arvioidaan esimerkiksi asioiden valmistelussa, päätöksenteossa, hallintotoiminnassa ja -tavoissa, johtamisessa, tulosohjauksessa ja tulossopimuksissa, taloussuunnittelussa, strategisessa suunnittelussa ja tiedotuksessa. Laajoissa tai muutoin merkitykseltään tärkeissä hankkeissa on arvioitava, vaikuttaako hanke vammaisten henk</w:t>
      </w:r>
      <w:r w:rsidRPr="00C80294">
        <w:t>i</w:t>
      </w:r>
      <w:r w:rsidRPr="00C80294">
        <w:t>löiden oikeuksiin, velvollisuuksiin tai asemaan.</w:t>
      </w:r>
    </w:p>
    <w:p w:rsidR="00C80294" w:rsidRPr="00C80294" w:rsidRDefault="00C80294" w:rsidP="00C80294">
      <w:pPr>
        <w:autoSpaceDE w:val="0"/>
        <w:autoSpaceDN w:val="0"/>
        <w:adjustRightInd w:val="0"/>
      </w:pPr>
    </w:p>
    <w:p w:rsidR="00C80294" w:rsidRPr="00C80294" w:rsidRDefault="00C80294" w:rsidP="00C80294">
      <w:pPr>
        <w:autoSpaceDE w:val="0"/>
        <w:autoSpaceDN w:val="0"/>
        <w:adjustRightInd w:val="0"/>
      </w:pPr>
      <w:r w:rsidRPr="00C80294">
        <w:t>Arvioinnin perusteella ryhdyttäisiin toimenpiteisiin, joilla julkiset palvelut pyritään järjestämään vammaisten henkilöiden tarpeet paremmin huomioon ottavalla tavalla. Esimerkiksi kaavoituspä</w:t>
      </w:r>
      <w:r w:rsidRPr="00C80294">
        <w:t>ä</w:t>
      </w:r>
      <w:r w:rsidRPr="00C80294">
        <w:t>töksiä tehtäessä tulisi kiinnittää erityistä huomiota esteettömyyteen. Edistämistoimet voivat myös olla toimenpiteitä syrjinnän havaitsemiseksi tai ennaltaehkäisemiseksi taikka positiivista erityisko</w:t>
      </w:r>
      <w:r w:rsidRPr="00C80294">
        <w:t>h</w:t>
      </w:r>
      <w:r w:rsidRPr="00C80294">
        <w:t xml:space="preserve">telua. </w:t>
      </w:r>
    </w:p>
    <w:p w:rsidR="00C80294" w:rsidRPr="00C80294" w:rsidRDefault="00C80294" w:rsidP="00C80294">
      <w:pPr>
        <w:autoSpaceDE w:val="0"/>
        <w:autoSpaceDN w:val="0"/>
        <w:adjustRightInd w:val="0"/>
      </w:pPr>
    </w:p>
    <w:p w:rsidR="00C80294" w:rsidRPr="00C80294" w:rsidRDefault="00C80294" w:rsidP="00C80294">
      <w:pPr>
        <w:autoSpaceDE w:val="0"/>
        <w:autoSpaceDN w:val="0"/>
        <w:adjustRightInd w:val="0"/>
      </w:pPr>
      <w:r w:rsidRPr="00C80294">
        <w:t>Yhdenvertaisuuslain 15 § velvoittaa viranomaiset, koulutuksen järjestäjät, työnantajat sekä tavaro</w:t>
      </w:r>
      <w:r w:rsidRPr="00C80294">
        <w:t>i</w:t>
      </w:r>
      <w:r w:rsidRPr="00C80294">
        <w:t>den tai palvelujen tarjoajat tekemään asianmukaiset ja kulloisessakin tilanteessa tarvittavat kohtuu</w:t>
      </w:r>
      <w:r w:rsidRPr="00C80294">
        <w:t>l</w:t>
      </w:r>
      <w:r w:rsidRPr="00C80294">
        <w:t>liset mukautukset, jotta vammainen henkilö voi yhdenvertaisesti muiden kanssa asioida viranoma</w:t>
      </w:r>
      <w:r w:rsidRPr="00C80294">
        <w:t>i</w:t>
      </w:r>
      <w:r w:rsidRPr="00C80294">
        <w:t>sissa sekä saada koulutusta, työtä ja yleisesti tarjolla olevia tavaroita ja palveluita samoin kuin su</w:t>
      </w:r>
      <w:r w:rsidRPr="00C80294">
        <w:t>o</w:t>
      </w:r>
      <w:r w:rsidRPr="00C80294">
        <w:t>riutua työtehtävistä ja edetä työuralla.</w:t>
      </w:r>
    </w:p>
    <w:p w:rsidR="00C80294" w:rsidRPr="00C80294" w:rsidRDefault="00C80294" w:rsidP="00C80294">
      <w:pPr>
        <w:autoSpaceDE w:val="0"/>
        <w:autoSpaceDN w:val="0"/>
        <w:adjustRightInd w:val="0"/>
      </w:pPr>
    </w:p>
    <w:p w:rsidR="00C80294" w:rsidRPr="00C80294" w:rsidRDefault="00C80294" w:rsidP="00C80294">
      <w:pPr>
        <w:autoSpaceDE w:val="0"/>
        <w:autoSpaceDN w:val="0"/>
        <w:adjustRightInd w:val="0"/>
      </w:pPr>
      <w:r w:rsidRPr="00C80294">
        <w:t xml:space="preserve">Lain noudattamista valvovat yhdenvertaisuusvaltuutettu, yhdenvertaisuus- ja tasa-arvolautakunta sekä työsuojeluviranomaiset. Syrjinnästä voi vaatia hyvitystä käräjäoikeudessa. </w:t>
      </w:r>
    </w:p>
    <w:p w:rsidR="00C80294" w:rsidRPr="00C80294" w:rsidRDefault="00C80294" w:rsidP="009F28AD">
      <w:pPr>
        <w:pStyle w:val="UusiOtsikko3"/>
      </w:pPr>
      <w:bookmarkStart w:id="48" w:name="_Toc415756083"/>
      <w:bookmarkStart w:id="49" w:name="_Toc482716538"/>
      <w:r w:rsidRPr="00C80294">
        <w:t>Kuntalaki</w:t>
      </w:r>
      <w:bookmarkEnd w:id="48"/>
      <w:bookmarkEnd w:id="49"/>
    </w:p>
    <w:p w:rsidR="00C80294" w:rsidRPr="00C80294" w:rsidRDefault="00C80294" w:rsidP="00C80294">
      <w:pPr>
        <w:autoSpaceDE w:val="0"/>
        <w:autoSpaceDN w:val="0"/>
        <w:adjustRightInd w:val="0"/>
      </w:pPr>
      <w:r w:rsidRPr="00C80294">
        <w:t>Uusi kuntalaki on tullut voimaan 1.5.2015. Osaa kuntalain säännöksiä sovelletaan vasta uuden va</w:t>
      </w:r>
      <w:r w:rsidRPr="00C80294">
        <w:t>l</w:t>
      </w:r>
      <w:r w:rsidRPr="00C80294">
        <w:t>tuustokauden alusta 1.7.2017 alkaen. Tämä koskee muun muassa uusia säännöksiä kunnan toimi</w:t>
      </w:r>
      <w:r w:rsidRPr="00C80294">
        <w:t>e</w:t>
      </w:r>
      <w:r w:rsidRPr="00C80294">
        <w:t>limistä ja johtamisesta, asukkaiden osallistumisoikeuksista, luottamushenkilöistä sekä sähköisistä toimintatavoista kunnan päätöksenteossa ja tiedottamisessa.</w:t>
      </w:r>
    </w:p>
    <w:p w:rsidR="00C80294" w:rsidRPr="00C80294" w:rsidRDefault="00C80294" w:rsidP="00C80294">
      <w:pPr>
        <w:autoSpaceDE w:val="0"/>
        <w:autoSpaceDN w:val="0"/>
        <w:adjustRightInd w:val="0"/>
      </w:pPr>
    </w:p>
    <w:p w:rsidR="00C80294" w:rsidRPr="00C80294" w:rsidRDefault="00C80294" w:rsidP="00C80294">
      <w:pPr>
        <w:autoSpaceDE w:val="0"/>
        <w:autoSpaceDN w:val="0"/>
        <w:adjustRightInd w:val="0"/>
      </w:pPr>
      <w:r w:rsidRPr="00C80294">
        <w:t>Kuntalaki sisältää keskeiset kunnan hallinnon ja talouden järjestämistä sekä asukkaiden osallist</w:t>
      </w:r>
      <w:r w:rsidRPr="00C80294">
        <w:t>u</w:t>
      </w:r>
      <w:r w:rsidRPr="00C80294">
        <w:t>mis- ja vaikuttamismahdollisuuksia koskevat säännökset. Nämä koskevat myös kunnassa asuvien vammaisten asukkaiden osallistumis- ja vaikuttamismahdollisuuksien toteuttamisen. Kuntalain t</w:t>
      </w:r>
      <w:r w:rsidRPr="00C80294">
        <w:t>a</w:t>
      </w:r>
      <w:r w:rsidRPr="00C80294">
        <w:t xml:space="preserve">voitteena on, ettei erityislainsäädännössä olisi tarvetta säätää erikseen kunnan hallinnon ja talouden järjestämisestä. </w:t>
      </w:r>
    </w:p>
    <w:p w:rsidR="00C80294" w:rsidRPr="00C80294" w:rsidRDefault="00C80294" w:rsidP="00C80294">
      <w:pPr>
        <w:autoSpaceDE w:val="0"/>
        <w:autoSpaceDN w:val="0"/>
        <w:adjustRightInd w:val="0"/>
      </w:pPr>
    </w:p>
    <w:p w:rsidR="00C80294" w:rsidRPr="00C80294" w:rsidRDefault="00C80294" w:rsidP="00C80294">
      <w:pPr>
        <w:autoSpaceDE w:val="0"/>
        <w:autoSpaceDN w:val="0"/>
        <w:adjustRightInd w:val="0"/>
      </w:pPr>
      <w:r w:rsidRPr="00C80294">
        <w:t>Kuntalain 1 §:n 2 momentin mukaan kunta edistää asukkaidensa hyvinvointia ja alueensa elinvo</w:t>
      </w:r>
      <w:r w:rsidRPr="00C80294">
        <w:t>i</w:t>
      </w:r>
      <w:r w:rsidRPr="00C80294">
        <w:t>maa sekä järjestää asukkailleen palvelut taloudellisesti, sosiaalisesti ja ympäristöllisesti kestävällä tavalla. Kunnan on toiminnassaan arvioitava päätösten, toimenpiteiden ja ratkaisujen vaikutuksia taloudellisen jatkuvuuden, tulevien sukupolvien ja ympäristön näkökulmasta. Yhteiskunnan sosia</w:t>
      </w:r>
      <w:r w:rsidRPr="00C80294">
        <w:t>a</w:t>
      </w:r>
      <w:r w:rsidRPr="00C80294">
        <w:t>lista, kulttuurista, ekologista ja taloudellista kestävyyttä ja oikeudenmukaisuutta voidaan vahvistaa järjestämällä kunnan yleiset palvelut esteettömästi ja saavutettavasti siten, että ne soveltuvat myös vammaisille henkilöille. Näin voidaan vahvistaa lisäksi yhteiskunnan rakenteiden, toimintojen ja palveluiden esteettömyys ja saavutettavuus edistää ongelmien ennaltaehkäisyä ja vähentää syrjä</w:t>
      </w:r>
      <w:r w:rsidRPr="00C80294">
        <w:t>y</w:t>
      </w:r>
      <w:r w:rsidRPr="00C80294">
        <w:t xml:space="preserve">tymistä. Tavoitteena on monipuolisin keinoin varmistaa palvelujen ja ympäristöjen kehittäminen ja toteutus niin, että kaikki ihmiset voivat käyttää niitä. </w:t>
      </w:r>
    </w:p>
    <w:p w:rsidR="00C80294" w:rsidRPr="00C80294" w:rsidRDefault="00C80294" w:rsidP="00C80294">
      <w:pPr>
        <w:autoSpaceDE w:val="0"/>
        <w:autoSpaceDN w:val="0"/>
        <w:adjustRightInd w:val="0"/>
      </w:pPr>
    </w:p>
    <w:p w:rsidR="00C80294" w:rsidRPr="00C80294" w:rsidRDefault="00C80294" w:rsidP="00C80294">
      <w:pPr>
        <w:autoSpaceDE w:val="0"/>
        <w:autoSpaceDN w:val="0"/>
        <w:adjustRightInd w:val="0"/>
      </w:pPr>
      <w:r w:rsidRPr="00C80294">
        <w:t>Kuntalain 22 §:n 1 momentin mukaan kunnan asukkailla ja palvelujen käyttäjillä on oikeus osalli</w:t>
      </w:r>
      <w:r w:rsidRPr="00C80294">
        <w:t>s</w:t>
      </w:r>
      <w:r w:rsidRPr="00C80294">
        <w:t>tua ja vaikuttaa kunnan toimintaan. Näin ollen myös kunnassa asuvilla vammaisilla henkilöillä ja vammaispalvelujen käyttäjillä on oikeus osallistua ja vaikuttaa kunnan toimintaan. Lisäksi valtuu</w:t>
      </w:r>
      <w:r w:rsidRPr="00C80294">
        <w:t>s</w:t>
      </w:r>
      <w:r w:rsidRPr="00C80294">
        <w:t xml:space="preserve">ton on pidettävä huolta monipuolisista ja vaikuttavista osallistumisen mahdollisuuksista. </w:t>
      </w:r>
    </w:p>
    <w:p w:rsidR="00C80294" w:rsidRPr="00C80294" w:rsidRDefault="00C80294" w:rsidP="00C80294">
      <w:pPr>
        <w:autoSpaceDE w:val="0"/>
        <w:autoSpaceDN w:val="0"/>
        <w:adjustRightInd w:val="0"/>
      </w:pPr>
    </w:p>
    <w:p w:rsidR="00C80294" w:rsidRPr="00C80294" w:rsidRDefault="00C80294" w:rsidP="00C80294">
      <w:pPr>
        <w:autoSpaceDE w:val="0"/>
        <w:autoSpaceDN w:val="0"/>
        <w:adjustRightInd w:val="0"/>
      </w:pPr>
      <w:r w:rsidRPr="00C80294">
        <w:t xml:space="preserve">Kuntalain 22 §:n 2 momentin mukaan osallistumista ja vaikuttamista voidaan edistää erityisesti: </w:t>
      </w:r>
    </w:p>
    <w:p w:rsidR="00C80294" w:rsidRPr="00C80294" w:rsidRDefault="00C80294" w:rsidP="00C80294">
      <w:pPr>
        <w:autoSpaceDE w:val="0"/>
        <w:autoSpaceDN w:val="0"/>
        <w:adjustRightInd w:val="0"/>
      </w:pPr>
      <w:r w:rsidRPr="00C80294">
        <w:t xml:space="preserve">1) järjestämällä keskustelu- ja kuulemistilaisuuksia sekä kansalaisraateja; </w:t>
      </w:r>
    </w:p>
    <w:p w:rsidR="00C80294" w:rsidRPr="00C80294" w:rsidRDefault="00C80294" w:rsidP="00C80294">
      <w:pPr>
        <w:autoSpaceDE w:val="0"/>
        <w:autoSpaceDN w:val="0"/>
        <w:adjustRightInd w:val="0"/>
      </w:pPr>
      <w:r w:rsidRPr="00C80294">
        <w:t xml:space="preserve">2) selvittämällä asukkaiden mielipiteitä ennen päätöksentekoa; </w:t>
      </w:r>
    </w:p>
    <w:p w:rsidR="00C80294" w:rsidRPr="00C80294" w:rsidRDefault="00C80294" w:rsidP="00C80294">
      <w:pPr>
        <w:autoSpaceDE w:val="0"/>
        <w:autoSpaceDN w:val="0"/>
        <w:adjustRightInd w:val="0"/>
      </w:pPr>
      <w:r w:rsidRPr="00C80294">
        <w:t xml:space="preserve">3) valitsemalla palvelujen käyttäjien edustajia kunnan toimielimiin; </w:t>
      </w:r>
    </w:p>
    <w:p w:rsidR="00C80294" w:rsidRPr="00C80294" w:rsidRDefault="00C80294" w:rsidP="00C80294">
      <w:pPr>
        <w:autoSpaceDE w:val="0"/>
        <w:autoSpaceDN w:val="0"/>
        <w:adjustRightInd w:val="0"/>
      </w:pPr>
      <w:r w:rsidRPr="00C80294">
        <w:t xml:space="preserve">4) järjestämällä mahdollisuuksia osallistua kunnan talouden suunnitteluun; </w:t>
      </w:r>
    </w:p>
    <w:p w:rsidR="00C80294" w:rsidRPr="00C80294" w:rsidRDefault="00C80294" w:rsidP="00C80294">
      <w:pPr>
        <w:autoSpaceDE w:val="0"/>
        <w:autoSpaceDN w:val="0"/>
        <w:adjustRightInd w:val="0"/>
      </w:pPr>
      <w:r w:rsidRPr="00C80294">
        <w:t xml:space="preserve">5) suunnittelemalla ja kehittämällä palveluja yhdessä palvelujen käyttäjien kanssa; sekä </w:t>
      </w:r>
    </w:p>
    <w:p w:rsidR="00C80294" w:rsidRPr="00C80294" w:rsidRDefault="00C80294" w:rsidP="00C80294">
      <w:pPr>
        <w:autoSpaceDE w:val="0"/>
        <w:autoSpaceDN w:val="0"/>
        <w:adjustRightInd w:val="0"/>
      </w:pPr>
      <w:r w:rsidRPr="00C80294">
        <w:t xml:space="preserve">6) tukemalla asukkaiden, järjestöjen ja muiden yhteisöjen oma-aloitteista asioiden suunnittelua ja valmistelua. </w:t>
      </w:r>
    </w:p>
    <w:p w:rsidR="00C80294" w:rsidRPr="00C80294" w:rsidRDefault="00C80294" w:rsidP="00C80294">
      <w:pPr>
        <w:autoSpaceDE w:val="0"/>
        <w:autoSpaceDN w:val="0"/>
        <w:adjustRightInd w:val="0"/>
      </w:pPr>
    </w:p>
    <w:p w:rsidR="00C80294" w:rsidRPr="00C80294" w:rsidRDefault="00C80294" w:rsidP="00C80294">
      <w:pPr>
        <w:autoSpaceDE w:val="0"/>
        <w:autoSpaceDN w:val="0"/>
        <w:adjustRightInd w:val="0"/>
      </w:pPr>
      <w:r w:rsidRPr="00C80294">
        <w:t>Luettelo ei ole tyhjentävä, vaan se antaa kuvan käytettävissä olevista keinoista. Kunta päättää m</w:t>
      </w:r>
      <w:r w:rsidRPr="00C80294">
        <w:t>o</w:t>
      </w:r>
      <w:r w:rsidRPr="00C80294">
        <w:t>mentissa mainittujen keinojen käytöstä ja voi edistää osallistumista ja vaikuttamista myös muilla keinoilla. Erityisesti kohdat 3 – 6 korostavat käyttäjälähtöistä osallistumista ja vaikuttamista. Ka</w:t>
      </w:r>
      <w:r w:rsidRPr="00C80294">
        <w:t>n</w:t>
      </w:r>
      <w:r w:rsidRPr="00C80294">
        <w:t>salaisraati ja sitä vastaavat keinot soveltuvat menetelminä erityisesti tilanteisiin, joissa suunnittelun lähtökohtana on monimutkainen asiakysymys. Kansalaisraatia käyttämällä on mahdollista edistää kunnan asukkaiden ja palvelujen käyttäjien yhtäläisiä osallistumismahdollisuuksia sekä tuoda er</w:t>
      </w:r>
      <w:r w:rsidRPr="00C80294">
        <w:t>i</w:t>
      </w:r>
      <w:r w:rsidRPr="00C80294">
        <w:t>tyisryhmiä, esimerkiksi vammaisia henkilöitä tai eri vammaisryhmiä, vahvemmin mukaan päätö</w:t>
      </w:r>
      <w:r w:rsidRPr="00C80294">
        <w:t>k</w:t>
      </w:r>
      <w:r w:rsidRPr="00C80294">
        <w:t>senteon valmisteluun.</w:t>
      </w:r>
    </w:p>
    <w:p w:rsidR="00C80294" w:rsidRPr="00C80294" w:rsidRDefault="00C80294" w:rsidP="00C80294">
      <w:pPr>
        <w:autoSpaceDE w:val="0"/>
        <w:autoSpaceDN w:val="0"/>
        <w:adjustRightInd w:val="0"/>
      </w:pPr>
    </w:p>
    <w:p w:rsidR="00C80294" w:rsidRPr="00C80294" w:rsidRDefault="00C80294" w:rsidP="00C80294">
      <w:pPr>
        <w:autoSpaceDE w:val="0"/>
        <w:autoSpaceDN w:val="0"/>
        <w:adjustRightInd w:val="0"/>
      </w:pPr>
      <w:r w:rsidRPr="00C80294">
        <w:t xml:space="preserve">Uuden kuntalain 28 §:n säännös vammaisneuvostojen asettamisesta on velvoittava. Vammaisten henkilöiden osallistumis- ja vaikuttamismahdollisuuksien varmistamiseksi kunnanhallituksen </w:t>
      </w:r>
      <w:r w:rsidR="00787D0F">
        <w:t xml:space="preserve">on asetettava </w:t>
      </w:r>
      <w:r w:rsidRPr="00C80294">
        <w:t>vammaisneuvosto, jossa vammaisilla henkilöillä sekä heidän omaisillaan ja järjestöillään tulisi olla riittävä edustus. Vammaisilla henkilöillä ja heitä edustavilla järjestöillä on arvokasta k</w:t>
      </w:r>
      <w:r w:rsidRPr="00C80294">
        <w:t>o</w:t>
      </w:r>
      <w:r w:rsidRPr="00C80294">
        <w:t>kemus- ja muuta tietoa, jota kunnissa voidaan hyödyntää palvelujen ja muun toiminnan suunnitt</w:t>
      </w:r>
      <w:r w:rsidRPr="00C80294">
        <w:t>e</w:t>
      </w:r>
      <w:r w:rsidRPr="00C80294">
        <w:t>lussa ja kehittämisessä. Erityisesti on kiinnitettävä huomiota vammaisten henkilöiden omaan osa</w:t>
      </w:r>
      <w:r w:rsidRPr="00C80294">
        <w:t>l</w:t>
      </w:r>
      <w:r w:rsidRPr="00C80294">
        <w:t>listumiseen neuvostotyöhön.</w:t>
      </w:r>
    </w:p>
    <w:p w:rsidR="00C80294" w:rsidRPr="00C80294" w:rsidRDefault="00C80294" w:rsidP="00C80294">
      <w:pPr>
        <w:autoSpaceDE w:val="0"/>
        <w:autoSpaceDN w:val="0"/>
        <w:adjustRightInd w:val="0"/>
      </w:pPr>
    </w:p>
    <w:p w:rsidR="00C80294" w:rsidRPr="00C80294" w:rsidRDefault="00C80294" w:rsidP="00C80294">
      <w:pPr>
        <w:autoSpaceDE w:val="0"/>
        <w:autoSpaceDN w:val="0"/>
        <w:adjustRightInd w:val="0"/>
      </w:pPr>
      <w:r w:rsidRPr="00C80294">
        <w:t>Kunnanhallituksen on huolehdittava vammaisneuvoston toimintaedellytyksistä. Vammaisneuvoston kokoonpanosta ja valinnasta ei säädetä yksityiskohtaisemmin, vaan ne voidaan määritellä paikalli</w:t>
      </w:r>
      <w:r w:rsidRPr="00C80294">
        <w:t>s</w:t>
      </w:r>
      <w:r w:rsidRPr="00C80294">
        <w:t>ten olosuhteiden mukaisesti. Kunnanhallitus voi hyväksyä vammaisneuvostolle toimintasäännön, jossa todetaan vammaisneuvoston lakisääteiset ja mahdolliset muut tehtävät, jäsenten lukumäärä, mitä tahoja jäsenet edustavat, neuvoston toimikausi, kokousten koollekutsuminen, puheenjohtajan valinta ja sihteerin tehtävien hoitaminen sekä toimintasuunnitelman laatiminen ja toimintakert</w:t>
      </w:r>
      <w:r w:rsidRPr="00C80294">
        <w:t>o</w:t>
      </w:r>
      <w:r w:rsidRPr="00C80294">
        <w:t>muksen antaminen. Vammaisneuvosto voi olla kunnan oma tai useamman kunnan yhteinen. Yhdi</w:t>
      </w:r>
      <w:r w:rsidRPr="00C80294">
        <w:t>s</w:t>
      </w:r>
      <w:r w:rsidRPr="00C80294">
        <w:t>tetty vanhus- ja vammaisneuvosto voidaan asettaa tilanteissa, jossa kunnassa tai alueella on vain vähän vammais- tai vanhusalan järjestötoimintaa.</w:t>
      </w:r>
    </w:p>
    <w:p w:rsidR="00C80294" w:rsidRPr="00C80294" w:rsidRDefault="00C80294" w:rsidP="00C80294">
      <w:pPr>
        <w:autoSpaceDE w:val="0"/>
        <w:autoSpaceDN w:val="0"/>
        <w:adjustRightInd w:val="0"/>
      </w:pPr>
    </w:p>
    <w:p w:rsidR="00C80294" w:rsidRPr="00C80294" w:rsidRDefault="00C80294" w:rsidP="00C80294">
      <w:pPr>
        <w:autoSpaceDE w:val="0"/>
        <w:autoSpaceDN w:val="0"/>
        <w:adjustRightInd w:val="0"/>
      </w:pPr>
      <w:r w:rsidRPr="00C80294">
        <w:t>Kuntalain 29 §:ssä säädetään kunnan velvollisuudesta tiedottaa toiminnastaan asukkaille, palvelujen käyttäjille, järjestöille ja muille yhteisöille. Kyseinen säännös koskee myös kunnassa asuvia va</w:t>
      </w:r>
      <w:r w:rsidRPr="00C80294">
        <w:t>m</w:t>
      </w:r>
      <w:r w:rsidRPr="00C80294">
        <w:t xml:space="preserve">maisia henkilöitä ja vammaisjärjestöjä. </w:t>
      </w:r>
    </w:p>
    <w:p w:rsidR="00C80294" w:rsidRPr="00C80294" w:rsidRDefault="00C80294" w:rsidP="00C80294">
      <w:pPr>
        <w:autoSpaceDE w:val="0"/>
        <w:autoSpaceDN w:val="0"/>
        <w:adjustRightInd w:val="0"/>
      </w:pPr>
    </w:p>
    <w:p w:rsidR="00C80294" w:rsidRPr="00C80294" w:rsidRDefault="00C80294" w:rsidP="00C80294">
      <w:pPr>
        <w:autoSpaceDE w:val="0"/>
        <w:autoSpaceDN w:val="0"/>
        <w:adjustRightInd w:val="0"/>
      </w:pPr>
      <w:r w:rsidRPr="00C80294">
        <w:t>Kuntalain 29 § sisältää velvoitteen antaa riittävästi tietoja kunnan järjestämistä palveluista, talo</w:t>
      </w:r>
      <w:r w:rsidRPr="00C80294">
        <w:t>u</w:t>
      </w:r>
      <w:r w:rsidRPr="00C80294">
        <w:t>desta, kunnassa valmistelussa olevista asioista, niitä koskevista suunnitelmista, asioiden käsittelystä, tehdyistä päätöksistä ja päätösten vaikutuksista. Kunnan on tiedotettava, millä tavoin päätösten valmisteluun voi osallistua ja vaikuttaa. Lisäksi kunnan on huolehdittava, että toimielinten käsitt</w:t>
      </w:r>
      <w:r w:rsidRPr="00C80294">
        <w:t>e</w:t>
      </w:r>
      <w:r w:rsidRPr="00C80294">
        <w:t>lyyn tulevien asioiden valmistelusta annetaan esityslistan valmistuttua yleisen tiedonsaannin ka</w:t>
      </w:r>
      <w:r w:rsidRPr="00C80294">
        <w:t>n</w:t>
      </w:r>
      <w:r w:rsidRPr="00C80294">
        <w:t xml:space="preserve">nalta tarpeellisia tietoja yleisessä tietoverkossa. Kunnan on verkkoviestinnässään huolehdittava, että salassa pidettäviä tietoja ei viedä yleiseen tietoverkkoon ja että yksityisyyden suoja henkilötietojen käsittelyssä toteutuu. </w:t>
      </w:r>
    </w:p>
    <w:p w:rsidR="00C80294" w:rsidRPr="00C80294" w:rsidRDefault="00C80294" w:rsidP="00C80294">
      <w:pPr>
        <w:autoSpaceDE w:val="0"/>
        <w:autoSpaceDN w:val="0"/>
        <w:adjustRightInd w:val="0"/>
      </w:pPr>
    </w:p>
    <w:p w:rsidR="00AC7C74" w:rsidRPr="00C80294" w:rsidRDefault="00C80294" w:rsidP="00C80294">
      <w:pPr>
        <w:autoSpaceDE w:val="0"/>
        <w:autoSpaceDN w:val="0"/>
        <w:adjustRightInd w:val="0"/>
      </w:pPr>
      <w:r w:rsidRPr="00C80294">
        <w:t xml:space="preserve">Kuntalain 29 § 3 momentin mukaan viestinnässä on käytettävä selkeää ja ymmärrettävää kieltä ja otettava huomioon kunnan eri asukasryhmien tarpeet. </w:t>
      </w:r>
    </w:p>
    <w:p w:rsidR="00C80294" w:rsidRPr="00C80294" w:rsidRDefault="00BA4988" w:rsidP="009F28AD">
      <w:pPr>
        <w:pStyle w:val="UusiOtsikko3"/>
      </w:pPr>
      <w:bookmarkStart w:id="50" w:name="_Toc482375086"/>
      <w:bookmarkStart w:id="51" w:name="_Toc415756084"/>
      <w:bookmarkStart w:id="52" w:name="_Toc482716539"/>
      <w:bookmarkEnd w:id="50"/>
      <w:r>
        <w:t>V</w:t>
      </w:r>
      <w:r w:rsidR="00C80294" w:rsidRPr="00C80294">
        <w:t>iittomakiel</w:t>
      </w:r>
      <w:bookmarkEnd w:id="51"/>
      <w:r>
        <w:t>ilaki</w:t>
      </w:r>
      <w:bookmarkEnd w:id="52"/>
      <w:r w:rsidR="00C80294" w:rsidRPr="00C80294">
        <w:t xml:space="preserve"> </w:t>
      </w:r>
    </w:p>
    <w:p w:rsidR="00C80294" w:rsidRPr="00C80294" w:rsidRDefault="00BA4988" w:rsidP="00C80294">
      <w:r>
        <w:t>Viittomakielilaki</w:t>
      </w:r>
      <w:r w:rsidR="00787D0F">
        <w:t xml:space="preserve"> (</w:t>
      </w:r>
      <w:r>
        <w:t>359</w:t>
      </w:r>
      <w:r w:rsidR="00787D0F">
        <w:t>/201</w:t>
      </w:r>
      <w:r>
        <w:t>5</w:t>
      </w:r>
      <w:r w:rsidR="00787D0F">
        <w:t xml:space="preserve">) </w:t>
      </w:r>
      <w:r w:rsidR="00C80294" w:rsidRPr="00C80294">
        <w:t>on tullut voimaan 1.5.2015.  Lain tavoitteena on edistää viittomakieltä käyttävien kielellisten oikeuksien toteutumista sekä lisätä viranomaisten ja viittomakieltä käyttävien tietoisuutta niistä.</w:t>
      </w:r>
    </w:p>
    <w:p w:rsidR="00C80294" w:rsidRPr="00C80294" w:rsidRDefault="00C80294" w:rsidP="00C80294"/>
    <w:p w:rsidR="00C80294" w:rsidRPr="00C80294" w:rsidRDefault="00C80294" w:rsidP="00C80294">
      <w:r w:rsidRPr="00C80294">
        <w:t>Viittomakielilaki on suppea yleislaki, joka selkiyttää viittomakielisten oikeuksiin liittyvän säätelyn kokonaisuutta. Viittomakielisten kielelliset oikeudet on turvattu perustuslaissa, mutta tarkemmat säännökset ovat eri hallinnonalojen lainsäädännössä kuten nykyisinkin. Viittomakielilaki kuitenkin vahvistaa osaltaan viittomakielisten oikeuksien huomioimista ja kehittämistä eri hallinnonaloilla.</w:t>
      </w:r>
    </w:p>
    <w:p w:rsidR="00C80294" w:rsidRPr="00C80294" w:rsidRDefault="00C80294" w:rsidP="00C80294"/>
    <w:p w:rsidR="00C80294" w:rsidRPr="00C80294" w:rsidRDefault="00C80294" w:rsidP="00C80294">
      <w:r w:rsidRPr="00C80294">
        <w:t>Viittomakielilailla lisätään viranomaisten tietoisuutta viittomakielistä sekä viittomakieltä käyttävistä kieli- ja kulttuuriryhmänä. Tarkoituksena on, että viranomaiset huomioisivat viittomakieltä käytt</w:t>
      </w:r>
      <w:r w:rsidRPr="00C80294">
        <w:t>ä</w:t>
      </w:r>
      <w:r w:rsidRPr="00C80294">
        <w:t>vät säädösvalmistelussa ja käytännön ratkaisutoiminnassa aiempaa paremmin sekä edistäisivät vii</w:t>
      </w:r>
      <w:r w:rsidRPr="00C80294">
        <w:t>t</w:t>
      </w:r>
      <w:r w:rsidRPr="00C80294">
        <w:t>tomakieltä käyttävien mahdollisuuksia käyttää ja saada tietoa omalla kielellään.</w:t>
      </w:r>
    </w:p>
    <w:p w:rsidR="00C80294" w:rsidRPr="00C80294" w:rsidRDefault="00C80294" w:rsidP="00C80294"/>
    <w:p w:rsidR="00C80294" w:rsidRPr="00C80294" w:rsidRDefault="00C80294" w:rsidP="00C80294">
      <w:r w:rsidRPr="00C80294">
        <w:t>Viittomakielilaissa viittomakieltä käyttävän määritelmää ei ole sidottu henkilön kuulovammaisu</w:t>
      </w:r>
      <w:r w:rsidRPr="00C80294">
        <w:t>u</w:t>
      </w:r>
      <w:r w:rsidRPr="00C80294">
        <w:t>teen. Viittomakieltä käyttävien ydinryhmän muodostavat kuurot ja vaikeasti kuulovammaiset henk</w:t>
      </w:r>
      <w:r w:rsidRPr="00C80294">
        <w:t>i</w:t>
      </w:r>
      <w:r w:rsidRPr="00C80294">
        <w:t>löt, jotka käyttävät viittomakieltä äidinkielenään. Viittomakieltä voidaan kuitenkin pitää henkilön äidinkielenä myös silloin, kun ainakin toinen hänen vanhemmistaan tai joku hänen vanhemmista sisaruksistaan on viittomakielinen ja viittomakieltä on käytetty lapsen kanssa syntymästä lähtien.</w:t>
      </w:r>
    </w:p>
    <w:p w:rsidR="00C80294" w:rsidRPr="00C80294" w:rsidRDefault="00C80294" w:rsidP="00C80294"/>
    <w:p w:rsidR="00C80294" w:rsidRPr="00C80294" w:rsidRDefault="00C80294" w:rsidP="00C80294">
      <w:r w:rsidRPr="00C80294">
        <w:t xml:space="preserve">Viittomakielilaki koskee Suomen kansallisia viittomakieliä eli suomalaista ja suomenruotsalaista viittomakieltä. </w:t>
      </w:r>
    </w:p>
    <w:p w:rsidR="00C80294" w:rsidRPr="00C80294" w:rsidRDefault="00C80294" w:rsidP="00C80294"/>
    <w:p w:rsidR="005948B3" w:rsidRDefault="00C80294" w:rsidP="005948B3">
      <w:r w:rsidRPr="00C80294">
        <w:t>Suomessa on arviolta noin 4 000 – 5 000 viittomakieltä käyttävää kuuroa ja huonokuuloista henk</w:t>
      </w:r>
      <w:r w:rsidRPr="00C80294">
        <w:t>i</w:t>
      </w:r>
      <w:r w:rsidRPr="00C80294">
        <w:t>löä. Viittomakieltä käyttäviä kuulevia on arvioitu olevan noin 6 000 – 9 000. Suomenruotsalaisen viittomakielen käyttäjiä on noin 300, joista puolet on kuuroja. Suomenruotsalainen viittomakieli on erityisen uhanalainen.</w:t>
      </w:r>
      <w:bookmarkStart w:id="53" w:name="_Toc415756085"/>
    </w:p>
    <w:p w:rsidR="00C80294" w:rsidRPr="00C80294" w:rsidRDefault="00C80294" w:rsidP="009F28AD">
      <w:pPr>
        <w:pStyle w:val="UusiOtsikko3"/>
      </w:pPr>
      <w:bookmarkStart w:id="54" w:name="_Toc482716540"/>
      <w:r w:rsidRPr="00C80294">
        <w:t>Muita lainsäädäntöhankkeita</w:t>
      </w:r>
      <w:bookmarkEnd w:id="53"/>
      <w:bookmarkEnd w:id="54"/>
      <w:r w:rsidRPr="00C80294">
        <w:t xml:space="preserve"> </w:t>
      </w:r>
    </w:p>
    <w:p w:rsidR="00C80294" w:rsidRPr="00C80294" w:rsidRDefault="00C80294" w:rsidP="009F28AD">
      <w:pPr>
        <w:pStyle w:val="UusiOtsikko4"/>
      </w:pPr>
      <w:r w:rsidRPr="00C80294">
        <w:t>Itsemääräämisoikeutta vahvistava lainsäädäntö</w:t>
      </w:r>
    </w:p>
    <w:p w:rsidR="00C80294" w:rsidRPr="00C80294" w:rsidRDefault="00C80294" w:rsidP="00C80294"/>
    <w:tbl>
      <w:tblPr>
        <w:tblStyle w:val="TaulukkoRuudukko"/>
        <w:tblW w:w="0" w:type="auto"/>
        <w:tblLook w:val="04A0" w:firstRow="1" w:lastRow="0" w:firstColumn="1" w:lastColumn="0" w:noHBand="0" w:noVBand="1"/>
      </w:tblPr>
      <w:tblGrid>
        <w:gridCol w:w="9778"/>
      </w:tblGrid>
      <w:tr w:rsidR="00ED6B95" w:rsidRPr="00ED6B95" w:rsidTr="00ED6B95">
        <w:tc>
          <w:tcPr>
            <w:tcW w:w="9778" w:type="dxa"/>
          </w:tcPr>
          <w:p w:rsidR="00ED6B95" w:rsidRPr="00ED6B95" w:rsidRDefault="00ED6B95" w:rsidP="00ED6B95">
            <w:pPr>
              <w:widowControl w:val="0"/>
              <w:suppressAutoHyphens/>
              <w:autoSpaceDN w:val="0"/>
              <w:textAlignment w:val="baseline"/>
              <w:rPr>
                <w:rFonts w:eastAsia="SimSun" w:cs="Mangal"/>
                <w:i/>
                <w:kern w:val="3"/>
                <w:lang w:eastAsia="zh-CN" w:bidi="hi-IN"/>
              </w:rPr>
            </w:pPr>
            <w:r w:rsidRPr="00ED6B95">
              <w:rPr>
                <w:rFonts w:eastAsia="SimSun" w:cs="Mangal"/>
                <w:i/>
                <w:kern w:val="3"/>
                <w:lang w:eastAsia="zh-CN" w:bidi="hi-IN"/>
              </w:rPr>
              <w:t xml:space="preserve">Tämä kappale on kirjoitettu </w:t>
            </w:r>
            <w:r>
              <w:rPr>
                <w:rFonts w:eastAsia="SimSun" w:cs="Mangal"/>
                <w:i/>
                <w:kern w:val="3"/>
                <w:lang w:eastAsia="zh-CN" w:bidi="hi-IN"/>
              </w:rPr>
              <w:t>alustavien valmistelumateriaalien pohjalta</w:t>
            </w:r>
            <w:r w:rsidRPr="00ED6B95">
              <w:rPr>
                <w:rFonts w:eastAsia="SimSun" w:cs="Mangal"/>
                <w:i/>
                <w:kern w:val="3"/>
                <w:lang w:eastAsia="zh-CN" w:bidi="hi-IN"/>
              </w:rPr>
              <w:t>. Teksti päivite</w:t>
            </w:r>
            <w:r>
              <w:rPr>
                <w:rFonts w:eastAsia="SimSun" w:cs="Mangal"/>
                <w:i/>
                <w:kern w:val="3"/>
                <w:lang w:eastAsia="zh-CN" w:bidi="hi-IN"/>
              </w:rPr>
              <w:t>tään</w:t>
            </w:r>
            <w:r w:rsidRPr="00ED6B95">
              <w:rPr>
                <w:rFonts w:eastAsia="SimSun" w:cs="Mangal"/>
                <w:i/>
                <w:kern w:val="3"/>
                <w:lang w:eastAsia="zh-CN" w:bidi="hi-IN"/>
              </w:rPr>
              <w:t xml:space="preserve"> syksyllä 2017.</w:t>
            </w:r>
          </w:p>
        </w:tc>
      </w:tr>
    </w:tbl>
    <w:p w:rsidR="00ED6B95" w:rsidRDefault="00ED6B95" w:rsidP="00C80294"/>
    <w:p w:rsidR="00C80294" w:rsidRPr="00C80294" w:rsidRDefault="00C80294" w:rsidP="00C80294">
      <w:r w:rsidRPr="00C80294">
        <w:t>Itsemääräämisoikeuslainsäädännön valmistelua jatketaan viime hallituskaudella valmistellun kok</w:t>
      </w:r>
      <w:r w:rsidRPr="00C80294">
        <w:t>o</w:t>
      </w:r>
      <w:r w:rsidRPr="00C80294">
        <w:t xml:space="preserve">naisuuden pohjalta. </w:t>
      </w:r>
      <w:r w:rsidRPr="00AC51E0">
        <w:t>Käynnissä oleva valmistelu</w:t>
      </w:r>
      <w:r w:rsidRPr="00C80294">
        <w:t xml:space="preserve"> koskee kuitenkin laajempaa asiakas- ja potilasry</w:t>
      </w:r>
      <w:r w:rsidRPr="00C80294">
        <w:t>h</w:t>
      </w:r>
      <w:r w:rsidRPr="00C80294">
        <w:t>mää kuin edellisellä hallituskaudella valmisteltu ja sittemmin rauennut hallituksen esitys ns. its</w:t>
      </w:r>
      <w:r w:rsidRPr="00C80294">
        <w:t>e</w:t>
      </w:r>
      <w:r w:rsidRPr="00C80294">
        <w:t>määräämisoikeuslaista. Itsemääräämisoikeutta koskeva lakipaketti on tarkoitus antaa eduskunnalle syksyllä 2017.</w:t>
      </w:r>
    </w:p>
    <w:p w:rsidR="00C80294" w:rsidRPr="00C80294" w:rsidRDefault="00C80294" w:rsidP="00C80294"/>
    <w:p w:rsidR="00C80294" w:rsidRPr="00C80294" w:rsidRDefault="00C80294" w:rsidP="00C80294">
      <w:r w:rsidRPr="00C80294">
        <w:t>Uudistuksen yhteydessä kehitysvammalain itsemääräämisoikeutta koskevat säännökset on tarkoitus siirtää yleislakiin. Tarvittavat muutokset tehdään myös mielenterveys- ja päihdehuoltoon. Samalla selkeytetään rajapintaa suhteessa lastensuojeluun.</w:t>
      </w:r>
    </w:p>
    <w:p w:rsidR="00C80294" w:rsidRPr="00C80294" w:rsidRDefault="00C80294" w:rsidP="00C80294"/>
    <w:p w:rsidR="00C80294" w:rsidRDefault="00C80294" w:rsidP="00C80294">
      <w:r w:rsidRPr="00C80294">
        <w:t xml:space="preserve">Suurin yksittäinen ryhmä, jota uudistus koskee, ovat muistisairaat. Säännökset koskisivat myös esimerkiksi </w:t>
      </w:r>
      <w:r w:rsidR="00981DC6">
        <w:t xml:space="preserve">niitä </w:t>
      </w:r>
      <w:r w:rsidRPr="00C80294">
        <w:t>aivovamman saaneita henkilöitä, joiden kyky päätöksentekoon on merkittävästi alentunut. Jos kyky päätöksentekoon on heikentynyt, ensisijaista on aina tukea omaa päätöksent</w:t>
      </w:r>
      <w:r w:rsidRPr="00C80294">
        <w:t>e</w:t>
      </w:r>
      <w:r w:rsidRPr="00C80294">
        <w:t>koa. Uudistuksen tavoitteena on vahvistaa asiakkaan ja potilaan itsemääräämisoikeutta sekä vähe</w:t>
      </w:r>
      <w:r w:rsidRPr="00C80294">
        <w:t>n</w:t>
      </w:r>
      <w:r w:rsidRPr="00C80294">
        <w:t>tää rajoitustoimenpiteiden käyttöä. Lisäksi pyritään turvaamaan kaikille perustuslain mukainen väl</w:t>
      </w:r>
      <w:r w:rsidRPr="00C80294">
        <w:t>t</w:t>
      </w:r>
      <w:r w:rsidRPr="00C80294">
        <w:t>tämätön hoito ja huolenpito sekä parannetaan asiakkaiden ja henkilöstön oikeusturvaa. Erityisenä painopisteenä on ennaltaehkäistä niiden tilanteiden syntymistä, joissa rajoitustoimenpiteitä joud</w:t>
      </w:r>
      <w:r w:rsidRPr="00C80294">
        <w:t>u</w:t>
      </w:r>
      <w:r w:rsidRPr="00C80294">
        <w:t>taan käyttämään.</w:t>
      </w:r>
    </w:p>
    <w:p w:rsidR="009C6D82" w:rsidRDefault="009C6D82" w:rsidP="009C6D82">
      <w:pPr>
        <w:pStyle w:val="UusiOtsikko4"/>
      </w:pPr>
      <w:r>
        <w:t>Asiakasmaksulainsäädännön uudistaminen</w:t>
      </w:r>
    </w:p>
    <w:p w:rsidR="009C6D82" w:rsidRDefault="009C6D82" w:rsidP="009C6D82"/>
    <w:tbl>
      <w:tblPr>
        <w:tblStyle w:val="TaulukkoRuudukko"/>
        <w:tblW w:w="0" w:type="auto"/>
        <w:tblLook w:val="04A0" w:firstRow="1" w:lastRow="0" w:firstColumn="1" w:lastColumn="0" w:noHBand="0" w:noVBand="1"/>
      </w:tblPr>
      <w:tblGrid>
        <w:gridCol w:w="9778"/>
      </w:tblGrid>
      <w:tr w:rsidR="00ED6B95" w:rsidRPr="00ED6B95" w:rsidTr="00ED6B95">
        <w:tc>
          <w:tcPr>
            <w:tcW w:w="9778" w:type="dxa"/>
          </w:tcPr>
          <w:p w:rsidR="00ED6B95" w:rsidRPr="00ED6B95" w:rsidRDefault="00ED6B95" w:rsidP="00482394">
            <w:pPr>
              <w:widowControl w:val="0"/>
              <w:suppressAutoHyphens/>
              <w:autoSpaceDN w:val="0"/>
              <w:textAlignment w:val="baseline"/>
              <w:rPr>
                <w:rFonts w:eastAsia="SimSun" w:cs="Mangal"/>
                <w:i/>
                <w:kern w:val="3"/>
                <w:lang w:eastAsia="zh-CN" w:bidi="hi-IN"/>
              </w:rPr>
            </w:pPr>
            <w:r w:rsidRPr="00ED6B95">
              <w:rPr>
                <w:rFonts w:eastAsia="SimSun" w:cs="Mangal"/>
                <w:i/>
                <w:kern w:val="3"/>
                <w:lang w:eastAsia="zh-CN" w:bidi="hi-IN"/>
              </w:rPr>
              <w:t xml:space="preserve">Tämä kappale on kirjoitettu </w:t>
            </w:r>
            <w:r>
              <w:rPr>
                <w:rFonts w:eastAsia="SimSun" w:cs="Mangal"/>
                <w:i/>
                <w:kern w:val="3"/>
                <w:lang w:eastAsia="zh-CN" w:bidi="hi-IN"/>
              </w:rPr>
              <w:t>alustavien valmistelumateriaalien pohjalta</w:t>
            </w:r>
            <w:r w:rsidRPr="00ED6B95">
              <w:rPr>
                <w:rFonts w:eastAsia="SimSun" w:cs="Mangal"/>
                <w:i/>
                <w:kern w:val="3"/>
                <w:lang w:eastAsia="zh-CN" w:bidi="hi-IN"/>
              </w:rPr>
              <w:t>. Teksti päivite</w:t>
            </w:r>
            <w:r>
              <w:rPr>
                <w:rFonts w:eastAsia="SimSun" w:cs="Mangal"/>
                <w:i/>
                <w:kern w:val="3"/>
                <w:lang w:eastAsia="zh-CN" w:bidi="hi-IN"/>
              </w:rPr>
              <w:t>tään</w:t>
            </w:r>
            <w:r w:rsidRPr="00ED6B95">
              <w:rPr>
                <w:rFonts w:eastAsia="SimSun" w:cs="Mangal"/>
                <w:i/>
                <w:kern w:val="3"/>
                <w:lang w:eastAsia="zh-CN" w:bidi="hi-IN"/>
              </w:rPr>
              <w:t xml:space="preserve"> syksyllä 2017.</w:t>
            </w:r>
          </w:p>
        </w:tc>
      </w:tr>
    </w:tbl>
    <w:p w:rsidR="00ED6B95" w:rsidRDefault="00ED6B95" w:rsidP="009C6D82"/>
    <w:p w:rsidR="009C6D82" w:rsidRPr="009C6D82" w:rsidRDefault="009C6D82" w:rsidP="009C6D82">
      <w:r w:rsidRPr="009C6D82">
        <w:t>Pääministeri Sipilän hallitus linjasi huhtikuussa 2016, että hallitus käynnistää sosiaali- ja terve</w:t>
      </w:r>
      <w:r w:rsidRPr="009C6D82">
        <w:t>y</w:t>
      </w:r>
      <w:r w:rsidRPr="009C6D82">
        <w:t>denhuollon asiakasmaksulainsäädännön kokonaistarkastelun kevään 2017 aikana. T</w:t>
      </w:r>
      <w:r>
        <w:t>ätä työtä varten on asetettu</w:t>
      </w:r>
      <w:r w:rsidRPr="009C6D82">
        <w:t xml:space="preserve"> työryhmä 15.2.2017. Työryhmän tehtävänä on valmistella ehdotus uudeksi asiakasma</w:t>
      </w:r>
      <w:r w:rsidRPr="009C6D82">
        <w:t>k</w:t>
      </w:r>
      <w:r w:rsidRPr="009C6D82">
        <w:t>sulainsäädännöksi. Työryhmän toimikausi päättyy 31.12.2017. Hallituksen esitys uudeksi asiaka</w:t>
      </w:r>
      <w:r w:rsidRPr="009C6D82">
        <w:t>s</w:t>
      </w:r>
      <w:r w:rsidRPr="009C6D82">
        <w:t xml:space="preserve">maksulainsäädännöksi annetaan kevätkaudella 2018 siten, että </w:t>
      </w:r>
      <w:r>
        <w:t xml:space="preserve">se </w:t>
      </w:r>
      <w:r w:rsidRPr="009C6D82">
        <w:t>voisi tulla voimaan 1.1.2019.</w:t>
      </w:r>
    </w:p>
    <w:p w:rsidR="009C6D82" w:rsidRPr="009C6D82" w:rsidRDefault="009C6D82" w:rsidP="009C6D82"/>
    <w:p w:rsidR="009C6D82" w:rsidRPr="009C6D82" w:rsidRDefault="009C6D82" w:rsidP="009C6D82">
      <w:r w:rsidRPr="009C6D82">
        <w:t>Asiakasmaksulainsäädännön uudistamiselle on kaksi syytä. 1) Lainsäädännön vanhentuneisuus ja siitä aiheutuvat ongelmat ja 2) sote-uudistuksen edellyttävät muutokset. Lainsäädännön uudistam</w:t>
      </w:r>
      <w:r w:rsidRPr="009C6D82">
        <w:t>i</w:t>
      </w:r>
      <w:r w:rsidRPr="009C6D82">
        <w:t>sen tarve on ollut esillä usealla hallituskaudella.  Kokonaisuudistuksen tarvetta ovat tuoneet esiin lausunnoissaan muun muassa eduskunnan oikeusasiamies ja oikeuskansleri, aluehallintovirastot, kunnat ja lukuiset kansalaiset. Kokonaisuudistus on tarpeen, koska vanhentuneet säännökset aiheu</w:t>
      </w:r>
      <w:r w:rsidRPr="009C6D82">
        <w:t>t</w:t>
      </w:r>
      <w:r w:rsidRPr="009C6D82">
        <w:t>tavat tulkintaongelmia. Asiakkaiden asema on ollut epäselvä. Lainsäädännöstä puuttuvat säännökset palveluasumisen maksuista eikä se tunne kaikkia uusia palvelumuotoja tai digitaalisia ratkaisuja.</w:t>
      </w:r>
      <w:r w:rsidRPr="009C6D82" w:rsidDel="00D912E3">
        <w:t xml:space="preserve"> </w:t>
      </w:r>
      <w:r w:rsidRPr="009C6D82">
        <w:t xml:space="preserve">Asetuksessa on säännöksiä, joiden perustuslain mukaisesti tulisi sijaita laissa. </w:t>
      </w:r>
    </w:p>
    <w:p w:rsidR="009C6D82" w:rsidRPr="009C6D82" w:rsidRDefault="009C6D82" w:rsidP="009C6D82"/>
    <w:p w:rsidR="009C6D82" w:rsidRDefault="009C6D82" w:rsidP="009C6D82">
      <w:r w:rsidRPr="009C6D82">
        <w:t>Asiakasmaksulainsäädäntöä on uudistettava myös sote-ratkaisujen myötä. Maakuntien rahoituslain mukaisesti maakunnat keräisivät asiakasmaksut. Asiakasmaksut ovat osa järjestelmän kokonaisr</w:t>
      </w:r>
      <w:r w:rsidRPr="009C6D82">
        <w:t>a</w:t>
      </w:r>
      <w:r w:rsidRPr="009C6D82">
        <w:t>hoitusta ja uuden asiakasmaksulainsäädännön on oltava linjassa uusien valinnanvapauspalvelujen kanssa. Asiakasmaksujen pakollisuus, valtakunnallisuus ja toisaalta asiakkaiden taloudellinen ma</w:t>
      </w:r>
      <w:r w:rsidRPr="009C6D82">
        <w:t>h</w:t>
      </w:r>
      <w:r w:rsidRPr="009C6D82">
        <w:t>dollisuus saada tarvitsemaansa hoitoa ja palvelua tulee olla tasapainossa.</w:t>
      </w:r>
    </w:p>
    <w:p w:rsidR="00C80294" w:rsidRPr="00C80294" w:rsidRDefault="00C80294" w:rsidP="009F28AD">
      <w:pPr>
        <w:pStyle w:val="UusiOtsikko3"/>
        <w:rPr>
          <w:rFonts w:eastAsia="Verdana"/>
        </w:rPr>
      </w:pPr>
      <w:bookmarkStart w:id="55" w:name="_Toc415756087"/>
      <w:bookmarkStart w:id="56" w:name="_Toc482716541"/>
      <w:r w:rsidRPr="00C80294">
        <w:rPr>
          <w:rFonts w:eastAsia="Verdana"/>
        </w:rPr>
        <w:t>Muita hankkeita</w:t>
      </w:r>
      <w:bookmarkEnd w:id="55"/>
      <w:bookmarkEnd w:id="56"/>
    </w:p>
    <w:p w:rsidR="00C80294" w:rsidRPr="00C80294" w:rsidRDefault="00C80294" w:rsidP="009F28AD">
      <w:pPr>
        <w:pStyle w:val="UusiOtsikko4"/>
        <w:rPr>
          <w:rFonts w:eastAsia="Verdana"/>
          <w:lang w:eastAsia="en-US"/>
        </w:rPr>
      </w:pPr>
      <w:r w:rsidRPr="00C80294">
        <w:rPr>
          <w:rFonts w:eastAsia="Verdana"/>
          <w:lang w:eastAsia="en-US"/>
        </w:rPr>
        <w:t>Henkilökuljetusten uudistaminen</w:t>
      </w:r>
    </w:p>
    <w:p w:rsidR="00C80294" w:rsidRPr="00C80294" w:rsidRDefault="00C80294" w:rsidP="00C80294">
      <w:pPr>
        <w:rPr>
          <w:rFonts w:eastAsia="Verdana"/>
          <w:lang w:eastAsia="en-US"/>
        </w:rPr>
      </w:pPr>
    </w:p>
    <w:p w:rsidR="00C80294" w:rsidRPr="00C80294" w:rsidRDefault="00C80294" w:rsidP="00C80294">
      <w:r w:rsidRPr="00C80294">
        <w:t>Juha Sipilän hallituksen ohjelmassa tavoitellaan kuntien kustannusten karsimista ja julkisesti tuett</w:t>
      </w:r>
      <w:r w:rsidRPr="00C80294">
        <w:t>u</w:t>
      </w:r>
      <w:r w:rsidRPr="00C80294">
        <w:t>jen henkilökuljetusten uudistamista mahdollistamalla uudenlaiset, markkinaehtoiset ja innovatiiviset palvelumallit digitalisaatiota hyödyntämällä. Tavoitteen saavuttamiseksi on annettu hallituksen es</w:t>
      </w:r>
      <w:r w:rsidRPr="00C80294">
        <w:t>i</w:t>
      </w:r>
      <w:r w:rsidRPr="00C80294">
        <w:t xml:space="preserve">tys liikennekaareksi, jolla uudistettaisiin julkisesti tuettuja (valtio, kunnat, Kela) henkilökuljetuksia, joihin hallitusohjelmassa on tavoitteeksi asetettu kymmenen prosentin säästö vuodesta 2017 alkaen. </w:t>
      </w:r>
      <w:r w:rsidRPr="00471571">
        <w:t>Liikennekaar</w:t>
      </w:r>
      <w:r w:rsidR="00731804" w:rsidRPr="00471571">
        <w:t xml:space="preserve">i-esitykseen perustuva liikennepalvelulaki (lain numero) tulee voimaan </w:t>
      </w:r>
      <w:r w:rsidRPr="00471571">
        <w:t>1.7.2018.</w:t>
      </w:r>
    </w:p>
    <w:p w:rsidR="00C80294" w:rsidRPr="00C80294" w:rsidRDefault="00C80294" w:rsidP="00C80294"/>
    <w:p w:rsidR="00C80294" w:rsidRPr="00C80294" w:rsidRDefault="00C80294" w:rsidP="00C80294">
      <w:r w:rsidRPr="00C80294">
        <w:t>Valtion ja kuntien eri toimialat sekä Kela käyttävät vuosittain yhteensä noin miljardi euroa julkisesti hankittuihin tai korvattuihin henkilökuljetuksiin. Julkisesti hankittujen henkilökuljetusten kusta</w:t>
      </w:r>
      <w:r w:rsidRPr="00C80294">
        <w:t>n</w:t>
      </w:r>
      <w:r w:rsidRPr="00C80294">
        <w:t>nukset ovat kasvaneet noin 10 prosentin vuosivauhtia. Kustannusten kasvua selittävät muun muassa terveyspalvelujen keskittämisistä aiheutunut matkojen pidentyminen sekä laitoshoidon purkamise</w:t>
      </w:r>
      <w:r w:rsidRPr="00C80294">
        <w:t>s</w:t>
      </w:r>
      <w:r w:rsidRPr="00C80294">
        <w:t>ta aiheutunut kuljetusten lisääntyminen. Joukkoliikenteen vähentyminen on lisäksi haja- asutusal</w:t>
      </w:r>
      <w:r w:rsidRPr="00C80294">
        <w:t>u</w:t>
      </w:r>
      <w:r w:rsidRPr="00C80294">
        <w:t>eilla lisännyt erilliskuljetusten tarvetta ja määrää.</w:t>
      </w:r>
    </w:p>
    <w:p w:rsidR="00C80294" w:rsidRPr="00C80294" w:rsidRDefault="00C80294" w:rsidP="00C80294"/>
    <w:p w:rsidR="00EE7195" w:rsidRDefault="00C80294" w:rsidP="00471571">
      <w:r w:rsidRPr="00C80294">
        <w:t>Esitys liikennekaareksi mahdollistaa julkisesti rahoitettujen henkilökuljetusten - kuten erityisryhm</w:t>
      </w:r>
      <w:r w:rsidRPr="00C80294">
        <w:t>i</w:t>
      </w:r>
      <w:r w:rsidRPr="00C80294">
        <w:t>en lakisääteisten kuljetusten - kustannusten kasvun hillitsemisen palvelujen lisätarjonnan kautta, jos valtion ja kuntien vastuulla olevat lakisääteiset kuljetukset suunnitellaan ja yhdistellään suurempina kokonaisuuksina ja kilpailutetaan asianmukaisesti. Esityksen mukaan esimerkiksi taksikyytien til</w:t>
      </w:r>
      <w:r w:rsidRPr="00C80294">
        <w:t>a</w:t>
      </w:r>
      <w:r w:rsidRPr="00C80294">
        <w:t>usta, yhdistelyä ja välitystä voidaan merkittävästi tehostaa ja palvelujen järjestämisen kustannuksia pienentää avoimia rajapintoja hyödyntämällä. Kyytitilaukset, yhdistely ja maksaminen voivat hy</w:t>
      </w:r>
      <w:r w:rsidRPr="00C80294">
        <w:t>ö</w:t>
      </w:r>
      <w:r w:rsidRPr="00C80294">
        <w:t>dyntää automatisoituja ja monistettuja toimintamalleja nykyisten pitkälti manuaalisten ja räätälöit</w:t>
      </w:r>
      <w:r w:rsidRPr="00C80294">
        <w:t>y</w:t>
      </w:r>
      <w:r w:rsidRPr="00C80294">
        <w:t>jen ratkaisujen sijaan. Säästöjä ei kuitenkaan saavuteta automaattisesti, vaan niiden toteutuminen</w:t>
      </w:r>
      <w:r w:rsidR="00EE7195">
        <w:t xml:space="preserve"> </w:t>
      </w:r>
      <w:r w:rsidR="00EE7195" w:rsidRPr="00C80294">
        <w:t>edellyttää tilaajatahojen aktiivisuutta</w:t>
      </w:r>
      <w:r w:rsidR="00EE7195" w:rsidRPr="00F06A94">
        <w:t xml:space="preserve"> ja erityisesti palveluiden käyttäjien mahdollisuutta rakentaa liikkumisensa tarkoituksenmukaisesti ja kustannustehokkaasti</w:t>
      </w:r>
      <w:r w:rsidR="00EE7195">
        <w:t>.</w:t>
      </w:r>
    </w:p>
    <w:p w:rsidR="00EE7195" w:rsidRDefault="00EE7195" w:rsidP="00471571"/>
    <w:p w:rsidR="00471571" w:rsidRPr="00EE7195" w:rsidRDefault="00471571" w:rsidP="00C80294">
      <w:pPr>
        <w:rPr>
          <w:b/>
          <w:i/>
        </w:rPr>
      </w:pPr>
      <w:r w:rsidRPr="00D540A2">
        <w:t>S</w:t>
      </w:r>
      <w:r>
        <w:t xml:space="preserve">osiaali- ja terveysministeriö on nimennyt </w:t>
      </w:r>
      <w:r w:rsidRPr="00D540A2">
        <w:t>keväällä 2017 valmisteluryhmän valmistelemaan ehd</w:t>
      </w:r>
      <w:r w:rsidRPr="00D540A2">
        <w:t>o</w:t>
      </w:r>
      <w:r w:rsidRPr="00D540A2">
        <w:t>tuksen sairaanhoitovakuutuksesta korvattavien matkojen sekä vammaispalvelulain ja sosiaalihuolt</w:t>
      </w:r>
      <w:r w:rsidRPr="00D540A2">
        <w:t>o</w:t>
      </w:r>
      <w:r w:rsidRPr="00D540A2">
        <w:t>lain mukaisten matkojen tarkoituksenmukaista yhdistelyä Kelan ja maakuntien kesken</w:t>
      </w:r>
      <w:r>
        <w:t xml:space="preserve">. Tavoitteena on saada </w:t>
      </w:r>
      <w:r w:rsidRPr="00D540A2">
        <w:t>kustannussäästöj</w:t>
      </w:r>
      <w:r>
        <w:t>ä</w:t>
      </w:r>
      <w:r w:rsidRPr="00D540A2">
        <w:t xml:space="preserve"> julkisesti rahoitetuissa kuljetuksissa. </w:t>
      </w:r>
      <w:r>
        <w:t>Matkojen yhdistelyn</w:t>
      </w:r>
      <w:r w:rsidRPr="00D540A2">
        <w:t xml:space="preserve"> tarkoitu</w:t>
      </w:r>
      <w:r w:rsidRPr="00D540A2">
        <w:t>k</w:t>
      </w:r>
      <w:r w:rsidRPr="00D540A2">
        <w:t>senmukaisuus arvioidaan myös koululaiskuljetusten osalta. Lisäksi arvioidaan mahdollisuudet y</w:t>
      </w:r>
      <w:r w:rsidRPr="00D540A2">
        <w:t>h</w:t>
      </w:r>
      <w:r w:rsidRPr="00D540A2">
        <w:t>teis</w:t>
      </w:r>
      <w:r w:rsidR="00EE7195">
        <w:t>hankintoihin ja kilpailutuksiin</w:t>
      </w:r>
      <w:r w:rsidR="00F06A94" w:rsidRPr="00F06A94">
        <w:t>.</w:t>
      </w:r>
    </w:p>
    <w:p w:rsidR="009C6D82" w:rsidRPr="00C80294" w:rsidRDefault="009C6D82" w:rsidP="009C6D82">
      <w:pPr>
        <w:pStyle w:val="UusiOtsikko4"/>
        <w:rPr>
          <w:rFonts w:eastAsia="Verdana"/>
        </w:rPr>
      </w:pPr>
      <w:r w:rsidRPr="00C80294">
        <w:rPr>
          <w:rFonts w:eastAsia="Verdana"/>
        </w:rPr>
        <w:t>Kehitysvammaisten asumisen ohjelma ja valtioneuvoston periaatepäätökset kehity</w:t>
      </w:r>
      <w:r w:rsidRPr="00C80294">
        <w:rPr>
          <w:rFonts w:eastAsia="Verdana"/>
        </w:rPr>
        <w:t>s</w:t>
      </w:r>
      <w:r w:rsidRPr="00C80294">
        <w:rPr>
          <w:rFonts w:eastAsia="Verdana"/>
        </w:rPr>
        <w:t>vammaisten asumisesta ja palveluista</w:t>
      </w:r>
    </w:p>
    <w:p w:rsidR="009C6D82" w:rsidRPr="00C80294" w:rsidRDefault="009C6D82" w:rsidP="009C6D82">
      <w:pPr>
        <w:rPr>
          <w:rFonts w:eastAsia="Verdana"/>
          <w:lang w:eastAsia="en-US"/>
        </w:rPr>
      </w:pPr>
    </w:p>
    <w:p w:rsidR="009C6D82" w:rsidRPr="00C80294" w:rsidRDefault="009C6D82" w:rsidP="009C6D82">
      <w:pPr>
        <w:rPr>
          <w:rFonts w:eastAsia="Verdana"/>
          <w:lang w:eastAsia="en-US"/>
        </w:rPr>
      </w:pPr>
      <w:r w:rsidRPr="00C80294">
        <w:rPr>
          <w:rFonts w:eastAsia="Verdana"/>
          <w:lang w:eastAsia="en-US"/>
        </w:rPr>
        <w:t>Valtioneuvosto teki 21.1.2010 periaatepäätöksen ohjelmasta kehitysvammaisten asumisen ja siihen liittyvien palvelujen järjestämiseksi. Kehitysvammaisten asumisen ohjelma (Kehas-ohjelma) tote</w:t>
      </w:r>
      <w:r w:rsidRPr="00C80294">
        <w:rPr>
          <w:rFonts w:eastAsia="Verdana"/>
          <w:lang w:eastAsia="en-US"/>
        </w:rPr>
        <w:t>u</w:t>
      </w:r>
      <w:r w:rsidRPr="00C80294">
        <w:rPr>
          <w:rFonts w:eastAsia="Verdana"/>
          <w:lang w:eastAsia="en-US"/>
        </w:rPr>
        <w:t>tettiin vuosina 2010 - 2015 sosiaali- ja terveysministeriön ja ympäristöministeriön koordinoimana. Ohjelman tavoitteena oli yksilöllisen asumisen mahdollistaminen kehitysvammaisille henkilöille. Valtioneuvoston 8.11.2012 tekemässä periaatepäätöksessä kehitysvammaisten henkilöiden yksilö</w:t>
      </w:r>
      <w:r w:rsidRPr="00C80294">
        <w:rPr>
          <w:rFonts w:eastAsia="Verdana"/>
          <w:lang w:eastAsia="en-US"/>
        </w:rPr>
        <w:t>l</w:t>
      </w:r>
      <w:r w:rsidRPr="00C80294">
        <w:rPr>
          <w:rFonts w:eastAsia="Verdana"/>
          <w:lang w:eastAsia="en-US"/>
        </w:rPr>
        <w:t>lisen asumisen ja palveluiden turvaamisesta linjattiin vammaisten henkilöiden laitosasumisen astei</w:t>
      </w:r>
      <w:r w:rsidRPr="00C80294">
        <w:rPr>
          <w:rFonts w:eastAsia="Verdana"/>
          <w:lang w:eastAsia="en-US"/>
        </w:rPr>
        <w:t>t</w:t>
      </w:r>
      <w:r w:rsidRPr="00C80294">
        <w:rPr>
          <w:rFonts w:eastAsia="Verdana"/>
          <w:lang w:eastAsia="en-US"/>
        </w:rPr>
        <w:t>taisen lakkauttamisen sekä yksilöllisen asumisen tukemiseksi tarvittavien palvelujen kehittämisto</w:t>
      </w:r>
      <w:r w:rsidRPr="00C80294">
        <w:rPr>
          <w:rFonts w:eastAsia="Verdana"/>
          <w:lang w:eastAsia="en-US"/>
        </w:rPr>
        <w:t>i</w:t>
      </w:r>
      <w:r w:rsidRPr="00C80294">
        <w:rPr>
          <w:rFonts w:eastAsia="Verdana"/>
          <w:lang w:eastAsia="en-US"/>
        </w:rPr>
        <w:t>menpiteet. Päämääräksi asetettiin, että vuoden 2020 jälkeen vammaisia henkilöitä ei asu laitoksessa. Valtioneuvoston vuonna 2012 tekemä periaatepäätös on edelleen voimassa.</w:t>
      </w:r>
    </w:p>
    <w:p w:rsidR="009C6D82" w:rsidRPr="00C80294" w:rsidRDefault="009C6D82" w:rsidP="009C6D82">
      <w:pPr>
        <w:rPr>
          <w:rFonts w:eastAsia="Verdana"/>
          <w:lang w:eastAsia="en-US"/>
        </w:rPr>
      </w:pPr>
    </w:p>
    <w:p w:rsidR="009C6D82" w:rsidRPr="00C80294" w:rsidRDefault="009C6D82" w:rsidP="009C6D82">
      <w:pPr>
        <w:rPr>
          <w:rFonts w:eastAsia="Verdana"/>
          <w:lang w:eastAsia="en-US"/>
        </w:rPr>
      </w:pPr>
      <w:r w:rsidRPr="00C80294">
        <w:rPr>
          <w:rFonts w:eastAsia="Verdana"/>
          <w:lang w:eastAsia="en-US"/>
        </w:rPr>
        <w:t>Kehas-ohjelman aikana Asumisen rahoitus- ja kehittämiskeskuksen (ARA) ja Raha-automaattiyhdistyksen (RAY) tuella tuotettiin yhteensä noin 3 600 asuntoa kehitysvammaisille henkilölle. Kaikki erityishuoltopiirit laativat yhteistyössä alueen kuntien kanssa ohjelman toimee</w:t>
      </w:r>
      <w:r w:rsidRPr="00C80294">
        <w:rPr>
          <w:rFonts w:eastAsia="Verdana"/>
          <w:lang w:eastAsia="en-US"/>
        </w:rPr>
        <w:t>n</w:t>
      </w:r>
      <w:r w:rsidRPr="00C80294">
        <w:rPr>
          <w:rFonts w:eastAsia="Verdana"/>
          <w:lang w:eastAsia="en-US"/>
        </w:rPr>
        <w:t xml:space="preserve">panoa koskevan alueellisen suunnitelman, joita päivitettiin viimeksi vuonna 2015.  </w:t>
      </w:r>
    </w:p>
    <w:p w:rsidR="009C6D82" w:rsidRPr="00C80294" w:rsidRDefault="009C6D82" w:rsidP="009C6D82">
      <w:pPr>
        <w:rPr>
          <w:rFonts w:eastAsia="Verdana"/>
          <w:lang w:eastAsia="en-US"/>
        </w:rPr>
      </w:pPr>
    </w:p>
    <w:p w:rsidR="009C6D82" w:rsidRPr="00C80294" w:rsidRDefault="009C6D82" w:rsidP="009C6D82">
      <w:pPr>
        <w:rPr>
          <w:rFonts w:eastAsia="Verdana"/>
          <w:lang w:eastAsia="en-US"/>
        </w:rPr>
      </w:pPr>
      <w:r w:rsidRPr="00C80294">
        <w:rPr>
          <w:rFonts w:eastAsia="Verdana"/>
          <w:lang w:eastAsia="en-US"/>
        </w:rPr>
        <w:t>Sosiaali- ja terveysministeriön asettama ohjelman toimeenpanon seurantaryhmä arvioi loppurapo</w:t>
      </w:r>
      <w:r w:rsidRPr="00C80294">
        <w:rPr>
          <w:rFonts w:eastAsia="Verdana"/>
          <w:lang w:eastAsia="en-US"/>
        </w:rPr>
        <w:t>r</w:t>
      </w:r>
      <w:r w:rsidRPr="00C80294">
        <w:rPr>
          <w:rFonts w:eastAsia="Verdana"/>
          <w:lang w:eastAsia="en-US"/>
        </w:rPr>
        <w:t>tissaan, että valtioneuvoston vuonna 2012 tekemän periaatepäätöksen tavoitteet etenivät vuoden 2015 loppuun mennessä kohtuullisesti lukuun ottamatta vammaisten lasten osallisuuden ja oikeu</w:t>
      </w:r>
      <w:r w:rsidRPr="00C80294">
        <w:rPr>
          <w:rFonts w:eastAsia="Verdana"/>
          <w:lang w:eastAsia="en-US"/>
        </w:rPr>
        <w:t>k</w:t>
      </w:r>
      <w:r w:rsidRPr="00C80294">
        <w:rPr>
          <w:rFonts w:eastAsia="Verdana"/>
          <w:lang w:eastAsia="en-US"/>
        </w:rPr>
        <w:t>sien toteutumisen varmistamista</w:t>
      </w:r>
      <w:r w:rsidRPr="00C80294">
        <w:rPr>
          <w:rFonts w:eastAsia="Verdana"/>
          <w:i/>
          <w:iCs/>
          <w:lang w:eastAsia="en-US"/>
        </w:rPr>
        <w:t xml:space="preserve">. </w:t>
      </w:r>
      <w:r w:rsidRPr="00C80294">
        <w:rPr>
          <w:rFonts w:eastAsia="Verdana"/>
          <w:lang w:eastAsia="en-US"/>
        </w:rPr>
        <w:t>Seurantaryhmän mielestä jatkossa tehokkaampia toimia vaativat: 1) Vammaisten henkilöiden itsemääräämisoikeuden ja valinnanvapauden toteutuminen, 2) palvel</w:t>
      </w:r>
      <w:r w:rsidRPr="00C80294">
        <w:rPr>
          <w:rFonts w:eastAsia="Verdana"/>
          <w:lang w:eastAsia="en-US"/>
        </w:rPr>
        <w:t>u</w:t>
      </w:r>
      <w:r w:rsidRPr="00C80294">
        <w:rPr>
          <w:rFonts w:eastAsia="Verdana"/>
          <w:lang w:eastAsia="en-US"/>
        </w:rPr>
        <w:t>tarpeen arviointi ja yksilöllinen palvelujen suunnittelu, 3) vammaisten lasten oikeus tavalliseen la</w:t>
      </w:r>
      <w:r w:rsidRPr="00C80294">
        <w:rPr>
          <w:rFonts w:eastAsia="Verdana"/>
          <w:lang w:eastAsia="en-US"/>
        </w:rPr>
        <w:t>p</w:t>
      </w:r>
      <w:r w:rsidRPr="00C80294">
        <w:rPr>
          <w:rFonts w:eastAsia="Verdana"/>
          <w:lang w:eastAsia="en-US"/>
        </w:rPr>
        <w:t>suuteen sekä perheen arjessa selviytymisen ja jaksamisen varmistaminen, 4) asumisratkaisujen m</w:t>
      </w:r>
      <w:r w:rsidRPr="00C80294">
        <w:rPr>
          <w:rFonts w:eastAsia="Verdana"/>
          <w:lang w:eastAsia="en-US"/>
        </w:rPr>
        <w:t>o</w:t>
      </w:r>
      <w:r w:rsidRPr="00C80294">
        <w:rPr>
          <w:rFonts w:eastAsia="Verdana"/>
          <w:lang w:eastAsia="en-US"/>
        </w:rPr>
        <w:t xml:space="preserve">nipuolistaminen, 5) työntekijöiden osaamisen, työkäytäntöjen ja työolosuhteiden kehittäminen, 6) hallintokuntien välinen yhteistyö ja 7) vammaisten henkilöiden laitosasumisen lakkauttaminen. </w:t>
      </w:r>
    </w:p>
    <w:p w:rsidR="00C80294" w:rsidRPr="00C80294" w:rsidRDefault="00C80294" w:rsidP="009F28AD">
      <w:pPr>
        <w:pStyle w:val="UusiOtsikko2"/>
      </w:pPr>
      <w:bookmarkStart w:id="57" w:name="_Toc415756088"/>
      <w:bookmarkStart w:id="58" w:name="_Toc482716542"/>
      <w:r w:rsidRPr="00C80294">
        <w:t>Vammaispalvelujen ja erityishuollon asiakkaat</w:t>
      </w:r>
      <w:bookmarkEnd w:id="57"/>
      <w:bookmarkEnd w:id="58"/>
    </w:p>
    <w:p w:rsidR="00C80294" w:rsidRPr="00C80294" w:rsidRDefault="00C80294" w:rsidP="00C80294">
      <w:r w:rsidRPr="00C80294">
        <w:t>Tilastokeskus kerää vuosittain tietoja vammaisten henkilöiden sosiaalipalveluista Kuntien ja ku</w:t>
      </w:r>
      <w:r w:rsidRPr="00C80294">
        <w:t>n</w:t>
      </w:r>
      <w:r w:rsidRPr="00C80294">
        <w:t>tayhtymien talous- ja toimintatilastoon. Saatavissa on esimerkiksi tilastotietoja keskeisimpien vammaispalvelulain mukaisten palvelujen asiakkaiden määristä, laitoshoidon ja kehitysvammaisten asumispalvelujen asiakkaiden määristä sekä joidenkin palvelujen kustannustietoja. Lisäksi Terve</w:t>
      </w:r>
      <w:r w:rsidRPr="00C80294">
        <w:t>y</w:t>
      </w:r>
      <w:r w:rsidRPr="00C80294">
        <w:t>den ja hyvinvoinnin laitos (THL) on kerännyt kolmen vuoden välein toimintatilastoa täydentävää tietoa kuntien vammaispalveluista. Kuudesta suurimmasta kunnasta eli niin sanotuista Kuusikk</w:t>
      </w:r>
      <w:r w:rsidRPr="00C80294">
        <w:t>o</w:t>
      </w:r>
      <w:r w:rsidRPr="00C80294">
        <w:t>kunnista saadaan vuosittain vammais- ja kehitysvammapalveluja koskevia yksityiskohtaisempia tietoja, joiden avulla voidaan jossakin määrin arvioida myös valtakunnallista tilannetta.</w:t>
      </w:r>
    </w:p>
    <w:p w:rsidR="00C80294" w:rsidRPr="00C80294" w:rsidRDefault="00C80294" w:rsidP="00C80294">
      <w:pPr>
        <w:rPr>
          <w:rFonts w:eastAsia="SimSun"/>
          <w:kern w:val="3"/>
          <w:lang w:eastAsia="zh-CN" w:bidi="hi-IN"/>
        </w:rPr>
      </w:pPr>
    </w:p>
    <w:p w:rsidR="00C80294" w:rsidRDefault="00C80294" w:rsidP="00C80294">
      <w:r w:rsidRPr="00C80294">
        <w:t>Vammainen henkilö voi saada sosiaalipalveluja sosiaalihuoltolain, vammaispalvelulain ja kehity</w:t>
      </w:r>
      <w:r w:rsidRPr="00C80294">
        <w:t>s</w:t>
      </w:r>
      <w:r w:rsidRPr="00C80294">
        <w:t>vammalain nojalla. Osa vammaisten ja vanhusten sosiaalipalveluista on yhdistetty kuntien talous- ja toimintatilastossa samaan menoluokkaan. Kokonaisarvion tuottaminen vammaisten henkilöiden sosiaalipalvelujen käytöstä ja kustannuksista ei ole mahdollista nykyisten valtakunnallisten tilast</w:t>
      </w:r>
      <w:r w:rsidRPr="00C80294">
        <w:t>o</w:t>
      </w:r>
      <w:r w:rsidRPr="00C80294">
        <w:t>jen pohjalta.</w:t>
      </w:r>
    </w:p>
    <w:p w:rsidR="00C80294" w:rsidRPr="00C80294" w:rsidRDefault="00C80294" w:rsidP="009F28AD">
      <w:pPr>
        <w:pStyle w:val="UusiOtsikko4"/>
        <w:rPr>
          <w:rFonts w:eastAsia="SimSun"/>
          <w:lang w:eastAsia="zh-CN" w:bidi="hi-IN"/>
        </w:rPr>
      </w:pPr>
      <w:r w:rsidRPr="00C80294">
        <w:rPr>
          <w:rFonts w:eastAsia="SimSun"/>
          <w:lang w:eastAsia="zh-CN" w:bidi="hi-IN"/>
        </w:rPr>
        <w:t>Vammaisten henkilöiden sosiaalihuollon erityispalveluja saavat asiakkaat</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rPr>
          <w:rFonts w:eastAsia="SimSun"/>
          <w:lang w:eastAsia="zh-CN" w:bidi="hi-IN"/>
        </w:rPr>
      </w:pPr>
      <w:r w:rsidRPr="00C80294">
        <w:rPr>
          <w:rFonts w:eastAsia="SimSun"/>
          <w:lang w:eastAsia="zh-CN" w:bidi="hi-IN"/>
        </w:rPr>
        <w:t>THL:n vuonna 2012 tekemän erillisselvityksen mukaan vammaispalvelulain mukaisten palveluiden ja kehitysvammalain mukaisten erityishuollon palvelujen asiakkaita on noin 2 prosenttia väestöstä eli noin 110 000 - 120 000 henkilöä. Heistä kehitysvammaisia henkilöitä on 23 000 - 25 000. Keh</w:t>
      </w:r>
      <w:r w:rsidRPr="00C80294">
        <w:rPr>
          <w:rFonts w:eastAsia="SimSun"/>
          <w:lang w:eastAsia="zh-CN" w:bidi="hi-IN"/>
        </w:rPr>
        <w:t>i</w:t>
      </w:r>
      <w:r w:rsidRPr="00C80294">
        <w:rPr>
          <w:rFonts w:eastAsia="SimSun"/>
          <w:lang w:eastAsia="zh-CN" w:bidi="hi-IN"/>
        </w:rPr>
        <w:t>tysvammaisista henkilöistä entistä useammat saavat sekä kehitysvammalain että vammaispalvel</w:t>
      </w:r>
      <w:r w:rsidRPr="00C80294">
        <w:rPr>
          <w:rFonts w:eastAsia="SimSun"/>
          <w:lang w:eastAsia="zh-CN" w:bidi="hi-IN"/>
        </w:rPr>
        <w:t>u</w:t>
      </w:r>
      <w:r w:rsidRPr="00C80294">
        <w:rPr>
          <w:rFonts w:eastAsia="SimSun"/>
          <w:lang w:eastAsia="zh-CN" w:bidi="hi-IN"/>
        </w:rPr>
        <w:t xml:space="preserve">lain mukaisia palveluita. (Nurmi-Koikkalainen 2013, THL:n kuntakysely 2014.) </w:t>
      </w:r>
    </w:p>
    <w:p w:rsidR="00C80294" w:rsidRPr="00C80294" w:rsidRDefault="00C80294" w:rsidP="00C80294">
      <w:pPr>
        <w:rPr>
          <w:rFonts w:eastAsia="SimSun"/>
          <w:lang w:eastAsia="zh-CN" w:bidi="hi-IN"/>
        </w:rPr>
      </w:pPr>
    </w:p>
    <w:p w:rsidR="00C80294" w:rsidRPr="00C80294" w:rsidRDefault="00C80294" w:rsidP="00C80294">
      <w:pPr>
        <w:rPr>
          <w:rFonts w:eastAsia="SimSun"/>
          <w:lang w:eastAsia="zh-CN" w:bidi="hi-IN"/>
        </w:rPr>
      </w:pPr>
      <w:r w:rsidRPr="00C80294">
        <w:rPr>
          <w:rFonts w:eastAsia="SimSun"/>
          <w:lang w:eastAsia="zh-CN" w:bidi="hi-IN"/>
        </w:rPr>
        <w:t>Erityispalveluja saavien osuus väestöstä ja erityispalvelujen tarve vaihtelevat kunnittain. Erityispa</w:t>
      </w:r>
      <w:r w:rsidRPr="00C80294">
        <w:rPr>
          <w:rFonts w:eastAsia="SimSun"/>
          <w:lang w:eastAsia="zh-CN" w:bidi="hi-IN"/>
        </w:rPr>
        <w:t>l</w:t>
      </w:r>
      <w:r w:rsidRPr="00C80294">
        <w:rPr>
          <w:rFonts w:eastAsia="SimSun"/>
          <w:lang w:eastAsia="zh-CN" w:bidi="hi-IN"/>
        </w:rPr>
        <w:t>velujen tarpeeseen vaikuttaa esimerkiksi palvelujen ja elinympäristöjen esteettömyys sekä lähipa</w:t>
      </w:r>
      <w:r w:rsidRPr="00C80294">
        <w:rPr>
          <w:rFonts w:eastAsia="SimSun"/>
          <w:lang w:eastAsia="zh-CN" w:bidi="hi-IN"/>
        </w:rPr>
        <w:t>l</w:t>
      </w:r>
      <w:r w:rsidRPr="00C80294">
        <w:rPr>
          <w:rFonts w:eastAsia="SimSun"/>
          <w:lang w:eastAsia="zh-CN" w:bidi="hi-IN"/>
        </w:rPr>
        <w:t>velujen saatavuus ja laatu.</w:t>
      </w:r>
    </w:p>
    <w:p w:rsidR="00C80294" w:rsidRPr="00C80294" w:rsidRDefault="00C80294" w:rsidP="009F28AD">
      <w:pPr>
        <w:pStyle w:val="UusiOtsikko4"/>
        <w:rPr>
          <w:rFonts w:eastAsia="SimSun"/>
          <w:lang w:eastAsia="zh-CN" w:bidi="hi-IN"/>
        </w:rPr>
      </w:pPr>
      <w:r w:rsidRPr="00C80294">
        <w:rPr>
          <w:rFonts w:eastAsia="SimSun"/>
          <w:lang w:eastAsia="zh-CN" w:bidi="hi-IN"/>
        </w:rPr>
        <w:t>Vammaispalvelulain mukaisten palvelujen ja tukitoimien sekä erityishuollon kokonai</w:t>
      </w:r>
      <w:r w:rsidRPr="00C80294">
        <w:rPr>
          <w:rFonts w:eastAsia="SimSun"/>
          <w:lang w:eastAsia="zh-CN" w:bidi="hi-IN"/>
        </w:rPr>
        <w:t>s</w:t>
      </w:r>
      <w:r w:rsidRPr="00C80294">
        <w:rPr>
          <w:rFonts w:eastAsia="SimSun"/>
          <w:lang w:eastAsia="zh-CN" w:bidi="hi-IN"/>
        </w:rPr>
        <w:t>kustannukset</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rPr>
          <w:rFonts w:eastAsia="SimSun"/>
          <w:lang w:eastAsia="zh-CN" w:bidi="hi-IN"/>
        </w:rPr>
      </w:pPr>
      <w:r w:rsidRPr="00C80294">
        <w:rPr>
          <w:rFonts w:eastAsia="SimSun"/>
          <w:lang w:eastAsia="zh-CN" w:bidi="hi-IN"/>
        </w:rPr>
        <w:t>Vammaispalvelulain mukaisten palvelujen ja tukitoimien kokonaiskustannukset ja subjektiivisten oikeuksien piirissä olevien palvelujen ja tukitoimien asiakasmäärät ovat kasvaneet jatkuvasti 1990-luvun alusta lähtien. Vuonna 2015 vammaispalvelulain mukaisten palvelujen ja tukitoimien kok</w:t>
      </w:r>
      <w:r w:rsidRPr="00C80294">
        <w:rPr>
          <w:rFonts w:eastAsia="SimSun"/>
          <w:lang w:eastAsia="zh-CN" w:bidi="hi-IN"/>
        </w:rPr>
        <w:t>o</w:t>
      </w:r>
      <w:r w:rsidRPr="00C80294">
        <w:rPr>
          <w:rFonts w:eastAsia="SimSun"/>
          <w:lang w:eastAsia="zh-CN" w:bidi="hi-IN"/>
        </w:rPr>
        <w:t xml:space="preserve">naiskustannukset olivat 619,2 miljoonaa euroa. </w:t>
      </w:r>
      <w:r w:rsidRPr="00C80294">
        <w:rPr>
          <w:rFonts w:eastAsia="SimSun"/>
          <w:kern w:val="3"/>
          <w:lang w:eastAsia="zh-CN" w:bidi="hi-IN"/>
        </w:rPr>
        <w:t>Kustannukset kasvoivat 9,8 - 13,7 prosenttia vu</w:t>
      </w:r>
      <w:r w:rsidRPr="00C80294">
        <w:rPr>
          <w:rFonts w:eastAsia="SimSun"/>
          <w:kern w:val="3"/>
          <w:lang w:eastAsia="zh-CN" w:bidi="hi-IN"/>
        </w:rPr>
        <w:t>o</w:t>
      </w:r>
      <w:r w:rsidRPr="00C80294">
        <w:rPr>
          <w:rFonts w:eastAsia="SimSun"/>
          <w:kern w:val="3"/>
          <w:lang w:eastAsia="zh-CN" w:bidi="hi-IN"/>
        </w:rPr>
        <w:t>dessa vuosina 2010–2013. Vuonna 2014 kasvu oli 9,6 prosenttia ja vuonna 2015 10,0 prosenttia.</w:t>
      </w:r>
      <w:r w:rsidRPr="00C80294">
        <w:rPr>
          <w:rFonts w:eastAsia="SimSun"/>
          <w:lang w:eastAsia="zh-CN" w:bidi="hi-IN"/>
        </w:rPr>
        <w:t xml:space="preserve"> Kuusikkokunnissa 98,5 prosenttia vammaispalvelulain mukaisten palvelujen kustannuksista oli su</w:t>
      </w:r>
      <w:r w:rsidRPr="00C80294">
        <w:rPr>
          <w:rFonts w:eastAsia="SimSun"/>
          <w:lang w:eastAsia="zh-CN" w:bidi="hi-IN"/>
        </w:rPr>
        <w:t>b</w:t>
      </w:r>
      <w:r w:rsidRPr="00C80294">
        <w:rPr>
          <w:rFonts w:eastAsia="SimSun"/>
          <w:lang w:eastAsia="zh-CN" w:bidi="hi-IN"/>
        </w:rPr>
        <w:t xml:space="preserve">jektiivisten oikeuksien piirissä olevien palvelujen kustannuksia. </w:t>
      </w:r>
    </w:p>
    <w:p w:rsidR="00C80294" w:rsidRPr="00C80294" w:rsidRDefault="00C80294" w:rsidP="00C80294">
      <w:pPr>
        <w:rPr>
          <w:rFonts w:eastAsia="SimSun"/>
          <w:lang w:eastAsia="zh-CN" w:bidi="hi-IN"/>
        </w:rPr>
      </w:pPr>
    </w:p>
    <w:p w:rsidR="00C80294" w:rsidRPr="00C80294" w:rsidRDefault="00C80294" w:rsidP="00C80294">
      <w:pPr>
        <w:rPr>
          <w:rFonts w:eastAsia="SimSun"/>
          <w:lang w:eastAsia="zh-CN" w:bidi="hi-IN"/>
        </w:rPr>
      </w:pPr>
      <w:r w:rsidRPr="00C80294">
        <w:rPr>
          <w:rFonts w:eastAsia="SimSun"/>
          <w:lang w:eastAsia="zh-CN" w:bidi="hi-IN"/>
        </w:rPr>
        <w:t xml:space="preserve">Kehitysvammaisten erityishuollon kokonaiskustannuksia ei ole saatavissa suoraan valtakunnallisista tilastoista. Viimeisin kokonaisarvio kehitysvammaisten erityishuollon kustannuksista koskee vuotta 2004, jolloin erityishuollon kokonaiskustannuksiksi arvioitiin kyseessä olevan vuoden rahassa 480 miljoonaa euroa (Kumpulainen 2007). Kuudessa suurimmassa kaupungissa kehitysvammahuollon kokonaiskustannukset olivat yhteensä 242,8 miljoonaa euroa vuonna 2015. Kuusikkokunnissa asui vuonna 2014 31,1 prosenttia Suomen väestöstä. </w:t>
      </w:r>
    </w:p>
    <w:p w:rsidR="00C80294" w:rsidRPr="00C80294" w:rsidRDefault="00C80294" w:rsidP="009F28AD">
      <w:pPr>
        <w:pStyle w:val="UusiOtsikko4"/>
      </w:pPr>
      <w:bookmarkStart w:id="59" w:name="_Toc356216882"/>
      <w:bookmarkStart w:id="60" w:name="_Toc356216947"/>
      <w:bookmarkStart w:id="61" w:name="_Toc356323415"/>
      <w:bookmarkStart w:id="62" w:name="_Toc356325670"/>
      <w:bookmarkStart w:id="63" w:name="_Toc356379534"/>
      <w:r w:rsidRPr="00C80294">
        <w:t>Kuljetuspalvelut</w:t>
      </w:r>
      <w:bookmarkEnd w:id="59"/>
      <w:bookmarkEnd w:id="60"/>
      <w:bookmarkEnd w:id="61"/>
      <w:bookmarkEnd w:id="62"/>
      <w:bookmarkEnd w:id="63"/>
    </w:p>
    <w:p w:rsidR="00C80294" w:rsidRPr="00C80294" w:rsidRDefault="00C80294" w:rsidP="00C80294">
      <w:pPr>
        <w:widowControl w:val="0"/>
        <w:suppressAutoHyphens/>
        <w:autoSpaceDE w:val="0"/>
        <w:autoSpaceDN w:val="0"/>
        <w:textAlignment w:val="baseline"/>
        <w:rPr>
          <w:rFonts w:eastAsia="SimSun"/>
          <w:kern w:val="3"/>
          <w:lang w:eastAsia="zh-CN" w:bidi="hi-IN"/>
        </w:rPr>
      </w:pPr>
    </w:p>
    <w:p w:rsidR="00C80294" w:rsidRPr="00C80294" w:rsidRDefault="00C80294" w:rsidP="00C80294">
      <w:r w:rsidRPr="00C80294">
        <w:t>Vammaispalvelulain mukaisia kuljetuspalveluja ja niihin liittyviä saattajapalveluja järjestettäessä vaikeavammaisena pidetään henkilöä, jolla on erityisiä vaikeuksia liikkumisessa ja joka ei voi vammansa tai sairautensa vuoksi käyttää julkisia liikennevälineitä ilman kohtuuttoman suuria va</w:t>
      </w:r>
      <w:r w:rsidRPr="00C80294">
        <w:t>i</w:t>
      </w:r>
      <w:r w:rsidRPr="00C80294">
        <w:t>keuksia. Kuljetuspalveluja ei järjestetä henkilölle, joka saa niitä palveluja muun lain nojalla.</w:t>
      </w:r>
    </w:p>
    <w:p w:rsidR="00C80294" w:rsidRPr="00C80294" w:rsidRDefault="00C80294" w:rsidP="00C80294"/>
    <w:p w:rsidR="00C80294" w:rsidRPr="00C80294" w:rsidRDefault="00C80294" w:rsidP="00C80294">
      <w:pPr>
        <w:rPr>
          <w:rFonts w:eastAsia="SimSun"/>
          <w:kern w:val="3"/>
          <w:lang w:eastAsia="zh-CN" w:bidi="hi-IN"/>
        </w:rPr>
      </w:pPr>
      <w:r w:rsidRPr="00C80294">
        <w:rPr>
          <w:rFonts w:eastAsia="SimSun"/>
          <w:kern w:val="3"/>
          <w:lang w:eastAsia="zh-CN" w:bidi="hi-IN"/>
        </w:rPr>
        <w:t>Kuljetuspalvelu on asiakasmäärältään suurin vammaispalvelulain mukainen palvelu. Kuljetuspalv</w:t>
      </w:r>
      <w:r w:rsidRPr="00C80294">
        <w:rPr>
          <w:rFonts w:eastAsia="SimSun"/>
          <w:kern w:val="3"/>
          <w:lang w:eastAsia="zh-CN" w:bidi="hi-IN"/>
        </w:rPr>
        <w:t>e</w:t>
      </w:r>
      <w:r w:rsidRPr="00C80294">
        <w:rPr>
          <w:rFonts w:eastAsia="SimSun"/>
          <w:kern w:val="3"/>
          <w:lang w:eastAsia="zh-CN" w:bidi="hi-IN"/>
        </w:rPr>
        <w:t>lujen saajia oli vuoden 2015 aikana 100 430. Heistä 65 prosenttia oli 65 vuotta täyttäneitä. Vuonna 2015 kuljetuspalvelujen kustannukset olivat 152,6 milj. euroa, mikä on noin neljäsosa vammaispa</w:t>
      </w:r>
      <w:r w:rsidRPr="00C80294">
        <w:rPr>
          <w:rFonts w:eastAsia="SimSun"/>
          <w:kern w:val="3"/>
          <w:lang w:eastAsia="zh-CN" w:bidi="hi-IN"/>
        </w:rPr>
        <w:t>l</w:t>
      </w:r>
      <w:r w:rsidRPr="00C80294">
        <w:rPr>
          <w:rFonts w:eastAsia="SimSun"/>
          <w:kern w:val="3"/>
          <w:lang w:eastAsia="zh-CN" w:bidi="hi-IN"/>
        </w:rPr>
        <w:t xml:space="preserve">velulain mukaisten palvelujen kustannuksista. Kustannukset kasvoivat vuosina 2010–2012 runsaat 7 prosenttia vuodessa ja vuonna 2013 runsaat 3 prosenttia. Vuonna 2014 kasvu oli 5,3 prosenttia, mutta vuonna 2015 kasvua ei tapahtunut, vaan vähennys oli 0,2 prosenttia. </w:t>
      </w:r>
    </w:p>
    <w:p w:rsidR="00C80294" w:rsidRPr="00C80294" w:rsidRDefault="00C80294" w:rsidP="009F28AD">
      <w:pPr>
        <w:pStyle w:val="UusiOtsikko4"/>
        <w:rPr>
          <w:rFonts w:eastAsia="SimSun"/>
          <w:lang w:eastAsia="zh-CN" w:bidi="hi-IN"/>
        </w:rPr>
      </w:pPr>
      <w:r w:rsidRPr="00C80294">
        <w:rPr>
          <w:rFonts w:eastAsia="SimSun"/>
          <w:lang w:eastAsia="zh-CN" w:bidi="hi-IN"/>
        </w:rPr>
        <w:t>Henkilökohtainen apu</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r w:rsidRPr="00C80294">
        <w:t>Vammaispalvelulain mukaista henkilökohtaista apua järjestettäessä vaikeavammaisena pidetään henkilöä, joka tarvitsee pitkäaikaisen tai etenevän vamman tai sairauden johdosta välttämättä ja toistuvasti toisen henkilön apua suoriutuakseen tavanomaisen elämän toiminnoista kotona ja kodin ulkopuolella. Henkilökohtaisen avun ulkopuolelle on rajattu ne, joiden tarve joh</w:t>
      </w:r>
      <w:r w:rsidR="00787D0F">
        <w:t xml:space="preserve">tuu </w:t>
      </w:r>
      <w:r w:rsidRPr="00C80294">
        <w:t>pääasiassa ikääntymiseen liittyvistä sairauksista ja toimintarajoitteista. Kunnalla ei myöskään ole erityistä ve</w:t>
      </w:r>
      <w:r w:rsidRPr="00C80294">
        <w:t>l</w:t>
      </w:r>
      <w:r w:rsidRPr="00C80294">
        <w:t>vollisuutta henkilökohtaisen avun järjestämiseen, jos vaikeavammaisen henkilön riittävää huolenp</w:t>
      </w:r>
      <w:r w:rsidRPr="00C80294">
        <w:t>i</w:t>
      </w:r>
      <w:r w:rsidRPr="00C80294">
        <w:t>toa ei voida turvata avohuollon toimenpitein.</w:t>
      </w:r>
    </w:p>
    <w:p w:rsidR="00C80294" w:rsidRPr="00C80294" w:rsidRDefault="00C80294" w:rsidP="00C80294">
      <w:pPr>
        <w:rPr>
          <w:rFonts w:eastAsia="SimSun"/>
          <w:kern w:val="3"/>
          <w:lang w:eastAsia="zh-CN" w:bidi="hi-IN"/>
        </w:rPr>
      </w:pPr>
    </w:p>
    <w:p w:rsidR="00C80294" w:rsidRPr="00C80294" w:rsidRDefault="00C80294" w:rsidP="00C80294">
      <w:pPr>
        <w:rPr>
          <w:rFonts w:eastAsia="SimSun"/>
          <w:kern w:val="3"/>
          <w:lang w:eastAsia="zh-CN" w:bidi="hi-IN"/>
        </w:rPr>
      </w:pPr>
      <w:r w:rsidRPr="00C80294">
        <w:rPr>
          <w:rFonts w:eastAsia="SimSun"/>
          <w:lang w:bidi="hi-IN"/>
        </w:rPr>
        <w:t>Henkilökohtainen apu tuli subjektiivisten oikeuksien piiriin 1.</w:t>
      </w:r>
      <w:r w:rsidR="00787D0F">
        <w:rPr>
          <w:rFonts w:eastAsia="SimSun"/>
          <w:lang w:bidi="hi-IN"/>
        </w:rPr>
        <w:t xml:space="preserve">syyskuuta </w:t>
      </w:r>
      <w:r w:rsidRPr="00C80294">
        <w:rPr>
          <w:rFonts w:eastAsia="SimSun"/>
          <w:lang w:bidi="hi-IN"/>
        </w:rPr>
        <w:t>2009 alkaen. Henkilöko</w:t>
      </w:r>
      <w:r w:rsidRPr="00C80294">
        <w:rPr>
          <w:rFonts w:eastAsia="SimSun"/>
          <w:lang w:bidi="hi-IN"/>
        </w:rPr>
        <w:t>h</w:t>
      </w:r>
      <w:r w:rsidRPr="00C80294">
        <w:rPr>
          <w:rFonts w:eastAsia="SimSun"/>
          <w:lang w:bidi="hi-IN"/>
        </w:rPr>
        <w:t>tainen apu on asiakasmäärillä mitattuna viime vuosina eniten kasvanut vammaispalvelu. Edelliseen vuoteen verrattuna kasvu on ollut vuosittain: vuonna 2010 36,2 prosenttia, vuonna 2011 25,8 pr</w:t>
      </w:r>
      <w:r w:rsidRPr="00C80294">
        <w:rPr>
          <w:rFonts w:eastAsia="SimSun"/>
          <w:lang w:bidi="hi-IN"/>
        </w:rPr>
        <w:t>o</w:t>
      </w:r>
      <w:r w:rsidRPr="00C80294">
        <w:rPr>
          <w:rFonts w:eastAsia="SimSun"/>
          <w:lang w:bidi="hi-IN"/>
        </w:rPr>
        <w:t xml:space="preserve">senttia, vuonna 2012 19 prosenttia, vuonna 2013 13,1 prosenttia, 2014 14,1 prosenttia ja vuonna 2015 9,5 prosenttia. </w:t>
      </w:r>
      <w:r w:rsidRPr="00C80294">
        <w:t>Suurin henkilökohtaisen avun käyttäjäryhmä ovat työikäiset (63 %).</w:t>
      </w:r>
      <w:r w:rsidRPr="00C80294">
        <w:rPr>
          <w:rFonts w:eastAsia="SimSun"/>
          <w:lang w:bidi="hi-IN"/>
        </w:rPr>
        <w:t xml:space="preserve"> </w:t>
      </w:r>
      <w:r w:rsidRPr="00C80294">
        <w:rPr>
          <w:rFonts w:eastAsia="SimSun"/>
          <w:kern w:val="3"/>
          <w:lang w:eastAsia="zh-CN" w:bidi="hi-IN"/>
        </w:rPr>
        <w:t>Kuntien arvion mukaan henkilökohtaisen avun saajista arviolta 15 prosenttia oli kehitysvammaisia henkilö</w:t>
      </w:r>
      <w:r w:rsidRPr="00C80294">
        <w:rPr>
          <w:rFonts w:eastAsia="SimSun"/>
          <w:kern w:val="3"/>
          <w:lang w:eastAsia="zh-CN" w:bidi="hi-IN"/>
        </w:rPr>
        <w:t>i</w:t>
      </w:r>
      <w:r w:rsidRPr="00C80294">
        <w:rPr>
          <w:rFonts w:eastAsia="SimSun"/>
          <w:kern w:val="3"/>
          <w:lang w:eastAsia="zh-CN" w:bidi="hi-IN"/>
        </w:rPr>
        <w:t>tä vuonna 2012. Puolet (49 %) kunnista arvioi, että kehitysvammaisille henkilöille on tarjolla riitt</w:t>
      </w:r>
      <w:r w:rsidRPr="00C80294">
        <w:rPr>
          <w:rFonts w:eastAsia="SimSun"/>
          <w:kern w:val="3"/>
          <w:lang w:eastAsia="zh-CN" w:bidi="hi-IN"/>
        </w:rPr>
        <w:t>ä</w:t>
      </w:r>
      <w:r w:rsidRPr="00C80294">
        <w:rPr>
          <w:rFonts w:eastAsia="SimSun"/>
          <w:kern w:val="3"/>
          <w:lang w:eastAsia="zh-CN" w:bidi="hi-IN"/>
        </w:rPr>
        <w:t>västi henkilökohtaista apua tarpeeseen nähden (Nurmi-Koikkalainen 2013).</w:t>
      </w:r>
    </w:p>
    <w:p w:rsidR="00C80294" w:rsidRPr="00C80294" w:rsidRDefault="00C80294" w:rsidP="00C80294">
      <w:pPr>
        <w:rPr>
          <w:rFonts w:eastAsia="SimSun"/>
          <w:kern w:val="3"/>
          <w:lang w:eastAsia="zh-CN" w:bidi="hi-IN"/>
        </w:rPr>
      </w:pPr>
    </w:p>
    <w:p w:rsidR="00C80294" w:rsidRDefault="00C80294" w:rsidP="00C80294">
      <w:r w:rsidRPr="00C80294">
        <w:t>THL:n kuntakyselyyn (2013) vastanneissa kunnissa asiakkaille myönnetyt henkilökohtaisen avun tuntimäärät painottuivat pieniin tuntimääriin. Henkilökohtaista apua saaneista asiakkaista 50,2 pr</w:t>
      </w:r>
      <w:r w:rsidRPr="00C80294">
        <w:t>o</w:t>
      </w:r>
      <w:r w:rsidRPr="00C80294">
        <w:t>senttia sai apua keskimäärin alle 10 tuntia viikossa ja 22,4 prosenttia 10–24 tuntia viikossa. Avun yleisin järjestämistapa oli avustajamalli, jossa asiakas toimii henkilökohtaisen avustajan työnantaj</w:t>
      </w:r>
      <w:r w:rsidRPr="00C80294">
        <w:t>a</w:t>
      </w:r>
      <w:r w:rsidRPr="00C80294">
        <w:t>na. Henkilökohtainen apu oli järjestetty työnantajamallilla kahdelle kolmesta (64,0 %) asiakkaasta ja ostopalveluna joka neljännelle (24,0 %) asiakkaalle. Kunta järjesti palvelun itse tai yhteistyössä muiden kuntien kanssa 3,6 prosentille asiakkaista. Palvelusetelillä järjestettyä palvelua annettiin 3,2 prosentille asiakkaista. Useamman järjestämistavan yhdistelmänä henkilökohtainen apu järjestettiin 5,1 prosentille asiakkaista. Ostopalvelut, palvelusetelillä järjestettävät palvelut ja useamman järje</w:t>
      </w:r>
      <w:r w:rsidRPr="00C80294">
        <w:t>s</w:t>
      </w:r>
      <w:r w:rsidRPr="00C80294">
        <w:t xml:space="preserve">tämistavan yhdistelmät olivat yleistyneet vuodesta 2010.  </w:t>
      </w:r>
    </w:p>
    <w:p w:rsidR="00D36A74" w:rsidRPr="00C80294" w:rsidRDefault="00D36A74" w:rsidP="00C80294">
      <w:pPr>
        <w:rPr>
          <w:rFonts w:eastAsia="SimSun"/>
          <w:kern w:val="3"/>
          <w:lang w:eastAsia="zh-CN" w:bidi="hi-IN"/>
        </w:rPr>
      </w:pPr>
    </w:p>
    <w:p w:rsidR="00C80294" w:rsidRPr="00C80294" w:rsidRDefault="00C80294" w:rsidP="00C80294">
      <w:pPr>
        <w:rPr>
          <w:rFonts w:eastAsia="SimSun"/>
          <w:kern w:val="3"/>
          <w:lang w:eastAsia="zh-CN" w:bidi="hi-IN"/>
        </w:rPr>
      </w:pPr>
      <w:r w:rsidRPr="00C80294">
        <w:rPr>
          <w:rFonts w:eastAsia="SimSun"/>
          <w:kern w:val="3"/>
          <w:lang w:eastAsia="zh-CN" w:bidi="hi-IN"/>
        </w:rPr>
        <w:t>Vuodesta 2015 alkaen on kerätty henkilökohtaisen avun kustannukset erikseen Kuntien ja kuntay</w:t>
      </w:r>
      <w:r w:rsidRPr="00C80294">
        <w:rPr>
          <w:rFonts w:eastAsia="SimSun"/>
          <w:kern w:val="3"/>
          <w:lang w:eastAsia="zh-CN" w:bidi="hi-IN"/>
        </w:rPr>
        <w:t>h</w:t>
      </w:r>
      <w:r w:rsidRPr="00C80294">
        <w:rPr>
          <w:rFonts w:eastAsia="SimSun"/>
          <w:kern w:val="3"/>
          <w:lang w:eastAsia="zh-CN" w:bidi="hi-IN"/>
        </w:rPr>
        <w:t xml:space="preserve">tymien taloustilastoissa. Vuoden 2015 henkilökohtaisen avun kustannukset olivat 197,7 miljoonaa euroa, joka oli 32 prosenttia vammaispalvelulain mukaisista kustannuksista. </w:t>
      </w:r>
    </w:p>
    <w:p w:rsidR="00C80294" w:rsidRPr="00C80294" w:rsidRDefault="00C80294" w:rsidP="009F28AD">
      <w:pPr>
        <w:pStyle w:val="UusiOtsikko4"/>
        <w:rPr>
          <w:rFonts w:eastAsia="SimSun"/>
          <w:lang w:eastAsia="zh-CN" w:bidi="hi-IN"/>
        </w:rPr>
      </w:pPr>
      <w:r w:rsidRPr="00C80294">
        <w:rPr>
          <w:rFonts w:eastAsia="SimSun"/>
          <w:lang w:eastAsia="zh-CN" w:bidi="hi-IN"/>
        </w:rPr>
        <w:t>Palveluasuminen</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rPr>
          <w:rFonts w:eastAsia="SimSun"/>
          <w:lang w:eastAsia="zh-CN" w:bidi="hi-IN"/>
        </w:rPr>
      </w:pPr>
      <w:r w:rsidRPr="00C80294">
        <w:rPr>
          <w:rFonts w:eastAsia="SimSun"/>
          <w:lang w:eastAsia="zh-CN" w:bidi="hi-IN"/>
        </w:rPr>
        <w:t>Vammaispalvelulain mukaista palveluasumista järjestettäessä vaikeavammaisena pidetään henkilöä, joka vammansa tai sairautensa vuoksi tarvitsee toisen henkilön apua päivittäisistä toiminnoista su</w:t>
      </w:r>
      <w:r w:rsidRPr="00C80294">
        <w:rPr>
          <w:rFonts w:eastAsia="SimSun"/>
          <w:lang w:eastAsia="zh-CN" w:bidi="hi-IN"/>
        </w:rPr>
        <w:t>o</w:t>
      </w:r>
      <w:r w:rsidRPr="00C80294">
        <w:rPr>
          <w:rFonts w:eastAsia="SimSun"/>
          <w:lang w:eastAsia="zh-CN" w:bidi="hi-IN"/>
        </w:rPr>
        <w:t>riutumisessa jatkuvaluonteisesti, vuorokauden eri aikoina tai muutoin erityisen runsaasti.  Kunnalla ei kuitenkaan ole erityistä velvollisuutta palveluasumisen järjestämiseen, jos vaikeavammaisen he</w:t>
      </w:r>
      <w:r w:rsidRPr="00C80294">
        <w:rPr>
          <w:rFonts w:eastAsia="SimSun"/>
          <w:lang w:eastAsia="zh-CN" w:bidi="hi-IN"/>
        </w:rPr>
        <w:t>n</w:t>
      </w:r>
      <w:r w:rsidRPr="00C80294">
        <w:rPr>
          <w:rFonts w:eastAsia="SimSun"/>
          <w:lang w:eastAsia="zh-CN" w:bidi="hi-IN"/>
        </w:rPr>
        <w:t>kilön riittävää huolenpitoa ei voida turvata avohuollon toimenpitein.</w:t>
      </w:r>
    </w:p>
    <w:p w:rsidR="00C80294" w:rsidRPr="00C80294" w:rsidRDefault="00C80294" w:rsidP="00C80294">
      <w:pPr>
        <w:rPr>
          <w:rFonts w:eastAsia="SimSun"/>
          <w:lang w:eastAsia="zh-CN" w:bidi="hi-IN"/>
        </w:rPr>
      </w:pPr>
    </w:p>
    <w:p w:rsidR="00C80294" w:rsidRPr="00C80294" w:rsidRDefault="00C80294" w:rsidP="00C80294">
      <w:pPr>
        <w:rPr>
          <w:rFonts w:eastAsia="SimSun"/>
          <w:lang w:eastAsia="zh-CN" w:bidi="hi-IN"/>
        </w:rPr>
      </w:pPr>
      <w:r w:rsidRPr="00C80294">
        <w:rPr>
          <w:rFonts w:eastAsia="SimSun"/>
          <w:lang w:eastAsia="zh-CN" w:bidi="hi-IN"/>
        </w:rPr>
        <w:t>Vuonna 2015 vaikeavammaisten henkilöiden palveluasumisen piirissä oli 5740 henkilöä. Asiaka</w:t>
      </w:r>
      <w:r w:rsidRPr="00C80294">
        <w:rPr>
          <w:rFonts w:eastAsia="SimSun"/>
          <w:lang w:eastAsia="zh-CN" w:bidi="hi-IN"/>
        </w:rPr>
        <w:t>s</w:t>
      </w:r>
      <w:r w:rsidRPr="00C80294">
        <w:rPr>
          <w:rFonts w:eastAsia="SimSun"/>
          <w:lang w:eastAsia="zh-CN" w:bidi="hi-IN"/>
        </w:rPr>
        <w:t>m</w:t>
      </w:r>
      <w:r w:rsidR="005948B3">
        <w:rPr>
          <w:rFonts w:eastAsia="SimSun"/>
          <w:lang w:eastAsia="zh-CN" w:bidi="hi-IN"/>
        </w:rPr>
        <w:t xml:space="preserve">äärä on viime vuosina kasvanut </w:t>
      </w:r>
      <w:r w:rsidRPr="00C80294">
        <w:rPr>
          <w:rFonts w:eastAsia="SimSun"/>
          <w:lang w:eastAsia="zh-CN" w:bidi="hi-IN"/>
        </w:rPr>
        <w:t xml:space="preserve">eri vuosina 2,2-7,4 prosenttia vuodessa. Palveluasumisen piirissä vajaat kolme neljäsosaa (68,4 %) oli työikäisiä vuonna 2015. </w:t>
      </w:r>
    </w:p>
    <w:p w:rsidR="00C80294" w:rsidRPr="00C80294" w:rsidRDefault="00C80294" w:rsidP="00C80294">
      <w:pPr>
        <w:rPr>
          <w:rFonts w:eastAsia="SimSun"/>
          <w:lang w:eastAsia="zh-CN" w:bidi="hi-IN"/>
        </w:rPr>
      </w:pPr>
    </w:p>
    <w:p w:rsidR="00C80294" w:rsidRPr="00C80294" w:rsidRDefault="00C80294" w:rsidP="00C80294">
      <w:pPr>
        <w:rPr>
          <w:rFonts w:eastAsia="SimSun"/>
          <w:lang w:eastAsia="zh-CN" w:bidi="hi-IN"/>
        </w:rPr>
      </w:pPr>
      <w:r w:rsidRPr="00C80294">
        <w:rPr>
          <w:rFonts w:eastAsia="SimSun"/>
          <w:lang w:eastAsia="zh-CN" w:bidi="hi-IN"/>
        </w:rPr>
        <w:t xml:space="preserve">Palveluasumisen kustannukset kattavat arviolta noin neljänneksen vammaispalvelulain mukaisten palvelujen kustannuksista. Vammaispalvelulain mukaisen palveluasumisen kustannukset olivat vuonna 2015 Kuusikkokunnissa noin 51,1 miljoonaa euroa, mikä on 1,2 prosenttia enemmän kuin edellisvuonna. </w:t>
      </w:r>
    </w:p>
    <w:p w:rsidR="00C80294" w:rsidRPr="00C80294" w:rsidRDefault="00C80294" w:rsidP="009F28AD">
      <w:pPr>
        <w:pStyle w:val="UusiOtsikko4"/>
      </w:pPr>
      <w:bookmarkStart w:id="64" w:name="_Toc356216885"/>
      <w:bookmarkStart w:id="65" w:name="_Toc356216950"/>
      <w:bookmarkStart w:id="66" w:name="_Toc356323418"/>
      <w:bookmarkStart w:id="67" w:name="_Toc356325673"/>
      <w:bookmarkStart w:id="68" w:name="_Toc356379537"/>
      <w:r w:rsidRPr="00C80294">
        <w:t>Asunnon muutostyöt ja asuntoon kuuluvat välineet ja laitteet</w:t>
      </w:r>
      <w:bookmarkEnd w:id="64"/>
      <w:bookmarkEnd w:id="65"/>
      <w:bookmarkEnd w:id="66"/>
      <w:bookmarkEnd w:id="67"/>
      <w:bookmarkEnd w:id="68"/>
      <w:r w:rsidRPr="00C80294">
        <w:t xml:space="preserve"> </w:t>
      </w:r>
    </w:p>
    <w:p w:rsidR="00C80294" w:rsidRPr="00C80294" w:rsidRDefault="00C80294" w:rsidP="00C80294">
      <w:pPr>
        <w:widowControl w:val="0"/>
        <w:suppressAutoHyphens/>
        <w:autoSpaceDE w:val="0"/>
        <w:autoSpaceDN w:val="0"/>
        <w:textAlignment w:val="baseline"/>
        <w:rPr>
          <w:rFonts w:eastAsia="SimSun"/>
          <w:kern w:val="3"/>
          <w:lang w:eastAsia="zh-CN" w:bidi="hi-IN"/>
        </w:rPr>
      </w:pPr>
    </w:p>
    <w:p w:rsidR="00C80294" w:rsidRPr="00C80294" w:rsidRDefault="00C80294" w:rsidP="00C80294">
      <w:pPr>
        <w:rPr>
          <w:rFonts w:eastAsia="SimSun"/>
          <w:lang w:eastAsia="zh-CN" w:bidi="hi-IN"/>
        </w:rPr>
      </w:pPr>
      <w:r w:rsidRPr="00C80294">
        <w:rPr>
          <w:rFonts w:eastAsia="SimSun"/>
          <w:lang w:eastAsia="zh-CN" w:bidi="hi-IN"/>
        </w:rPr>
        <w:t>Vammaispalvelulain mukaiseen asunnon muutostöistä ja asuntoon kuuluvien välineiden ja laitte</w:t>
      </w:r>
      <w:r w:rsidRPr="00C80294">
        <w:rPr>
          <w:rFonts w:eastAsia="SimSun"/>
          <w:lang w:eastAsia="zh-CN" w:bidi="hi-IN"/>
        </w:rPr>
        <w:t>i</w:t>
      </w:r>
      <w:r w:rsidRPr="00C80294">
        <w:rPr>
          <w:rFonts w:eastAsia="SimSun"/>
          <w:lang w:eastAsia="zh-CN" w:bidi="hi-IN"/>
        </w:rPr>
        <w:t>den kustannusten korvaamiseen on oikeutettu vaikeavammainen henkilö, jonka liikkuminen tai muu omatoiminen suoriutuminen vakituisessa asunnossa tuottaa vamman tai sairauden vuoksi erityisiä vaikeuksia. Kunnalla ei kuitenkaan ole erityistä velvollisuutta asunnon muutostöiden ja asuntoon kuuluvien välineiden ja laitteiden järjestämiseen, jos vaikeavammaisen henkilön riittävää huolenp</w:t>
      </w:r>
      <w:r w:rsidRPr="00C80294">
        <w:rPr>
          <w:rFonts w:eastAsia="SimSun"/>
          <w:lang w:eastAsia="zh-CN" w:bidi="hi-IN"/>
        </w:rPr>
        <w:t>i</w:t>
      </w:r>
      <w:r w:rsidRPr="00C80294">
        <w:rPr>
          <w:rFonts w:eastAsia="SimSun"/>
          <w:lang w:eastAsia="zh-CN" w:bidi="hi-IN"/>
        </w:rPr>
        <w:t>toa ei voida turvata avohuollon toimenpitein.</w:t>
      </w:r>
    </w:p>
    <w:p w:rsidR="00C80294" w:rsidRPr="00C80294" w:rsidRDefault="00C80294" w:rsidP="00C80294">
      <w:pPr>
        <w:widowControl w:val="0"/>
        <w:suppressAutoHyphens/>
        <w:autoSpaceDE w:val="0"/>
        <w:autoSpaceDN w:val="0"/>
        <w:textAlignment w:val="baseline"/>
        <w:rPr>
          <w:rFonts w:eastAsia="SimSun"/>
          <w:kern w:val="3"/>
          <w:lang w:eastAsia="zh-CN" w:bidi="hi-IN"/>
        </w:rPr>
      </w:pPr>
    </w:p>
    <w:p w:rsidR="00C80294" w:rsidRPr="00C80294" w:rsidRDefault="00C80294" w:rsidP="00C80294">
      <w:pPr>
        <w:rPr>
          <w:rFonts w:eastAsia="SimSun"/>
          <w:lang w:eastAsia="zh-CN" w:bidi="hi-IN"/>
        </w:rPr>
      </w:pPr>
      <w:r w:rsidRPr="00C80294">
        <w:rPr>
          <w:rFonts w:eastAsia="SimSun"/>
          <w:lang w:eastAsia="zh-CN" w:bidi="hi-IN"/>
        </w:rPr>
        <w:t>Vuonna 2015 tukea asunnon muutostöihin ja asuntoon kuuluviin laitteisiin ja välineisiin sai 9 600 henkilöä. Tukea saaneista runsas puolet (53,4 %) oli 65 vuotta täyttäneitä. Asunnon muutostöiden ja asuntoon kuuluvien laitteiden osuus oli Kuusikkokunnissa 1,4 prosenttia vammaispalvelulain m</w:t>
      </w:r>
      <w:r w:rsidRPr="00C80294">
        <w:rPr>
          <w:rFonts w:eastAsia="SimSun"/>
          <w:lang w:eastAsia="zh-CN" w:bidi="hi-IN"/>
        </w:rPr>
        <w:t>u</w:t>
      </w:r>
      <w:r w:rsidRPr="00C80294">
        <w:rPr>
          <w:rFonts w:eastAsia="SimSun"/>
          <w:lang w:eastAsia="zh-CN" w:bidi="hi-IN"/>
        </w:rPr>
        <w:t>kaisten palvelujen kokonaiskustannuksista.</w:t>
      </w:r>
    </w:p>
    <w:p w:rsidR="00C80294" w:rsidRPr="00C80294" w:rsidRDefault="00C80294" w:rsidP="009F28AD">
      <w:pPr>
        <w:pStyle w:val="UusiOtsikko4"/>
      </w:pPr>
      <w:bookmarkStart w:id="69" w:name="_Toc356216886"/>
      <w:bookmarkStart w:id="70" w:name="_Toc356216951"/>
      <w:bookmarkStart w:id="71" w:name="_Toc356323419"/>
      <w:bookmarkStart w:id="72" w:name="_Toc356325674"/>
      <w:bookmarkStart w:id="73" w:name="_Toc356379538"/>
      <w:r w:rsidRPr="00C80294">
        <w:t>Kehitysvammaisten henkilöiden laitos- ja asumispalvelut</w:t>
      </w:r>
      <w:bookmarkEnd w:id="69"/>
      <w:bookmarkEnd w:id="70"/>
      <w:bookmarkEnd w:id="71"/>
      <w:bookmarkEnd w:id="72"/>
      <w:bookmarkEnd w:id="73"/>
    </w:p>
    <w:p w:rsidR="005948B3" w:rsidRDefault="005948B3" w:rsidP="00C80294">
      <w:pPr>
        <w:rPr>
          <w:rFonts w:eastAsiaTheme="minorHAnsi"/>
        </w:rPr>
      </w:pPr>
    </w:p>
    <w:p w:rsidR="00C80294" w:rsidRPr="00C80294" w:rsidRDefault="00C80294" w:rsidP="00C80294">
      <w:pPr>
        <w:rPr>
          <w:rFonts w:eastAsiaTheme="minorHAnsi"/>
        </w:rPr>
      </w:pPr>
      <w:r w:rsidRPr="00C80294">
        <w:rPr>
          <w:rFonts w:eastAsiaTheme="minorHAnsi"/>
        </w:rPr>
        <w:t xml:space="preserve">Kehitysvammaisia henkilöitä arvioidaan olevan Suomessa noin 40 000. Kehitysvammaliiton arvion mukaan heistä asuu omaisten luona noin 17 000, asumispalveluissa noin 13 000 ja itsenäisesti noin 9 000. Laitoshoidossa on noin 1 000 kehitysvammaista henkilöä. </w:t>
      </w:r>
    </w:p>
    <w:p w:rsidR="00C80294" w:rsidRPr="00C80294" w:rsidRDefault="00C80294" w:rsidP="00C80294">
      <w:pPr>
        <w:rPr>
          <w:rFonts w:eastAsiaTheme="minorHAnsi"/>
        </w:rPr>
      </w:pPr>
    </w:p>
    <w:p w:rsidR="00C80294" w:rsidRPr="00C80294" w:rsidRDefault="00C80294" w:rsidP="00C80294">
      <w:pPr>
        <w:rPr>
          <w:rFonts w:eastAsiaTheme="minorHAnsi"/>
        </w:rPr>
      </w:pPr>
      <w:r w:rsidRPr="00C80294">
        <w:rPr>
          <w:rFonts w:eastAsiaTheme="minorHAnsi"/>
        </w:rPr>
        <w:t>Palvelurakenteen muutos kehitysvammaisten laitoshoidosta pääasiassa ympärivuorokautisiin as</w:t>
      </w:r>
      <w:r w:rsidRPr="00C80294">
        <w:rPr>
          <w:rFonts w:eastAsiaTheme="minorHAnsi"/>
        </w:rPr>
        <w:t>u</w:t>
      </w:r>
      <w:r w:rsidRPr="00C80294">
        <w:rPr>
          <w:rFonts w:eastAsiaTheme="minorHAnsi"/>
        </w:rPr>
        <w:t>mispalveluihin eli niin sanottuun autettuun asumiseen on jatkunut koko 2000-luvun. Kehitysva</w:t>
      </w:r>
      <w:r w:rsidRPr="00C80294">
        <w:rPr>
          <w:rFonts w:eastAsiaTheme="minorHAnsi"/>
        </w:rPr>
        <w:t>m</w:t>
      </w:r>
      <w:r w:rsidRPr="00C80294">
        <w:rPr>
          <w:rFonts w:eastAsiaTheme="minorHAnsi"/>
        </w:rPr>
        <w:t>malaitoksissa oli pitkäaikaisessa hoidossa vuoden 2015 lopussa yhteensä 962 asiakasta, mikä oli 13,9 prosenttia vähemmän kuin edellisenä vuonna. Kehitysvammaisten autetun asumisen (henkil</w:t>
      </w:r>
      <w:r w:rsidRPr="00C80294">
        <w:rPr>
          <w:rFonts w:eastAsiaTheme="minorHAnsi"/>
        </w:rPr>
        <w:t>ö</w:t>
      </w:r>
      <w:r w:rsidRPr="00C80294">
        <w:rPr>
          <w:rFonts w:eastAsiaTheme="minorHAnsi"/>
        </w:rPr>
        <w:t>kunta paikalla ympärivuorokautisesti) asiakasmäärä kasvoi 8 prosenttia ja oli vuoden 2015 lopussa 7 728 henkilöä, joista 7 106 oli pitkäaikaisia asukkaita.  Kehitysvammaisten ns. ohjatun ja tuetun asumisen asiakkaiden määrä kasvoi 13,2 prosenttia vuosina 2010 - 2015. Kasvu ei kuitenkaan vu</w:t>
      </w:r>
      <w:r w:rsidRPr="00C80294">
        <w:rPr>
          <w:rFonts w:eastAsiaTheme="minorHAnsi"/>
        </w:rPr>
        <w:t>o</w:t>
      </w:r>
      <w:r w:rsidRPr="00C80294">
        <w:rPr>
          <w:rFonts w:eastAsiaTheme="minorHAnsi"/>
        </w:rPr>
        <w:t>sittaista. Vuonna 2014 ohjatussa ja tuetussa asumisessa asiakkaita oli yhteensä 3 261 ja vuonna 2015 asiakkaita oli 3 554.</w:t>
      </w:r>
    </w:p>
    <w:p w:rsidR="00C80294" w:rsidRPr="00C80294" w:rsidRDefault="00C80294" w:rsidP="00C80294">
      <w:pPr>
        <w:rPr>
          <w:rFonts w:eastAsiaTheme="minorHAnsi"/>
        </w:rPr>
      </w:pPr>
    </w:p>
    <w:p w:rsidR="00C80294" w:rsidRPr="00C80294" w:rsidRDefault="00C80294" w:rsidP="00C80294">
      <w:pPr>
        <w:rPr>
          <w:rFonts w:eastAsiaTheme="minorHAnsi"/>
        </w:rPr>
      </w:pPr>
      <w:r w:rsidRPr="00C80294">
        <w:rPr>
          <w:rFonts w:eastAsiaTheme="minorHAnsi"/>
        </w:rPr>
        <w:t>Kuusikkokuntien raportin (2015) mukaan kehitysvammalain mukaisten asumispalvelujen kusta</w:t>
      </w:r>
      <w:r w:rsidRPr="00C80294">
        <w:rPr>
          <w:rFonts w:eastAsiaTheme="minorHAnsi"/>
        </w:rPr>
        <w:t>n</w:t>
      </w:r>
      <w:r w:rsidRPr="00C80294">
        <w:rPr>
          <w:rFonts w:eastAsiaTheme="minorHAnsi"/>
        </w:rPr>
        <w:t>nukset ovat kasvaneet vuoden 2011 83,6 miljoonasta eurosta vuoden 2015 127,9 miljoonaan e</w:t>
      </w:r>
      <w:r w:rsidRPr="00C80294">
        <w:rPr>
          <w:rFonts w:eastAsiaTheme="minorHAnsi"/>
        </w:rPr>
        <w:t>u</w:t>
      </w:r>
      <w:r w:rsidRPr="00C80294">
        <w:rPr>
          <w:rFonts w:eastAsiaTheme="minorHAnsi"/>
        </w:rPr>
        <w:t>roon. K</w:t>
      </w:r>
      <w:r w:rsidR="005948B3">
        <w:rPr>
          <w:rFonts w:eastAsiaTheme="minorHAnsi"/>
        </w:rPr>
        <w:t xml:space="preserve">asvu on ollut Kuusikkokunnissa </w:t>
      </w:r>
      <w:r w:rsidRPr="00C80294">
        <w:rPr>
          <w:rFonts w:eastAsiaTheme="minorHAnsi"/>
        </w:rPr>
        <w:t>52,9 prosenttia vuodesta 2011 vuoteen 2015, mutta vain 7,1 prosenttia vuosien 2014 ja 2015 välillä.</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rPr>
          <w:rFonts w:eastAsia="SimSun"/>
          <w:lang w:eastAsia="zh-CN" w:bidi="hi-IN"/>
        </w:rPr>
      </w:pPr>
      <w:r w:rsidRPr="00C80294">
        <w:rPr>
          <w:rFonts w:eastAsia="SimSun"/>
          <w:lang w:eastAsia="zh-CN" w:bidi="hi-IN"/>
        </w:rPr>
        <w:t xml:space="preserve">Vammaisten laitospalvelujen kustannukset kasvoivat 2000-luvulla jatkuvasti vuoteen 2009 asti. Toistaiseksi suurin kustannusten väheneminen tapahtui vuonna 2013, jolloin kustannukset olivat 184,0 miljoonaa euroa. </w:t>
      </w:r>
    </w:p>
    <w:p w:rsidR="00C80294" w:rsidRPr="00C80294" w:rsidRDefault="00C80294" w:rsidP="009F28AD">
      <w:pPr>
        <w:pStyle w:val="UusiOtsikko4"/>
      </w:pPr>
      <w:bookmarkStart w:id="74" w:name="_Toc356216887"/>
      <w:bookmarkStart w:id="75" w:name="_Toc356216952"/>
      <w:bookmarkStart w:id="76" w:name="_Toc356323420"/>
      <w:bookmarkStart w:id="77" w:name="_Toc356325675"/>
      <w:bookmarkStart w:id="78" w:name="_Toc356379539"/>
      <w:r w:rsidRPr="00C80294">
        <w:t>Päivätoiminta</w:t>
      </w:r>
      <w:bookmarkEnd w:id="74"/>
      <w:bookmarkEnd w:id="75"/>
      <w:bookmarkEnd w:id="76"/>
      <w:bookmarkEnd w:id="77"/>
      <w:bookmarkEnd w:id="78"/>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rPr>
          <w:rFonts w:eastAsia="SimSun"/>
          <w:lang w:eastAsia="zh-CN" w:bidi="hi-IN"/>
        </w:rPr>
      </w:pPr>
      <w:r w:rsidRPr="00C80294">
        <w:rPr>
          <w:rFonts w:eastAsia="SimSun"/>
          <w:lang w:eastAsia="zh-CN" w:bidi="hi-IN"/>
        </w:rPr>
        <w:t>Vammaispalvelulain mukaista päivätoimintaa sai vuonna 2013 THL:n kuntakyselyyn vastanneissa kunnissa yhteensä 1 510 asiakasta. Vajaa kolmasosa (31,8 %) heistä oli 18-44-vuotiaita. Kuusikk</w:t>
      </w:r>
      <w:r w:rsidRPr="00C80294">
        <w:rPr>
          <w:rFonts w:eastAsia="SimSun"/>
          <w:lang w:eastAsia="zh-CN" w:bidi="hi-IN"/>
        </w:rPr>
        <w:t>o</w:t>
      </w:r>
      <w:r w:rsidRPr="00C80294">
        <w:rPr>
          <w:rFonts w:eastAsia="SimSun"/>
          <w:lang w:eastAsia="zh-CN" w:bidi="hi-IN"/>
        </w:rPr>
        <w:t>kunnissa vammaispalvelulain mukaisen päivätoiminnan osuus kaikista vammaispalvelulain mukai</w:t>
      </w:r>
      <w:r w:rsidRPr="00C80294">
        <w:rPr>
          <w:rFonts w:eastAsia="SimSun"/>
          <w:lang w:eastAsia="zh-CN" w:bidi="hi-IN"/>
        </w:rPr>
        <w:t>s</w:t>
      </w:r>
      <w:r w:rsidRPr="00C80294">
        <w:rPr>
          <w:rFonts w:eastAsia="SimSun"/>
          <w:lang w:eastAsia="zh-CN" w:bidi="hi-IN"/>
        </w:rPr>
        <w:t xml:space="preserve">ten palvelujen kustannuksista oli 1,7 prosenttia vuonna 2013. </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rPr>
          <w:rFonts w:eastAsia="SimSun"/>
          <w:lang w:eastAsia="zh-CN" w:bidi="hi-IN"/>
        </w:rPr>
      </w:pPr>
      <w:r w:rsidRPr="00C80294">
        <w:rPr>
          <w:rFonts w:eastAsia="SimSun"/>
          <w:lang w:eastAsia="zh-CN" w:bidi="hi-IN"/>
        </w:rPr>
        <w:t>Kehitysvammalain mukaista päivätoimintaa sai vuonna 2013 THL:n kuntakyselyyn vastanneista kunnissa yhteensä 8 400 henkilöä. Hieman yli puolet (56,3 %) oli 18–44-vuotiaita.</w:t>
      </w:r>
    </w:p>
    <w:p w:rsidR="00C80294" w:rsidRPr="00C80294" w:rsidRDefault="00C80294" w:rsidP="009F28AD">
      <w:pPr>
        <w:pStyle w:val="UusiOtsikko4"/>
      </w:pPr>
      <w:bookmarkStart w:id="79" w:name="_Toc356216888"/>
      <w:bookmarkStart w:id="80" w:name="_Toc356216953"/>
      <w:bookmarkStart w:id="81" w:name="_Toc356323421"/>
      <w:bookmarkStart w:id="82" w:name="_Toc356325676"/>
      <w:bookmarkStart w:id="83" w:name="_Toc356379540"/>
      <w:r w:rsidRPr="00C80294">
        <w:t>Perhehoito ja omaishoidon tuki</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rPr>
          <w:rFonts w:eastAsia="SimSun"/>
          <w:lang w:eastAsia="zh-CN" w:bidi="hi-IN"/>
        </w:rPr>
      </w:pPr>
      <w:r w:rsidRPr="00C80294">
        <w:rPr>
          <w:rFonts w:eastAsia="SimSun"/>
          <w:lang w:eastAsia="zh-CN" w:bidi="hi-IN"/>
        </w:rPr>
        <w:t xml:space="preserve">Perhehoidossa oli vuonna 2015 yhteensä 1430 vammaista henkilöä. </w:t>
      </w:r>
      <w:bookmarkEnd w:id="79"/>
      <w:bookmarkEnd w:id="80"/>
      <w:bookmarkEnd w:id="81"/>
      <w:bookmarkEnd w:id="82"/>
      <w:bookmarkEnd w:id="83"/>
      <w:r w:rsidRPr="00C80294">
        <w:rPr>
          <w:rFonts w:eastAsia="SimSun"/>
          <w:lang w:eastAsia="zh-CN" w:bidi="hi-IN"/>
        </w:rPr>
        <w:t>Omaishoidon tuen saajien mä</w:t>
      </w:r>
      <w:r w:rsidRPr="00C80294">
        <w:rPr>
          <w:rFonts w:eastAsia="SimSun"/>
          <w:lang w:eastAsia="zh-CN" w:bidi="hi-IN"/>
        </w:rPr>
        <w:t>ä</w:t>
      </w:r>
      <w:r w:rsidRPr="00C80294">
        <w:rPr>
          <w:rFonts w:eastAsia="SimSun"/>
          <w:lang w:eastAsia="zh-CN" w:bidi="hi-IN"/>
        </w:rPr>
        <w:t xml:space="preserve">rä ja omaishoidon hoitopalkkioiden menot ovat kasvaneet vuosittain. Vuonna 2015 omaishoidon tuella hoidetuista </w:t>
      </w:r>
      <w:r w:rsidR="005140C5">
        <w:rPr>
          <w:rFonts w:eastAsia="SimSun"/>
          <w:lang w:eastAsia="zh-CN" w:bidi="hi-IN"/>
        </w:rPr>
        <w:t xml:space="preserve">45 329:stä henkilöstä </w:t>
      </w:r>
      <w:r w:rsidRPr="00C80294">
        <w:rPr>
          <w:rFonts w:eastAsia="SimSun"/>
          <w:lang w:eastAsia="zh-CN" w:bidi="hi-IN"/>
        </w:rPr>
        <w:t>vajaa viidesosa (16,0 %) oli 18– 64 -vuotias ja lähes yhtä moni (16,0 %) alle 18-vuotias.  Valtaosa (67 %) hoidetuista oli 65 vuotta täyttäneitä. Omaishoidon tuen hoitopalkkioita kunnat maksoivat vuonna 201</w:t>
      </w:r>
      <w:r w:rsidR="00E4715D">
        <w:rPr>
          <w:rFonts w:eastAsia="SimSun"/>
          <w:lang w:eastAsia="zh-CN" w:bidi="hi-IN"/>
        </w:rPr>
        <w:t>5</w:t>
      </w:r>
      <w:r w:rsidRPr="00C80294">
        <w:rPr>
          <w:rFonts w:eastAsia="SimSun"/>
          <w:lang w:eastAsia="zh-CN" w:bidi="hi-IN"/>
        </w:rPr>
        <w:t xml:space="preserve"> yhteensä </w:t>
      </w:r>
      <w:r w:rsidR="00E4715D">
        <w:rPr>
          <w:rFonts w:eastAsia="SimSun"/>
          <w:lang w:eastAsia="zh-CN" w:bidi="hi-IN"/>
        </w:rPr>
        <w:t>206,8</w:t>
      </w:r>
      <w:r w:rsidRPr="00C80294">
        <w:rPr>
          <w:rFonts w:eastAsia="SimSun"/>
          <w:lang w:eastAsia="zh-CN" w:bidi="hi-IN"/>
        </w:rPr>
        <w:t xml:space="preserve"> miljoonaa euroa. Omaishoidon tukeen sisältyvien palvelujen arvioidaan olevan arvoltaan samaa luokkaa kuin hoitopalkkioiden määrä. Omaisten luona asuvista </w:t>
      </w:r>
      <w:r w:rsidR="00E4715D">
        <w:rPr>
          <w:rFonts w:eastAsia="SimSun"/>
          <w:lang w:eastAsia="zh-CN" w:bidi="hi-IN"/>
        </w:rPr>
        <w:t xml:space="preserve">vammaisista </w:t>
      </w:r>
      <w:r w:rsidRPr="00C80294">
        <w:rPr>
          <w:rFonts w:eastAsia="SimSun"/>
          <w:lang w:eastAsia="zh-CN" w:bidi="hi-IN"/>
        </w:rPr>
        <w:t xml:space="preserve">henkilöistä noin 42 prosenttia sai omaishoidon tukea vuonna 2012 (Nurmi-Koikkalainen 2013). </w:t>
      </w:r>
    </w:p>
    <w:p w:rsidR="00C80294" w:rsidRPr="00C80294" w:rsidRDefault="00C80294" w:rsidP="009F28AD">
      <w:pPr>
        <w:pStyle w:val="UusiOtsikko4"/>
      </w:pPr>
      <w:r w:rsidRPr="00C80294">
        <w:t>Hengityshalvauspotilaiden hoito</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rPr>
          <w:rFonts w:eastAsia="SimSun"/>
          <w:lang w:eastAsia="zh-CN" w:bidi="hi-IN"/>
        </w:rPr>
      </w:pPr>
      <w:r w:rsidRPr="00C80294">
        <w:rPr>
          <w:rFonts w:eastAsia="SimSun"/>
          <w:lang w:eastAsia="zh-CN" w:bidi="hi-IN"/>
        </w:rPr>
        <w:t xml:space="preserve">Hengityshalvauspotilaita oli </w:t>
      </w:r>
      <w:r w:rsidR="00D81F15">
        <w:rPr>
          <w:rFonts w:eastAsia="SimSun"/>
          <w:lang w:eastAsia="zh-CN" w:bidi="hi-IN"/>
        </w:rPr>
        <w:t xml:space="preserve">viimeisintä tilastoselvitystä tehtäessä vuonna </w:t>
      </w:r>
      <w:r w:rsidRPr="00C80294">
        <w:rPr>
          <w:rFonts w:eastAsia="SimSun"/>
          <w:lang w:eastAsia="zh-CN" w:bidi="hi-IN"/>
        </w:rPr>
        <w:t>2009 yhteensä 106 ja hengitysvajauspotilaita 1 161. Viimeisin tieto kustannuksista on vuodelta 2004, jolloin hengitysha</w:t>
      </w:r>
      <w:r w:rsidRPr="00C80294">
        <w:rPr>
          <w:rFonts w:eastAsia="SimSun"/>
          <w:lang w:eastAsia="zh-CN" w:bidi="hi-IN"/>
        </w:rPr>
        <w:t>l</w:t>
      </w:r>
      <w:r w:rsidRPr="00C80294">
        <w:rPr>
          <w:rFonts w:eastAsia="SimSun"/>
          <w:lang w:eastAsia="zh-CN" w:bidi="hi-IN"/>
        </w:rPr>
        <w:t>vauspäätöksen saaneita potilaita oli 135. Heidän hoitokustannuksensa olivat tuolloin 27 miljoonaa euroa vuodessa.</w:t>
      </w:r>
    </w:p>
    <w:p w:rsidR="00C80294" w:rsidRPr="00C80294" w:rsidRDefault="00C80294" w:rsidP="00C80294">
      <w:pPr>
        <w:widowControl w:val="0"/>
        <w:suppressAutoHyphens/>
        <w:autoSpaceDN w:val="0"/>
        <w:textAlignment w:val="baseline"/>
        <w:rPr>
          <w:rFonts w:eastAsia="SimSun"/>
          <w:kern w:val="3"/>
          <w:lang w:eastAsia="zh-CN" w:bidi="hi-IN"/>
        </w:rPr>
      </w:pPr>
    </w:p>
    <w:p w:rsidR="005948B3" w:rsidRDefault="005948B3" w:rsidP="00C80294">
      <w:pPr>
        <w:widowControl w:val="0"/>
        <w:suppressAutoHyphens/>
        <w:autoSpaceDN w:val="0"/>
        <w:textAlignment w:val="baseline"/>
        <w:rPr>
          <w:rFonts w:eastAsia="SimSun"/>
          <w:b/>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b/>
          <w:kern w:val="3"/>
          <w:lang w:eastAsia="zh-CN" w:bidi="hi-IN"/>
        </w:rPr>
        <w:t xml:space="preserve">Taulukko 1. </w:t>
      </w:r>
      <w:r w:rsidRPr="00C80294">
        <w:rPr>
          <w:rFonts w:eastAsia="SimSun"/>
          <w:kern w:val="3"/>
          <w:lang w:eastAsia="zh-CN" w:bidi="hi-IN"/>
        </w:rPr>
        <w:t>Vammaisten laitoshuollon ja vammaispalvelulain mukaisten palvelujen ja tukitoimien kustannukset 2010-2015, milj. euroa</w:t>
      </w:r>
    </w:p>
    <w:p w:rsidR="00C80294" w:rsidRPr="00C80294" w:rsidRDefault="00C80294" w:rsidP="00C80294">
      <w:pPr>
        <w:widowControl w:val="0"/>
        <w:suppressAutoHyphens/>
        <w:autoSpaceDN w:val="0"/>
        <w:textAlignment w:val="baseline"/>
        <w:rPr>
          <w:rFonts w:eastAsia="SimSun"/>
          <w:kern w:val="3"/>
          <w:lang w:eastAsia="zh-CN" w:bidi="hi-IN"/>
        </w:rP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418"/>
        <w:gridCol w:w="1276"/>
      </w:tblGrid>
      <w:tr w:rsidR="00C80294" w:rsidRPr="00C80294" w:rsidTr="00F159BB">
        <w:tc>
          <w:tcPr>
            <w:tcW w:w="851" w:type="dxa"/>
            <w:tcBorders>
              <w:top w:val="nil"/>
              <w:left w:val="nil"/>
              <w:bottom w:val="nil"/>
              <w:right w:val="nil"/>
            </w:tcBorders>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Vuosi</w:t>
            </w:r>
          </w:p>
          <w:p w:rsidR="00C80294" w:rsidRPr="00C80294" w:rsidRDefault="00C80294" w:rsidP="00C80294">
            <w:pPr>
              <w:widowControl w:val="0"/>
              <w:suppressAutoHyphens/>
              <w:autoSpaceDN w:val="0"/>
              <w:textAlignment w:val="baseline"/>
              <w:rPr>
                <w:rFonts w:eastAsia="SimSun"/>
                <w:kern w:val="3"/>
                <w:lang w:eastAsia="zh-CN" w:bidi="hi-IN"/>
              </w:rPr>
            </w:pPr>
          </w:p>
        </w:tc>
        <w:tc>
          <w:tcPr>
            <w:tcW w:w="1417"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Vammais-</w:t>
            </w: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ten laitoshuolto</w:t>
            </w:r>
          </w:p>
        </w:tc>
        <w:tc>
          <w:tcPr>
            <w:tcW w:w="1418"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VpL:n mukaiset kuljetus-</w:t>
            </w: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palvelut</w:t>
            </w:r>
          </w:p>
        </w:tc>
        <w:tc>
          <w:tcPr>
            <w:tcW w:w="1276"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Muut VpL:n mukaiset palvelut ja tukitoimet</w:t>
            </w:r>
          </w:p>
        </w:tc>
      </w:tr>
      <w:tr w:rsidR="00C80294" w:rsidRPr="00C80294" w:rsidTr="00F159BB">
        <w:tc>
          <w:tcPr>
            <w:tcW w:w="851" w:type="dxa"/>
            <w:tcBorders>
              <w:top w:val="nil"/>
              <w:left w:val="nil"/>
              <w:bottom w:val="nil"/>
              <w:right w:val="nil"/>
            </w:tcBorders>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2010</w:t>
            </w:r>
          </w:p>
        </w:tc>
        <w:tc>
          <w:tcPr>
            <w:tcW w:w="1417"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197,4</w:t>
            </w:r>
          </w:p>
        </w:tc>
        <w:tc>
          <w:tcPr>
            <w:tcW w:w="1418"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121,8</w:t>
            </w:r>
          </w:p>
        </w:tc>
        <w:tc>
          <w:tcPr>
            <w:tcW w:w="1276"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251,1</w:t>
            </w:r>
          </w:p>
        </w:tc>
      </w:tr>
      <w:tr w:rsidR="00C80294" w:rsidRPr="00C80294" w:rsidTr="00F159BB">
        <w:tc>
          <w:tcPr>
            <w:tcW w:w="851" w:type="dxa"/>
            <w:tcBorders>
              <w:top w:val="nil"/>
              <w:left w:val="nil"/>
              <w:bottom w:val="nil"/>
              <w:right w:val="nil"/>
            </w:tcBorders>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2011</w:t>
            </w:r>
          </w:p>
        </w:tc>
        <w:tc>
          <w:tcPr>
            <w:tcW w:w="1417"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191,6</w:t>
            </w:r>
          </w:p>
        </w:tc>
        <w:tc>
          <w:tcPr>
            <w:tcW w:w="1418"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130,5</w:t>
            </w:r>
          </w:p>
        </w:tc>
        <w:tc>
          <w:tcPr>
            <w:tcW w:w="1276"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280,4</w:t>
            </w:r>
          </w:p>
        </w:tc>
      </w:tr>
      <w:tr w:rsidR="00C80294" w:rsidRPr="00C80294" w:rsidTr="00F159BB">
        <w:tc>
          <w:tcPr>
            <w:tcW w:w="851" w:type="dxa"/>
            <w:tcBorders>
              <w:top w:val="nil"/>
              <w:left w:val="nil"/>
              <w:bottom w:val="nil"/>
              <w:right w:val="nil"/>
            </w:tcBorders>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2012</w:t>
            </w:r>
          </w:p>
        </w:tc>
        <w:tc>
          <w:tcPr>
            <w:tcW w:w="1417"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187,9</w:t>
            </w:r>
          </w:p>
        </w:tc>
        <w:tc>
          <w:tcPr>
            <w:tcW w:w="1418"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140,0</w:t>
            </w:r>
          </w:p>
        </w:tc>
        <w:tc>
          <w:tcPr>
            <w:tcW w:w="1276"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327,4</w:t>
            </w:r>
          </w:p>
        </w:tc>
      </w:tr>
      <w:tr w:rsidR="00C80294" w:rsidRPr="00C80294" w:rsidTr="00F159BB">
        <w:tc>
          <w:tcPr>
            <w:tcW w:w="851" w:type="dxa"/>
            <w:tcBorders>
              <w:top w:val="nil"/>
              <w:left w:val="nil"/>
              <w:bottom w:val="nil"/>
              <w:right w:val="nil"/>
            </w:tcBorders>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2013</w:t>
            </w:r>
          </w:p>
        </w:tc>
        <w:tc>
          <w:tcPr>
            <w:tcW w:w="1417"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184,9</w:t>
            </w:r>
          </w:p>
        </w:tc>
        <w:tc>
          <w:tcPr>
            <w:tcW w:w="1418"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144,8</w:t>
            </w:r>
          </w:p>
        </w:tc>
        <w:tc>
          <w:tcPr>
            <w:tcW w:w="1276"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368,6</w:t>
            </w:r>
          </w:p>
        </w:tc>
      </w:tr>
      <w:tr w:rsidR="00C80294" w:rsidRPr="00C80294" w:rsidTr="00F159BB">
        <w:tc>
          <w:tcPr>
            <w:tcW w:w="851" w:type="dxa"/>
            <w:tcBorders>
              <w:top w:val="nil"/>
              <w:left w:val="nil"/>
              <w:bottom w:val="nil"/>
              <w:right w:val="nil"/>
            </w:tcBorders>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2014</w:t>
            </w:r>
          </w:p>
        </w:tc>
        <w:tc>
          <w:tcPr>
            <w:tcW w:w="1417"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177,9</w:t>
            </w:r>
          </w:p>
        </w:tc>
        <w:tc>
          <w:tcPr>
            <w:tcW w:w="1418"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152,5</w:t>
            </w:r>
          </w:p>
        </w:tc>
        <w:tc>
          <w:tcPr>
            <w:tcW w:w="1276"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410,2</w:t>
            </w:r>
          </w:p>
        </w:tc>
      </w:tr>
      <w:tr w:rsidR="00C80294" w:rsidRPr="00C80294" w:rsidTr="00F159BB">
        <w:tc>
          <w:tcPr>
            <w:tcW w:w="851" w:type="dxa"/>
            <w:tcBorders>
              <w:top w:val="nil"/>
              <w:left w:val="nil"/>
              <w:bottom w:val="nil"/>
              <w:right w:val="nil"/>
            </w:tcBorders>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2015</w:t>
            </w:r>
          </w:p>
        </w:tc>
        <w:tc>
          <w:tcPr>
            <w:tcW w:w="1417"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167,3</w:t>
            </w:r>
          </w:p>
        </w:tc>
        <w:tc>
          <w:tcPr>
            <w:tcW w:w="1418"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152,2</w:t>
            </w:r>
          </w:p>
        </w:tc>
        <w:tc>
          <w:tcPr>
            <w:tcW w:w="1276" w:type="dxa"/>
            <w:tcBorders>
              <w:top w:val="nil"/>
              <w:left w:val="nil"/>
              <w:bottom w:val="nil"/>
              <w:right w:val="nil"/>
            </w:tcBorders>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467,0</w:t>
            </w:r>
          </w:p>
        </w:tc>
      </w:tr>
    </w:tbl>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b/>
          <w:kern w:val="3"/>
          <w:lang w:eastAsia="zh-CN" w:bidi="hi-IN"/>
        </w:rPr>
        <w:t>Taulukko 2.</w:t>
      </w:r>
      <w:r w:rsidRPr="00C80294">
        <w:rPr>
          <w:rFonts w:eastAsia="SimSun"/>
          <w:kern w:val="3"/>
          <w:lang w:eastAsia="zh-CN" w:bidi="hi-IN"/>
        </w:rPr>
        <w:t xml:space="preserve"> Eräiden vammaispalvelulain mukaisten palvelujen asiakkaat vuosien 2010 - 2015 aikana</w:t>
      </w:r>
    </w:p>
    <w:p w:rsidR="00C80294" w:rsidRPr="00C80294" w:rsidRDefault="00C80294" w:rsidP="00C80294">
      <w:pPr>
        <w:widowControl w:val="0"/>
        <w:suppressAutoHyphens/>
        <w:autoSpaceDN w:val="0"/>
        <w:textAlignment w:val="baseline"/>
        <w:rPr>
          <w:rFonts w:eastAsia="SimSun"/>
          <w:kern w:val="3"/>
          <w:lang w:eastAsia="zh-CN" w:bidi="hi-IN"/>
        </w:rPr>
      </w:pPr>
    </w:p>
    <w:tbl>
      <w:tblPr>
        <w:tblW w:w="8312" w:type="dxa"/>
        <w:tblLayout w:type="fixed"/>
        <w:tblLook w:val="04A0" w:firstRow="1" w:lastRow="0" w:firstColumn="1" w:lastColumn="0" w:noHBand="0" w:noVBand="1"/>
      </w:tblPr>
      <w:tblGrid>
        <w:gridCol w:w="859"/>
        <w:gridCol w:w="1659"/>
        <w:gridCol w:w="1637"/>
        <w:gridCol w:w="2044"/>
        <w:gridCol w:w="1110"/>
        <w:gridCol w:w="1003"/>
      </w:tblGrid>
      <w:tr w:rsidR="00C80294" w:rsidRPr="00C80294" w:rsidTr="00F159BB">
        <w:trPr>
          <w:trHeight w:val="602"/>
        </w:trPr>
        <w:tc>
          <w:tcPr>
            <w:tcW w:w="859"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Vuosi</w:t>
            </w:r>
          </w:p>
        </w:tc>
        <w:tc>
          <w:tcPr>
            <w:tcW w:w="1659"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Henkilö-</w:t>
            </w: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kohtainen apu</w:t>
            </w:r>
          </w:p>
        </w:tc>
        <w:tc>
          <w:tcPr>
            <w:tcW w:w="1637"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Kuljetus</w:t>
            </w:r>
          </w:p>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palvelut</w:t>
            </w:r>
          </w:p>
        </w:tc>
        <w:tc>
          <w:tcPr>
            <w:tcW w:w="2044"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Asunnon muutostyöt ja asuntoon kuuluvat välineet ja laitteet</w:t>
            </w:r>
          </w:p>
        </w:tc>
        <w:tc>
          <w:tcPr>
            <w:tcW w:w="1110"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Palvelu-</w:t>
            </w:r>
          </w:p>
          <w:p w:rsidR="00C80294" w:rsidRPr="00C80294" w:rsidRDefault="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asumi</w:t>
            </w:r>
            <w:r w:rsidR="00657A7A">
              <w:rPr>
                <w:rFonts w:eastAsia="SimSun"/>
                <w:kern w:val="3"/>
                <w:lang w:eastAsia="zh-CN" w:bidi="hi-IN"/>
              </w:rPr>
              <w:t>-</w:t>
            </w:r>
            <w:r w:rsidRPr="00C80294">
              <w:rPr>
                <w:rFonts w:eastAsia="SimSun"/>
                <w:kern w:val="3"/>
                <w:lang w:eastAsia="zh-CN" w:bidi="hi-IN"/>
              </w:rPr>
              <w:t>ne</w:t>
            </w:r>
            <w:r w:rsidR="00657A7A">
              <w:rPr>
                <w:rFonts w:eastAsia="SimSun"/>
                <w:kern w:val="3"/>
                <w:lang w:eastAsia="zh-CN" w:bidi="hi-IN"/>
              </w:rPr>
              <w:t>n</w:t>
            </w:r>
          </w:p>
        </w:tc>
        <w:tc>
          <w:tcPr>
            <w:tcW w:w="1003"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Päivätoiminta*</w:t>
            </w:r>
          </w:p>
        </w:tc>
      </w:tr>
      <w:tr w:rsidR="00C80294" w:rsidRPr="00C80294" w:rsidTr="00F159BB">
        <w:trPr>
          <w:trHeight w:val="206"/>
        </w:trPr>
        <w:tc>
          <w:tcPr>
            <w:tcW w:w="859"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2010</w:t>
            </w:r>
          </w:p>
        </w:tc>
        <w:tc>
          <w:tcPr>
            <w:tcW w:w="1659"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9 000</w:t>
            </w:r>
          </w:p>
        </w:tc>
        <w:tc>
          <w:tcPr>
            <w:tcW w:w="1637"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94 800</w:t>
            </w:r>
          </w:p>
        </w:tc>
        <w:tc>
          <w:tcPr>
            <w:tcW w:w="2044"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9 600</w:t>
            </w:r>
          </w:p>
        </w:tc>
        <w:tc>
          <w:tcPr>
            <w:tcW w:w="1110"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4 300</w:t>
            </w:r>
          </w:p>
        </w:tc>
        <w:tc>
          <w:tcPr>
            <w:tcW w:w="1003"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1 200</w:t>
            </w:r>
          </w:p>
        </w:tc>
      </w:tr>
      <w:tr w:rsidR="00C80294" w:rsidRPr="00C80294" w:rsidTr="00F159BB">
        <w:trPr>
          <w:trHeight w:val="198"/>
        </w:trPr>
        <w:tc>
          <w:tcPr>
            <w:tcW w:w="859"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2011</w:t>
            </w:r>
          </w:p>
        </w:tc>
        <w:tc>
          <w:tcPr>
            <w:tcW w:w="1659"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11 300</w:t>
            </w:r>
          </w:p>
        </w:tc>
        <w:tc>
          <w:tcPr>
            <w:tcW w:w="1637"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97 600</w:t>
            </w:r>
          </w:p>
        </w:tc>
        <w:tc>
          <w:tcPr>
            <w:tcW w:w="2044"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9 700</w:t>
            </w:r>
          </w:p>
        </w:tc>
        <w:tc>
          <w:tcPr>
            <w:tcW w:w="1110"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4 600</w:t>
            </w:r>
          </w:p>
        </w:tc>
        <w:tc>
          <w:tcPr>
            <w:tcW w:w="1003" w:type="dxa"/>
          </w:tcPr>
          <w:p w:rsidR="00C80294" w:rsidRPr="00C80294" w:rsidRDefault="00C80294" w:rsidP="00C80294">
            <w:pPr>
              <w:widowControl w:val="0"/>
              <w:suppressAutoHyphens/>
              <w:autoSpaceDN w:val="0"/>
              <w:textAlignment w:val="baseline"/>
              <w:rPr>
                <w:rFonts w:eastAsia="SimSun"/>
                <w:kern w:val="3"/>
                <w:lang w:eastAsia="zh-CN" w:bidi="hi-IN"/>
              </w:rPr>
            </w:pPr>
          </w:p>
        </w:tc>
      </w:tr>
      <w:tr w:rsidR="00C80294" w:rsidRPr="00C80294" w:rsidTr="00F159BB">
        <w:trPr>
          <w:trHeight w:val="198"/>
        </w:trPr>
        <w:tc>
          <w:tcPr>
            <w:tcW w:w="859"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2012</w:t>
            </w:r>
          </w:p>
        </w:tc>
        <w:tc>
          <w:tcPr>
            <w:tcW w:w="1659"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13 500</w:t>
            </w:r>
          </w:p>
        </w:tc>
        <w:tc>
          <w:tcPr>
            <w:tcW w:w="1637"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101 200</w:t>
            </w:r>
          </w:p>
        </w:tc>
        <w:tc>
          <w:tcPr>
            <w:tcW w:w="2044"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9 800</w:t>
            </w:r>
          </w:p>
        </w:tc>
        <w:tc>
          <w:tcPr>
            <w:tcW w:w="1110"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 xml:space="preserve">4 800 </w:t>
            </w:r>
          </w:p>
        </w:tc>
        <w:tc>
          <w:tcPr>
            <w:tcW w:w="1003" w:type="dxa"/>
          </w:tcPr>
          <w:p w:rsidR="00C80294" w:rsidRPr="00C80294" w:rsidRDefault="00C80294" w:rsidP="00C80294">
            <w:pPr>
              <w:widowControl w:val="0"/>
              <w:suppressAutoHyphens/>
              <w:autoSpaceDN w:val="0"/>
              <w:textAlignment w:val="baseline"/>
              <w:rPr>
                <w:rFonts w:eastAsia="SimSun"/>
                <w:kern w:val="3"/>
                <w:lang w:eastAsia="zh-CN" w:bidi="hi-IN"/>
              </w:rPr>
            </w:pPr>
          </w:p>
        </w:tc>
      </w:tr>
      <w:tr w:rsidR="00C80294" w:rsidRPr="00C80294" w:rsidTr="00F159BB">
        <w:trPr>
          <w:trHeight w:val="206"/>
        </w:trPr>
        <w:tc>
          <w:tcPr>
            <w:tcW w:w="859"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2013</w:t>
            </w:r>
          </w:p>
        </w:tc>
        <w:tc>
          <w:tcPr>
            <w:tcW w:w="1659"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15 200</w:t>
            </w:r>
          </w:p>
        </w:tc>
        <w:tc>
          <w:tcPr>
            <w:tcW w:w="1637"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102 000</w:t>
            </w:r>
          </w:p>
        </w:tc>
        <w:tc>
          <w:tcPr>
            <w:tcW w:w="2044"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10 300</w:t>
            </w:r>
          </w:p>
        </w:tc>
        <w:tc>
          <w:tcPr>
            <w:tcW w:w="1110"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5 300</w:t>
            </w:r>
          </w:p>
        </w:tc>
        <w:tc>
          <w:tcPr>
            <w:tcW w:w="1003"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1 500</w:t>
            </w:r>
          </w:p>
        </w:tc>
      </w:tr>
      <w:tr w:rsidR="00C80294" w:rsidRPr="00C80294" w:rsidTr="00F159BB">
        <w:trPr>
          <w:trHeight w:val="206"/>
        </w:trPr>
        <w:tc>
          <w:tcPr>
            <w:tcW w:w="859"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2014</w:t>
            </w:r>
          </w:p>
        </w:tc>
        <w:tc>
          <w:tcPr>
            <w:tcW w:w="1659"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17 356</w:t>
            </w:r>
          </w:p>
        </w:tc>
        <w:tc>
          <w:tcPr>
            <w:tcW w:w="1637"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101 911</w:t>
            </w:r>
          </w:p>
        </w:tc>
        <w:tc>
          <w:tcPr>
            <w:tcW w:w="2044"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10 361</w:t>
            </w:r>
          </w:p>
        </w:tc>
        <w:tc>
          <w:tcPr>
            <w:tcW w:w="1110"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5 390</w:t>
            </w:r>
          </w:p>
        </w:tc>
        <w:tc>
          <w:tcPr>
            <w:tcW w:w="1003" w:type="dxa"/>
          </w:tcPr>
          <w:p w:rsidR="00C80294" w:rsidRPr="00C80294" w:rsidRDefault="00C80294" w:rsidP="00C80294">
            <w:pPr>
              <w:widowControl w:val="0"/>
              <w:suppressAutoHyphens/>
              <w:autoSpaceDN w:val="0"/>
              <w:textAlignment w:val="baseline"/>
              <w:rPr>
                <w:rFonts w:eastAsia="SimSun"/>
                <w:kern w:val="3"/>
                <w:lang w:eastAsia="zh-CN" w:bidi="hi-IN"/>
              </w:rPr>
            </w:pPr>
          </w:p>
        </w:tc>
      </w:tr>
      <w:tr w:rsidR="00C80294" w:rsidRPr="00C80294" w:rsidTr="00F159BB">
        <w:trPr>
          <w:trHeight w:val="206"/>
        </w:trPr>
        <w:tc>
          <w:tcPr>
            <w:tcW w:w="859"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2015</w:t>
            </w:r>
          </w:p>
        </w:tc>
        <w:tc>
          <w:tcPr>
            <w:tcW w:w="1659"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19 000</w:t>
            </w:r>
          </w:p>
        </w:tc>
        <w:tc>
          <w:tcPr>
            <w:tcW w:w="1637"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100 428</w:t>
            </w:r>
          </w:p>
        </w:tc>
        <w:tc>
          <w:tcPr>
            <w:tcW w:w="2044"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9 598</w:t>
            </w:r>
          </w:p>
        </w:tc>
        <w:tc>
          <w:tcPr>
            <w:tcW w:w="1110"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5 737</w:t>
            </w:r>
          </w:p>
        </w:tc>
        <w:tc>
          <w:tcPr>
            <w:tcW w:w="1003" w:type="dxa"/>
          </w:tcPr>
          <w:p w:rsidR="00C80294" w:rsidRPr="00C80294" w:rsidRDefault="00C80294" w:rsidP="00C80294">
            <w:pPr>
              <w:widowControl w:val="0"/>
              <w:suppressAutoHyphens/>
              <w:autoSpaceDN w:val="0"/>
              <w:textAlignment w:val="baseline"/>
              <w:rPr>
                <w:rFonts w:eastAsia="SimSun"/>
                <w:kern w:val="3"/>
                <w:lang w:eastAsia="zh-CN" w:bidi="hi-IN"/>
              </w:rPr>
            </w:pPr>
          </w:p>
        </w:tc>
      </w:tr>
      <w:tr w:rsidR="00C80294" w:rsidRPr="00C80294" w:rsidTr="00F159BB">
        <w:trPr>
          <w:trHeight w:val="206"/>
        </w:trPr>
        <w:tc>
          <w:tcPr>
            <w:tcW w:w="859"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p>
        </w:tc>
        <w:tc>
          <w:tcPr>
            <w:tcW w:w="1659"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p>
        </w:tc>
        <w:tc>
          <w:tcPr>
            <w:tcW w:w="1637"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p>
        </w:tc>
        <w:tc>
          <w:tcPr>
            <w:tcW w:w="2044" w:type="dxa"/>
            <w:shd w:val="clear" w:color="auto" w:fill="auto"/>
          </w:tcPr>
          <w:p w:rsidR="00C80294" w:rsidRPr="00C80294" w:rsidRDefault="00C80294" w:rsidP="00C80294">
            <w:pPr>
              <w:widowControl w:val="0"/>
              <w:suppressAutoHyphens/>
              <w:autoSpaceDN w:val="0"/>
              <w:textAlignment w:val="baseline"/>
              <w:rPr>
                <w:rFonts w:eastAsia="SimSun"/>
                <w:kern w:val="3"/>
                <w:lang w:eastAsia="zh-CN" w:bidi="hi-IN"/>
              </w:rPr>
            </w:pPr>
          </w:p>
        </w:tc>
        <w:tc>
          <w:tcPr>
            <w:tcW w:w="1110" w:type="dxa"/>
          </w:tcPr>
          <w:p w:rsidR="00C80294" w:rsidRPr="00C80294" w:rsidRDefault="00C80294" w:rsidP="00C80294">
            <w:pPr>
              <w:widowControl w:val="0"/>
              <w:suppressAutoHyphens/>
              <w:autoSpaceDN w:val="0"/>
              <w:textAlignment w:val="baseline"/>
              <w:rPr>
                <w:rFonts w:eastAsia="SimSun"/>
                <w:kern w:val="3"/>
                <w:lang w:eastAsia="zh-CN" w:bidi="hi-IN"/>
              </w:rPr>
            </w:pPr>
          </w:p>
        </w:tc>
        <w:tc>
          <w:tcPr>
            <w:tcW w:w="1003" w:type="dxa"/>
          </w:tcPr>
          <w:p w:rsidR="00C80294" w:rsidRPr="00C80294" w:rsidRDefault="00C80294" w:rsidP="00C80294">
            <w:pPr>
              <w:widowControl w:val="0"/>
              <w:suppressAutoHyphens/>
              <w:autoSpaceDN w:val="0"/>
              <w:textAlignment w:val="baseline"/>
              <w:rPr>
                <w:rFonts w:eastAsia="SimSun"/>
                <w:kern w:val="3"/>
                <w:lang w:eastAsia="zh-CN" w:bidi="hi-IN"/>
              </w:rPr>
            </w:pPr>
          </w:p>
        </w:tc>
      </w:tr>
    </w:tbl>
    <w:p w:rsidR="00C80294" w:rsidRPr="00C80294" w:rsidRDefault="00C80294" w:rsidP="00C80294">
      <w:pPr>
        <w:widowControl w:val="0"/>
        <w:tabs>
          <w:tab w:val="left" w:pos="0"/>
        </w:tabs>
        <w:suppressAutoHyphens/>
        <w:autoSpaceDN w:val="0"/>
        <w:ind w:left="165"/>
        <w:textAlignment w:val="baseline"/>
        <w:rPr>
          <w:rFonts w:eastAsia="SimSun"/>
          <w:kern w:val="3"/>
          <w:lang w:eastAsia="zh-CN" w:bidi="hi-IN"/>
        </w:rPr>
      </w:pPr>
      <w:r w:rsidRPr="00C80294">
        <w:rPr>
          <w:rFonts w:eastAsia="SimSun"/>
          <w:kern w:val="3"/>
          <w:lang w:eastAsia="zh-CN" w:bidi="hi-IN"/>
        </w:rPr>
        <w:t>*Tieto perustuu THL:n kuntakyselyihin v. 2010 ja 2013, joissa päivätoimintaa koskevaan kysymykseen vastasi kummankin vuoden osalta 219 kuntaa, joissa asuu 83 % väestöstä.</w:t>
      </w:r>
    </w:p>
    <w:p w:rsidR="00C80294" w:rsidRPr="00C80294" w:rsidRDefault="00C80294" w:rsidP="00C80294">
      <w:pPr>
        <w:widowControl w:val="0"/>
        <w:tabs>
          <w:tab w:val="left" w:pos="0"/>
        </w:tabs>
        <w:suppressAutoHyphens/>
        <w:autoSpaceDN w:val="0"/>
        <w:textAlignment w:val="baseline"/>
        <w:rPr>
          <w:rFonts w:eastAsia="SimSun"/>
          <w:kern w:val="3"/>
          <w:lang w:eastAsia="zh-CN" w:bidi="hi-IN"/>
        </w:rPr>
      </w:pPr>
    </w:p>
    <w:p w:rsidR="00C80294" w:rsidRPr="00C80294" w:rsidRDefault="00C80294" w:rsidP="00C80294">
      <w:pPr>
        <w:widowControl w:val="0"/>
        <w:tabs>
          <w:tab w:val="left" w:pos="0"/>
        </w:tabs>
        <w:suppressAutoHyphens/>
        <w:autoSpaceDN w:val="0"/>
        <w:textAlignment w:val="baseline"/>
        <w:rPr>
          <w:rFonts w:eastAsia="SimSun"/>
          <w:kern w:val="3"/>
          <w:lang w:eastAsia="zh-CN" w:bidi="hi-IN"/>
        </w:rPr>
      </w:pPr>
      <w:r w:rsidRPr="00C80294">
        <w:rPr>
          <w:rFonts w:eastAsia="SimSun"/>
          <w:kern w:val="3"/>
          <w:lang w:eastAsia="zh-CN" w:bidi="hi-IN"/>
        </w:rPr>
        <w:t xml:space="preserve">Lähteet: SOTKAnet, Vammaisten palvelut 2013 - kuntakyselyn osaraportti. THL Tilastoraportti 16/2014 </w:t>
      </w:r>
    </w:p>
    <w:p w:rsidR="00C80294" w:rsidRPr="00C80294" w:rsidRDefault="00C80294" w:rsidP="00C80294">
      <w:pPr>
        <w:rPr>
          <w:rFonts w:eastAsia="SimSun"/>
          <w:b/>
          <w:kern w:val="3"/>
          <w:lang w:eastAsia="zh-CN" w:bidi="hi-IN"/>
        </w:rPr>
      </w:pPr>
    </w:p>
    <w:p w:rsidR="00C80294" w:rsidRPr="00C80294" w:rsidRDefault="00C80294" w:rsidP="00C80294">
      <w:pPr>
        <w:widowControl w:val="0"/>
        <w:tabs>
          <w:tab w:val="left" w:pos="0"/>
        </w:tabs>
        <w:suppressAutoHyphens/>
        <w:autoSpaceDN w:val="0"/>
        <w:textAlignment w:val="baseline"/>
        <w:rPr>
          <w:rFonts w:eastAsia="SimSun"/>
          <w:kern w:val="3"/>
          <w:lang w:eastAsia="zh-CN" w:bidi="hi-IN"/>
        </w:rPr>
      </w:pPr>
      <w:r w:rsidRPr="00C80294">
        <w:rPr>
          <w:rFonts w:eastAsia="SimSun"/>
          <w:b/>
          <w:kern w:val="3"/>
          <w:lang w:eastAsia="zh-CN" w:bidi="hi-IN"/>
        </w:rPr>
        <w:t>Taulukko 3.</w:t>
      </w:r>
      <w:r w:rsidRPr="00C80294">
        <w:rPr>
          <w:rFonts w:eastAsia="SimSun"/>
          <w:kern w:val="3"/>
          <w:lang w:eastAsia="zh-CN" w:bidi="hi-IN"/>
        </w:rPr>
        <w:t xml:space="preserve"> Kehitysvammalain mukaisen laitoshoidon ja asumispalvelujen asiakkaat 2010-2015 (31.12.)</w:t>
      </w:r>
    </w:p>
    <w:p w:rsidR="00C80294" w:rsidRPr="00C80294" w:rsidRDefault="00C80294" w:rsidP="00C80294">
      <w:pPr>
        <w:widowControl w:val="0"/>
        <w:tabs>
          <w:tab w:val="left" w:pos="0"/>
        </w:tabs>
        <w:suppressAutoHyphens/>
        <w:autoSpaceDN w:val="0"/>
        <w:textAlignment w:val="baseline"/>
        <w:rPr>
          <w:rFonts w:eastAsia="SimSun"/>
          <w:kern w:val="3"/>
          <w:lang w:eastAsia="zh-CN" w:bidi="hi-IN"/>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268"/>
        <w:gridCol w:w="1559"/>
        <w:gridCol w:w="1276"/>
        <w:gridCol w:w="284"/>
        <w:gridCol w:w="1417"/>
        <w:gridCol w:w="142"/>
      </w:tblGrid>
      <w:tr w:rsidR="00C80294" w:rsidRPr="00C80294" w:rsidTr="00F159BB">
        <w:tc>
          <w:tcPr>
            <w:tcW w:w="817"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Vuosi</w:t>
            </w:r>
          </w:p>
        </w:tc>
        <w:tc>
          <w:tcPr>
            <w:tcW w:w="2268" w:type="dxa"/>
          </w:tcPr>
          <w:p w:rsidR="00C80294" w:rsidRPr="00C80294" w:rsidRDefault="00C80294" w:rsidP="00C80294">
            <w:pPr>
              <w:widowControl w:val="0"/>
              <w:suppressAutoHyphens/>
              <w:autoSpaceDN w:val="0"/>
              <w:jc w:val="right"/>
              <w:textAlignment w:val="baseline"/>
              <w:rPr>
                <w:rFonts w:eastAsia="SimSun"/>
                <w:kern w:val="3"/>
                <w:lang w:eastAsia="zh-CN" w:bidi="hi-IN"/>
              </w:rPr>
            </w:pPr>
            <w:r w:rsidRPr="00C80294">
              <w:rPr>
                <w:rFonts w:eastAsia="SimSun"/>
                <w:kern w:val="3"/>
                <w:lang w:eastAsia="zh-CN" w:bidi="hi-IN"/>
              </w:rPr>
              <w:t>Kehitysvammaisten laitoshuolto</w:t>
            </w:r>
          </w:p>
        </w:tc>
        <w:tc>
          <w:tcPr>
            <w:tcW w:w="1559" w:type="dxa"/>
          </w:tcPr>
          <w:p w:rsidR="00C80294" w:rsidRPr="00C80294" w:rsidRDefault="00C80294" w:rsidP="00C80294">
            <w:pPr>
              <w:widowControl w:val="0"/>
              <w:suppressAutoHyphens/>
              <w:autoSpaceDN w:val="0"/>
              <w:jc w:val="right"/>
              <w:textAlignment w:val="baseline"/>
              <w:rPr>
                <w:rFonts w:eastAsia="SimSun"/>
                <w:kern w:val="3"/>
                <w:lang w:eastAsia="zh-CN" w:bidi="hi-IN"/>
              </w:rPr>
            </w:pPr>
            <w:r w:rsidRPr="00C80294">
              <w:rPr>
                <w:rFonts w:eastAsia="SimSun"/>
                <w:kern w:val="3"/>
                <w:lang w:eastAsia="zh-CN" w:bidi="hi-IN"/>
              </w:rPr>
              <w:t>Autettu asuminen</w:t>
            </w:r>
          </w:p>
        </w:tc>
        <w:tc>
          <w:tcPr>
            <w:tcW w:w="1560" w:type="dxa"/>
            <w:gridSpan w:val="2"/>
          </w:tcPr>
          <w:p w:rsidR="00C80294" w:rsidRPr="00C80294" w:rsidRDefault="00C80294" w:rsidP="00C80294">
            <w:pPr>
              <w:widowControl w:val="0"/>
              <w:suppressAutoHyphens/>
              <w:autoSpaceDN w:val="0"/>
              <w:jc w:val="right"/>
              <w:textAlignment w:val="baseline"/>
              <w:rPr>
                <w:rFonts w:eastAsia="SimSun"/>
                <w:kern w:val="3"/>
                <w:lang w:eastAsia="zh-CN" w:bidi="hi-IN"/>
              </w:rPr>
            </w:pPr>
            <w:r w:rsidRPr="00C80294">
              <w:rPr>
                <w:rFonts w:eastAsia="SimSun"/>
                <w:kern w:val="3"/>
                <w:lang w:eastAsia="zh-CN" w:bidi="hi-IN"/>
              </w:rPr>
              <w:t>Ohjattu asuminen</w:t>
            </w:r>
          </w:p>
        </w:tc>
        <w:tc>
          <w:tcPr>
            <w:tcW w:w="1559" w:type="dxa"/>
            <w:gridSpan w:val="2"/>
          </w:tcPr>
          <w:p w:rsidR="00C80294" w:rsidRPr="00C80294" w:rsidRDefault="00C80294" w:rsidP="00C80294">
            <w:pPr>
              <w:widowControl w:val="0"/>
              <w:suppressAutoHyphens/>
              <w:autoSpaceDN w:val="0"/>
              <w:jc w:val="right"/>
              <w:textAlignment w:val="baseline"/>
              <w:rPr>
                <w:rFonts w:eastAsia="SimSun"/>
                <w:kern w:val="3"/>
                <w:lang w:eastAsia="zh-CN" w:bidi="hi-IN"/>
              </w:rPr>
            </w:pPr>
            <w:r w:rsidRPr="00C80294">
              <w:rPr>
                <w:rFonts w:eastAsia="SimSun"/>
                <w:kern w:val="3"/>
                <w:lang w:eastAsia="zh-CN" w:bidi="hi-IN"/>
              </w:rPr>
              <w:t>Tuettu asuminen</w:t>
            </w:r>
          </w:p>
        </w:tc>
      </w:tr>
      <w:tr w:rsidR="00C80294" w:rsidRPr="00C80294" w:rsidTr="00F159BB">
        <w:tc>
          <w:tcPr>
            <w:tcW w:w="817"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2010</w:t>
            </w:r>
          </w:p>
        </w:tc>
        <w:tc>
          <w:tcPr>
            <w:tcW w:w="2268" w:type="dxa"/>
          </w:tcPr>
          <w:p w:rsidR="00C80294" w:rsidRPr="00C80294" w:rsidRDefault="00C80294" w:rsidP="00C80294">
            <w:pPr>
              <w:widowControl w:val="0"/>
              <w:suppressAutoHyphens/>
              <w:autoSpaceDN w:val="0"/>
              <w:jc w:val="right"/>
              <w:textAlignment w:val="baseline"/>
              <w:rPr>
                <w:rFonts w:eastAsia="SimSun"/>
                <w:kern w:val="3"/>
                <w:lang w:eastAsia="zh-CN" w:bidi="hi-IN"/>
              </w:rPr>
            </w:pPr>
            <w:r w:rsidRPr="00C80294">
              <w:rPr>
                <w:rFonts w:eastAsia="SimSun"/>
                <w:kern w:val="3"/>
                <w:lang w:eastAsia="zh-CN" w:bidi="hi-IN"/>
              </w:rPr>
              <w:t>1 934</w:t>
            </w:r>
          </w:p>
        </w:tc>
        <w:tc>
          <w:tcPr>
            <w:tcW w:w="1559" w:type="dxa"/>
          </w:tcPr>
          <w:p w:rsidR="00C80294" w:rsidRPr="00C80294" w:rsidRDefault="00C80294" w:rsidP="00C80294">
            <w:pPr>
              <w:widowControl w:val="0"/>
              <w:suppressAutoHyphens/>
              <w:autoSpaceDN w:val="0"/>
              <w:jc w:val="right"/>
              <w:textAlignment w:val="baseline"/>
              <w:rPr>
                <w:rFonts w:eastAsia="SimSun"/>
                <w:kern w:val="3"/>
                <w:lang w:eastAsia="zh-CN" w:bidi="hi-IN"/>
              </w:rPr>
            </w:pPr>
            <w:r w:rsidRPr="00C80294">
              <w:rPr>
                <w:rFonts w:eastAsia="SimSun"/>
                <w:kern w:val="3"/>
                <w:lang w:eastAsia="zh-CN" w:bidi="hi-IN"/>
              </w:rPr>
              <w:t>5 880</w:t>
            </w:r>
          </w:p>
        </w:tc>
        <w:tc>
          <w:tcPr>
            <w:tcW w:w="1560" w:type="dxa"/>
            <w:gridSpan w:val="2"/>
          </w:tcPr>
          <w:p w:rsidR="00C80294" w:rsidRPr="00C80294" w:rsidRDefault="00C80294" w:rsidP="00C80294">
            <w:pPr>
              <w:widowControl w:val="0"/>
              <w:suppressAutoHyphens/>
              <w:autoSpaceDN w:val="0"/>
              <w:jc w:val="right"/>
              <w:textAlignment w:val="baseline"/>
              <w:rPr>
                <w:rFonts w:eastAsia="SimSun"/>
                <w:kern w:val="3"/>
                <w:lang w:eastAsia="zh-CN" w:bidi="hi-IN"/>
              </w:rPr>
            </w:pPr>
            <w:r w:rsidRPr="00C80294">
              <w:rPr>
                <w:rFonts w:eastAsia="SimSun"/>
                <w:kern w:val="3"/>
                <w:lang w:eastAsia="zh-CN" w:bidi="hi-IN"/>
              </w:rPr>
              <w:t>2 170</w:t>
            </w:r>
          </w:p>
        </w:tc>
        <w:tc>
          <w:tcPr>
            <w:tcW w:w="1559" w:type="dxa"/>
            <w:gridSpan w:val="2"/>
          </w:tcPr>
          <w:p w:rsidR="00C80294" w:rsidRPr="00C80294" w:rsidRDefault="00C80294" w:rsidP="00C80294">
            <w:pPr>
              <w:widowControl w:val="0"/>
              <w:suppressAutoHyphens/>
              <w:autoSpaceDN w:val="0"/>
              <w:jc w:val="right"/>
              <w:textAlignment w:val="baseline"/>
              <w:rPr>
                <w:rFonts w:eastAsia="SimSun"/>
                <w:kern w:val="3"/>
                <w:lang w:eastAsia="zh-CN" w:bidi="hi-IN"/>
              </w:rPr>
            </w:pPr>
            <w:r w:rsidRPr="00C80294">
              <w:rPr>
                <w:rFonts w:eastAsia="SimSun"/>
                <w:kern w:val="3"/>
                <w:lang w:eastAsia="zh-CN" w:bidi="hi-IN"/>
              </w:rPr>
              <w:t>970</w:t>
            </w:r>
          </w:p>
        </w:tc>
      </w:tr>
      <w:tr w:rsidR="00C80294" w:rsidRPr="00C80294" w:rsidTr="00F159BB">
        <w:tc>
          <w:tcPr>
            <w:tcW w:w="817"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2011</w:t>
            </w:r>
          </w:p>
        </w:tc>
        <w:tc>
          <w:tcPr>
            <w:tcW w:w="2268" w:type="dxa"/>
          </w:tcPr>
          <w:p w:rsidR="00C80294" w:rsidRPr="00C80294" w:rsidRDefault="00C80294" w:rsidP="00C80294">
            <w:pPr>
              <w:widowControl w:val="0"/>
              <w:suppressAutoHyphens/>
              <w:autoSpaceDN w:val="0"/>
              <w:jc w:val="right"/>
              <w:textAlignment w:val="baseline"/>
              <w:rPr>
                <w:rFonts w:eastAsia="SimSun"/>
                <w:kern w:val="3"/>
                <w:lang w:eastAsia="zh-CN" w:bidi="hi-IN"/>
              </w:rPr>
            </w:pPr>
            <w:r w:rsidRPr="00C80294">
              <w:rPr>
                <w:rFonts w:eastAsia="SimSun"/>
                <w:kern w:val="3"/>
                <w:lang w:eastAsia="zh-CN" w:bidi="hi-IN"/>
              </w:rPr>
              <w:t>1 728</w:t>
            </w:r>
          </w:p>
        </w:tc>
        <w:tc>
          <w:tcPr>
            <w:tcW w:w="1559" w:type="dxa"/>
          </w:tcPr>
          <w:p w:rsidR="00C80294" w:rsidRPr="00C80294" w:rsidRDefault="00C80294" w:rsidP="00C80294">
            <w:pPr>
              <w:widowControl w:val="0"/>
              <w:suppressAutoHyphens/>
              <w:autoSpaceDN w:val="0"/>
              <w:jc w:val="right"/>
              <w:textAlignment w:val="baseline"/>
              <w:rPr>
                <w:rFonts w:eastAsia="SimSun"/>
                <w:kern w:val="3"/>
                <w:lang w:eastAsia="zh-CN" w:bidi="hi-IN"/>
              </w:rPr>
            </w:pPr>
            <w:r w:rsidRPr="00C80294">
              <w:rPr>
                <w:rFonts w:eastAsia="SimSun"/>
                <w:kern w:val="3"/>
                <w:lang w:eastAsia="zh-CN" w:bidi="hi-IN"/>
              </w:rPr>
              <w:t>6 260</w:t>
            </w:r>
          </w:p>
        </w:tc>
        <w:tc>
          <w:tcPr>
            <w:tcW w:w="1560" w:type="dxa"/>
            <w:gridSpan w:val="2"/>
          </w:tcPr>
          <w:p w:rsidR="00C80294" w:rsidRPr="00C80294" w:rsidRDefault="00C80294" w:rsidP="00C80294">
            <w:pPr>
              <w:widowControl w:val="0"/>
              <w:suppressAutoHyphens/>
              <w:autoSpaceDN w:val="0"/>
              <w:jc w:val="right"/>
              <w:textAlignment w:val="baseline"/>
              <w:rPr>
                <w:rFonts w:eastAsia="SimSun"/>
                <w:kern w:val="3"/>
                <w:lang w:eastAsia="zh-CN" w:bidi="hi-IN"/>
              </w:rPr>
            </w:pPr>
            <w:r w:rsidRPr="00C80294">
              <w:rPr>
                <w:rFonts w:eastAsia="SimSun"/>
                <w:kern w:val="3"/>
                <w:lang w:eastAsia="zh-CN" w:bidi="hi-IN"/>
              </w:rPr>
              <w:t>2 160</w:t>
            </w:r>
          </w:p>
        </w:tc>
        <w:tc>
          <w:tcPr>
            <w:tcW w:w="1559" w:type="dxa"/>
            <w:gridSpan w:val="2"/>
          </w:tcPr>
          <w:p w:rsidR="00C80294" w:rsidRPr="00C80294" w:rsidRDefault="00C80294" w:rsidP="00C80294">
            <w:pPr>
              <w:widowControl w:val="0"/>
              <w:suppressAutoHyphens/>
              <w:autoSpaceDN w:val="0"/>
              <w:jc w:val="right"/>
              <w:textAlignment w:val="baseline"/>
              <w:rPr>
                <w:rFonts w:eastAsia="SimSun"/>
                <w:kern w:val="3"/>
                <w:lang w:eastAsia="zh-CN" w:bidi="hi-IN"/>
              </w:rPr>
            </w:pPr>
            <w:r w:rsidRPr="00C80294">
              <w:rPr>
                <w:rFonts w:eastAsia="SimSun"/>
                <w:kern w:val="3"/>
                <w:lang w:eastAsia="zh-CN" w:bidi="hi-IN"/>
              </w:rPr>
              <w:t>1 100</w:t>
            </w:r>
          </w:p>
        </w:tc>
      </w:tr>
      <w:tr w:rsidR="00C80294" w:rsidRPr="00C80294" w:rsidTr="00F159BB">
        <w:tc>
          <w:tcPr>
            <w:tcW w:w="817"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2012</w:t>
            </w:r>
          </w:p>
        </w:tc>
        <w:tc>
          <w:tcPr>
            <w:tcW w:w="2268" w:type="dxa"/>
          </w:tcPr>
          <w:p w:rsidR="00C80294" w:rsidRPr="00C80294" w:rsidRDefault="00861318" w:rsidP="00AC51E0">
            <w:pPr>
              <w:widowControl w:val="0"/>
              <w:suppressAutoHyphens/>
              <w:autoSpaceDN w:val="0"/>
              <w:ind w:left="1440"/>
              <w:contextualSpacing/>
              <w:jc w:val="right"/>
              <w:textAlignment w:val="baseline"/>
              <w:rPr>
                <w:rFonts w:eastAsia="SimSun"/>
                <w:kern w:val="3"/>
                <w:lang w:eastAsia="zh-CN" w:bidi="hi-IN"/>
              </w:rPr>
            </w:pPr>
            <w:r>
              <w:rPr>
                <w:rFonts w:eastAsia="SimSun"/>
                <w:kern w:val="3"/>
                <w:lang w:eastAsia="zh-CN" w:bidi="hi-IN"/>
              </w:rPr>
              <w:t xml:space="preserve">1 </w:t>
            </w:r>
            <w:r w:rsidR="00C80294" w:rsidRPr="00C80294">
              <w:rPr>
                <w:rFonts w:eastAsia="SimSun"/>
                <w:kern w:val="3"/>
                <w:lang w:eastAsia="zh-CN" w:bidi="hi-IN"/>
              </w:rPr>
              <w:t>612</w:t>
            </w:r>
          </w:p>
        </w:tc>
        <w:tc>
          <w:tcPr>
            <w:tcW w:w="1559" w:type="dxa"/>
          </w:tcPr>
          <w:p w:rsidR="00C80294" w:rsidRPr="00C80294" w:rsidRDefault="00C80294" w:rsidP="00C80294">
            <w:pPr>
              <w:widowControl w:val="0"/>
              <w:suppressAutoHyphens/>
              <w:autoSpaceDN w:val="0"/>
              <w:ind w:left="720"/>
              <w:contextualSpacing/>
              <w:jc w:val="right"/>
              <w:textAlignment w:val="baseline"/>
              <w:rPr>
                <w:kern w:val="3"/>
                <w:lang w:eastAsia="zh-CN"/>
              </w:rPr>
            </w:pPr>
            <w:r w:rsidRPr="00C80294">
              <w:rPr>
                <w:kern w:val="3"/>
                <w:lang w:eastAsia="zh-CN"/>
              </w:rPr>
              <w:t>6 600</w:t>
            </w:r>
          </w:p>
        </w:tc>
        <w:tc>
          <w:tcPr>
            <w:tcW w:w="1560" w:type="dxa"/>
            <w:gridSpan w:val="2"/>
          </w:tcPr>
          <w:p w:rsidR="00C80294" w:rsidRPr="00C80294" w:rsidRDefault="00C80294" w:rsidP="00C80294">
            <w:pPr>
              <w:autoSpaceDN w:val="0"/>
              <w:ind w:left="720"/>
              <w:jc w:val="right"/>
              <w:textAlignment w:val="baseline"/>
              <w:rPr>
                <w:kern w:val="3"/>
                <w:lang w:eastAsia="zh-CN"/>
              </w:rPr>
            </w:pPr>
            <w:r w:rsidRPr="00C80294">
              <w:rPr>
                <w:kern w:val="3"/>
                <w:lang w:eastAsia="zh-CN"/>
              </w:rPr>
              <w:t>2 040</w:t>
            </w:r>
          </w:p>
        </w:tc>
        <w:tc>
          <w:tcPr>
            <w:tcW w:w="1559" w:type="dxa"/>
            <w:gridSpan w:val="2"/>
          </w:tcPr>
          <w:p w:rsidR="00C80294" w:rsidRPr="00C80294" w:rsidRDefault="00C80294" w:rsidP="00C80294">
            <w:pPr>
              <w:autoSpaceDN w:val="0"/>
              <w:ind w:left="720"/>
              <w:jc w:val="right"/>
              <w:textAlignment w:val="baseline"/>
              <w:rPr>
                <w:kern w:val="3"/>
                <w:lang w:eastAsia="zh-CN"/>
              </w:rPr>
            </w:pPr>
            <w:r w:rsidRPr="00C80294">
              <w:rPr>
                <w:kern w:val="3"/>
                <w:lang w:eastAsia="zh-CN"/>
              </w:rPr>
              <w:t>1 160</w:t>
            </w:r>
          </w:p>
        </w:tc>
      </w:tr>
      <w:tr w:rsidR="00C80294" w:rsidRPr="00C80294" w:rsidTr="00F159BB">
        <w:tc>
          <w:tcPr>
            <w:tcW w:w="817"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2013</w:t>
            </w:r>
          </w:p>
        </w:tc>
        <w:tc>
          <w:tcPr>
            <w:tcW w:w="2268" w:type="dxa"/>
          </w:tcPr>
          <w:p w:rsidR="00C80294" w:rsidRPr="00C80294" w:rsidRDefault="00C80294" w:rsidP="00C80294">
            <w:pPr>
              <w:widowControl w:val="0"/>
              <w:suppressAutoHyphens/>
              <w:autoSpaceDN w:val="0"/>
              <w:ind w:left="1304"/>
              <w:jc w:val="right"/>
              <w:textAlignment w:val="baseline"/>
              <w:rPr>
                <w:rFonts w:eastAsia="SimSun"/>
                <w:kern w:val="3"/>
                <w:lang w:eastAsia="zh-CN" w:bidi="hi-IN"/>
              </w:rPr>
            </w:pPr>
            <w:r w:rsidRPr="00C80294">
              <w:rPr>
                <w:rFonts w:eastAsia="SimSun"/>
                <w:kern w:val="3"/>
                <w:lang w:eastAsia="zh-CN" w:bidi="hi-IN"/>
              </w:rPr>
              <w:t>1 464</w:t>
            </w:r>
          </w:p>
        </w:tc>
        <w:tc>
          <w:tcPr>
            <w:tcW w:w="1559" w:type="dxa"/>
          </w:tcPr>
          <w:p w:rsidR="00C80294" w:rsidRPr="00C80294" w:rsidRDefault="00C80294" w:rsidP="00C80294">
            <w:pPr>
              <w:widowControl w:val="0"/>
              <w:suppressAutoHyphens/>
              <w:autoSpaceDN w:val="0"/>
              <w:ind w:left="720"/>
              <w:contextualSpacing/>
              <w:jc w:val="right"/>
              <w:textAlignment w:val="baseline"/>
              <w:rPr>
                <w:kern w:val="3"/>
                <w:lang w:eastAsia="zh-CN"/>
              </w:rPr>
            </w:pPr>
            <w:r w:rsidRPr="00C80294">
              <w:rPr>
                <w:kern w:val="3"/>
                <w:lang w:eastAsia="zh-CN"/>
              </w:rPr>
              <w:t>7 040</w:t>
            </w:r>
          </w:p>
        </w:tc>
        <w:tc>
          <w:tcPr>
            <w:tcW w:w="1560" w:type="dxa"/>
            <w:gridSpan w:val="2"/>
          </w:tcPr>
          <w:p w:rsidR="00C80294" w:rsidRPr="00C80294" w:rsidRDefault="00C80294" w:rsidP="00C80294">
            <w:pPr>
              <w:autoSpaceDN w:val="0"/>
              <w:ind w:left="720"/>
              <w:jc w:val="right"/>
              <w:textAlignment w:val="baseline"/>
              <w:rPr>
                <w:kern w:val="3"/>
                <w:lang w:eastAsia="zh-CN"/>
              </w:rPr>
            </w:pPr>
            <w:r w:rsidRPr="00C80294">
              <w:rPr>
                <w:kern w:val="3"/>
                <w:lang w:eastAsia="zh-CN"/>
              </w:rPr>
              <w:t>2 080</w:t>
            </w:r>
          </w:p>
        </w:tc>
        <w:tc>
          <w:tcPr>
            <w:tcW w:w="1559" w:type="dxa"/>
            <w:gridSpan w:val="2"/>
          </w:tcPr>
          <w:p w:rsidR="00C80294" w:rsidRPr="00C80294" w:rsidRDefault="00C80294" w:rsidP="00C80294">
            <w:pPr>
              <w:autoSpaceDN w:val="0"/>
              <w:ind w:left="720"/>
              <w:jc w:val="right"/>
              <w:textAlignment w:val="baseline"/>
              <w:rPr>
                <w:kern w:val="3"/>
                <w:lang w:eastAsia="zh-CN"/>
              </w:rPr>
            </w:pPr>
            <w:r w:rsidRPr="00C80294">
              <w:rPr>
                <w:kern w:val="3"/>
                <w:lang w:eastAsia="zh-CN"/>
              </w:rPr>
              <w:t>1 310</w:t>
            </w:r>
          </w:p>
        </w:tc>
      </w:tr>
      <w:tr w:rsidR="00C80294" w:rsidRPr="00C80294" w:rsidTr="00F159BB">
        <w:tc>
          <w:tcPr>
            <w:tcW w:w="817"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2014</w:t>
            </w:r>
          </w:p>
        </w:tc>
        <w:tc>
          <w:tcPr>
            <w:tcW w:w="2268" w:type="dxa"/>
          </w:tcPr>
          <w:p w:rsidR="00C80294" w:rsidRPr="00C80294" w:rsidRDefault="00C80294" w:rsidP="00C80294">
            <w:pPr>
              <w:widowControl w:val="0"/>
              <w:suppressAutoHyphens/>
              <w:autoSpaceDN w:val="0"/>
              <w:ind w:left="1304"/>
              <w:jc w:val="right"/>
              <w:textAlignment w:val="baseline"/>
              <w:rPr>
                <w:rFonts w:eastAsia="SimSun"/>
                <w:kern w:val="3"/>
                <w:lang w:eastAsia="zh-CN" w:bidi="hi-IN"/>
              </w:rPr>
            </w:pPr>
            <w:r w:rsidRPr="00C80294">
              <w:rPr>
                <w:rFonts w:eastAsia="SimSun"/>
                <w:kern w:val="3"/>
                <w:lang w:eastAsia="zh-CN" w:bidi="hi-IN"/>
              </w:rPr>
              <w:t>1241</w:t>
            </w:r>
          </w:p>
        </w:tc>
        <w:tc>
          <w:tcPr>
            <w:tcW w:w="1559" w:type="dxa"/>
          </w:tcPr>
          <w:p w:rsidR="00C80294" w:rsidRPr="00C80294" w:rsidRDefault="00C80294" w:rsidP="00C80294">
            <w:pPr>
              <w:widowControl w:val="0"/>
              <w:suppressAutoHyphens/>
              <w:autoSpaceDN w:val="0"/>
              <w:ind w:left="720"/>
              <w:contextualSpacing/>
              <w:jc w:val="right"/>
              <w:textAlignment w:val="baseline"/>
              <w:rPr>
                <w:kern w:val="3"/>
                <w:lang w:eastAsia="zh-CN"/>
              </w:rPr>
            </w:pPr>
            <w:r w:rsidRPr="00C80294">
              <w:rPr>
                <w:kern w:val="3"/>
                <w:lang w:eastAsia="zh-CN"/>
              </w:rPr>
              <w:t>7145</w:t>
            </w:r>
          </w:p>
        </w:tc>
        <w:tc>
          <w:tcPr>
            <w:tcW w:w="1560" w:type="dxa"/>
            <w:gridSpan w:val="2"/>
          </w:tcPr>
          <w:p w:rsidR="00C80294" w:rsidRPr="00C80294" w:rsidRDefault="00C80294" w:rsidP="00C80294">
            <w:pPr>
              <w:autoSpaceDN w:val="0"/>
              <w:ind w:left="720"/>
              <w:jc w:val="right"/>
              <w:textAlignment w:val="baseline"/>
              <w:rPr>
                <w:kern w:val="3"/>
                <w:lang w:eastAsia="zh-CN"/>
              </w:rPr>
            </w:pPr>
            <w:r w:rsidRPr="00C80294">
              <w:rPr>
                <w:kern w:val="3"/>
                <w:lang w:eastAsia="zh-CN"/>
              </w:rPr>
              <w:t>1987</w:t>
            </w:r>
          </w:p>
        </w:tc>
        <w:tc>
          <w:tcPr>
            <w:tcW w:w="1559" w:type="dxa"/>
            <w:gridSpan w:val="2"/>
          </w:tcPr>
          <w:p w:rsidR="00C80294" w:rsidRPr="00C80294" w:rsidRDefault="00C80294" w:rsidP="00C80294">
            <w:pPr>
              <w:autoSpaceDN w:val="0"/>
              <w:ind w:left="720"/>
              <w:jc w:val="right"/>
              <w:textAlignment w:val="baseline"/>
              <w:rPr>
                <w:kern w:val="3"/>
                <w:lang w:eastAsia="zh-CN"/>
              </w:rPr>
            </w:pPr>
            <w:r w:rsidRPr="00C80294">
              <w:rPr>
                <w:kern w:val="3"/>
                <w:lang w:eastAsia="zh-CN"/>
              </w:rPr>
              <w:t>1274</w:t>
            </w:r>
          </w:p>
        </w:tc>
      </w:tr>
      <w:tr w:rsidR="00C80294" w:rsidRPr="00C80294" w:rsidTr="00F159BB">
        <w:tc>
          <w:tcPr>
            <w:tcW w:w="817" w:type="dxa"/>
          </w:tcPr>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2015</w:t>
            </w:r>
          </w:p>
        </w:tc>
        <w:tc>
          <w:tcPr>
            <w:tcW w:w="2268" w:type="dxa"/>
          </w:tcPr>
          <w:p w:rsidR="00C80294" w:rsidRPr="00C80294" w:rsidRDefault="00C80294" w:rsidP="00C80294">
            <w:pPr>
              <w:widowControl w:val="0"/>
              <w:suppressAutoHyphens/>
              <w:autoSpaceDN w:val="0"/>
              <w:ind w:left="1304"/>
              <w:jc w:val="right"/>
              <w:textAlignment w:val="baseline"/>
              <w:rPr>
                <w:rFonts w:eastAsia="SimSun"/>
                <w:kern w:val="3"/>
                <w:lang w:eastAsia="zh-CN" w:bidi="hi-IN"/>
              </w:rPr>
            </w:pPr>
            <w:r w:rsidRPr="00C80294">
              <w:rPr>
                <w:rFonts w:eastAsia="SimSun"/>
                <w:kern w:val="3"/>
                <w:lang w:eastAsia="zh-CN" w:bidi="hi-IN"/>
              </w:rPr>
              <w:t>1093</w:t>
            </w:r>
          </w:p>
        </w:tc>
        <w:tc>
          <w:tcPr>
            <w:tcW w:w="1559" w:type="dxa"/>
          </w:tcPr>
          <w:p w:rsidR="00C80294" w:rsidRPr="00C80294" w:rsidRDefault="00C80294" w:rsidP="00C80294">
            <w:pPr>
              <w:widowControl w:val="0"/>
              <w:suppressAutoHyphens/>
              <w:autoSpaceDN w:val="0"/>
              <w:ind w:left="720"/>
              <w:contextualSpacing/>
              <w:jc w:val="right"/>
              <w:textAlignment w:val="baseline"/>
              <w:rPr>
                <w:kern w:val="3"/>
                <w:lang w:eastAsia="zh-CN"/>
              </w:rPr>
            </w:pPr>
            <w:r w:rsidRPr="00C80294">
              <w:rPr>
                <w:kern w:val="3"/>
                <w:lang w:eastAsia="zh-CN"/>
              </w:rPr>
              <w:t>7728</w:t>
            </w:r>
          </w:p>
        </w:tc>
        <w:tc>
          <w:tcPr>
            <w:tcW w:w="1560" w:type="dxa"/>
            <w:gridSpan w:val="2"/>
          </w:tcPr>
          <w:p w:rsidR="00C80294" w:rsidRPr="00C80294" w:rsidRDefault="00C80294" w:rsidP="00C80294">
            <w:pPr>
              <w:autoSpaceDN w:val="0"/>
              <w:ind w:left="720"/>
              <w:jc w:val="right"/>
              <w:textAlignment w:val="baseline"/>
              <w:rPr>
                <w:kern w:val="3"/>
                <w:lang w:eastAsia="zh-CN"/>
              </w:rPr>
            </w:pPr>
            <w:r w:rsidRPr="00C80294">
              <w:rPr>
                <w:kern w:val="3"/>
                <w:lang w:eastAsia="zh-CN"/>
              </w:rPr>
              <w:t>2006</w:t>
            </w:r>
          </w:p>
        </w:tc>
        <w:tc>
          <w:tcPr>
            <w:tcW w:w="1559" w:type="dxa"/>
            <w:gridSpan w:val="2"/>
          </w:tcPr>
          <w:p w:rsidR="00C80294" w:rsidRPr="00C80294" w:rsidRDefault="00C80294" w:rsidP="00C80294">
            <w:pPr>
              <w:autoSpaceDN w:val="0"/>
              <w:ind w:left="720"/>
              <w:jc w:val="right"/>
              <w:textAlignment w:val="baseline"/>
              <w:rPr>
                <w:kern w:val="3"/>
                <w:lang w:eastAsia="zh-CN"/>
              </w:rPr>
            </w:pPr>
            <w:r w:rsidRPr="00C80294">
              <w:rPr>
                <w:kern w:val="3"/>
                <w:lang w:eastAsia="zh-CN"/>
              </w:rPr>
              <w:t>1548</w:t>
            </w:r>
          </w:p>
        </w:tc>
      </w:tr>
      <w:tr w:rsidR="00C80294" w:rsidRPr="00C80294" w:rsidTr="00F159BB">
        <w:trPr>
          <w:gridAfter w:val="1"/>
          <w:wAfter w:w="142" w:type="dxa"/>
        </w:trPr>
        <w:tc>
          <w:tcPr>
            <w:tcW w:w="817" w:type="dxa"/>
          </w:tcPr>
          <w:p w:rsidR="00C80294" w:rsidRPr="00C80294" w:rsidRDefault="00C80294" w:rsidP="00C80294">
            <w:pPr>
              <w:widowControl w:val="0"/>
              <w:suppressAutoHyphens/>
              <w:autoSpaceDN w:val="0"/>
              <w:textAlignment w:val="baseline"/>
              <w:rPr>
                <w:rFonts w:eastAsia="SimSun"/>
                <w:kern w:val="3"/>
                <w:lang w:eastAsia="zh-CN" w:bidi="hi-IN"/>
              </w:rPr>
            </w:pPr>
          </w:p>
        </w:tc>
        <w:tc>
          <w:tcPr>
            <w:tcW w:w="2268" w:type="dxa"/>
          </w:tcPr>
          <w:p w:rsidR="00C80294" w:rsidRPr="00C80294" w:rsidRDefault="00C80294" w:rsidP="00C80294">
            <w:pPr>
              <w:widowControl w:val="0"/>
              <w:suppressAutoHyphens/>
              <w:autoSpaceDN w:val="0"/>
              <w:jc w:val="right"/>
              <w:textAlignment w:val="baseline"/>
              <w:rPr>
                <w:rFonts w:eastAsia="SimSun"/>
                <w:kern w:val="3"/>
                <w:lang w:eastAsia="zh-CN" w:bidi="hi-IN"/>
              </w:rPr>
            </w:pPr>
          </w:p>
        </w:tc>
        <w:tc>
          <w:tcPr>
            <w:tcW w:w="1559" w:type="dxa"/>
          </w:tcPr>
          <w:p w:rsidR="00C80294" w:rsidRPr="00C80294" w:rsidRDefault="00C80294" w:rsidP="00C80294">
            <w:pPr>
              <w:widowControl w:val="0"/>
              <w:suppressAutoHyphens/>
              <w:autoSpaceDN w:val="0"/>
              <w:ind w:left="720"/>
              <w:contextualSpacing/>
              <w:jc w:val="right"/>
              <w:textAlignment w:val="baseline"/>
              <w:rPr>
                <w:kern w:val="3"/>
                <w:lang w:eastAsia="zh-CN"/>
              </w:rPr>
            </w:pPr>
          </w:p>
        </w:tc>
        <w:tc>
          <w:tcPr>
            <w:tcW w:w="1276" w:type="dxa"/>
          </w:tcPr>
          <w:p w:rsidR="00C80294" w:rsidRPr="00C80294" w:rsidRDefault="00C80294" w:rsidP="00C80294">
            <w:pPr>
              <w:autoSpaceDN w:val="0"/>
              <w:ind w:left="720"/>
              <w:jc w:val="right"/>
              <w:textAlignment w:val="baseline"/>
              <w:rPr>
                <w:kern w:val="3"/>
                <w:lang w:eastAsia="zh-CN"/>
              </w:rPr>
            </w:pPr>
          </w:p>
        </w:tc>
        <w:tc>
          <w:tcPr>
            <w:tcW w:w="1701" w:type="dxa"/>
            <w:gridSpan w:val="2"/>
          </w:tcPr>
          <w:p w:rsidR="00C80294" w:rsidRPr="00C80294" w:rsidRDefault="00C80294" w:rsidP="00C80294">
            <w:pPr>
              <w:autoSpaceDN w:val="0"/>
              <w:ind w:left="720"/>
              <w:jc w:val="right"/>
              <w:textAlignment w:val="baseline"/>
              <w:rPr>
                <w:kern w:val="3"/>
                <w:lang w:eastAsia="zh-CN"/>
              </w:rPr>
            </w:pPr>
          </w:p>
        </w:tc>
      </w:tr>
    </w:tbl>
    <w:p w:rsidR="00C80294" w:rsidRPr="00C80294" w:rsidRDefault="00C80294" w:rsidP="00C80294">
      <w:pPr>
        <w:widowControl w:val="0"/>
        <w:suppressAutoHyphens/>
        <w:autoSpaceDN w:val="0"/>
        <w:textAlignment w:val="baseline"/>
        <w:rPr>
          <w:rFonts w:eastAsia="SimSun"/>
          <w:kern w:val="3"/>
          <w:lang w:eastAsia="zh-CN" w:bidi="hi-IN"/>
        </w:rPr>
      </w:pPr>
      <w:r w:rsidRPr="00C80294">
        <w:rPr>
          <w:rFonts w:eastAsia="SimSun"/>
          <w:kern w:val="3"/>
          <w:lang w:eastAsia="zh-CN" w:bidi="hi-IN"/>
        </w:rPr>
        <w:t>Lähde: SOTKAnet</w:t>
      </w:r>
    </w:p>
    <w:p w:rsidR="00C80294" w:rsidRPr="00C80294" w:rsidRDefault="00C80294" w:rsidP="009F28AD">
      <w:pPr>
        <w:pStyle w:val="UusiOtsikko2"/>
      </w:pPr>
      <w:bookmarkStart w:id="84" w:name="_Toc415756089"/>
      <w:bookmarkStart w:id="85" w:name="_Toc482716543"/>
      <w:r w:rsidRPr="00C80294">
        <w:t>Kansainvälinen kehitys sekä ulkomaiden ja EU:n lainsäädäntö</w:t>
      </w:r>
      <w:bookmarkEnd w:id="84"/>
      <w:bookmarkEnd w:id="85"/>
    </w:p>
    <w:p w:rsidR="0036702F" w:rsidRDefault="0036702F" w:rsidP="0036702F">
      <w:pPr>
        <w:pStyle w:val="UusiOtsikko3"/>
      </w:pPr>
      <w:bookmarkStart w:id="86" w:name="_Toc482716544"/>
      <w:r>
        <w:t>Yleistä</w:t>
      </w:r>
      <w:bookmarkEnd w:id="86"/>
    </w:p>
    <w:p w:rsidR="00C80294" w:rsidRPr="00C80294" w:rsidRDefault="00C80294" w:rsidP="00C80294">
      <w:pPr>
        <w:spacing w:before="100" w:beforeAutospacing="1" w:after="100" w:afterAutospacing="1"/>
        <w:rPr>
          <w:lang w:eastAsia="en-GB"/>
        </w:rPr>
      </w:pPr>
      <w:r w:rsidRPr="00C80294">
        <w:rPr>
          <w:lang w:eastAsia="en-GB"/>
        </w:rPr>
        <w:t xml:space="preserve">Kansainvälisessä vammaispolitiikassa vammaiskysymyksestä on tullut ihmisoikeuskysymys. Vammaisten henkilöiden yhdenvertaiset oikeudet ja mahdollisuudet oikeuksiensa toteuttamiseen ovat kansainvälisten sopimusten keskeisiä tavoitteita. Keinoja yhdenvertaisuuden saavuttamiselle ovat vammaisten henkilöiden ihmisoikeusnäkökulman valtavirtaistaminen, esteettömyys, syrjinnän kielto, kohtuullinen mukauttaminen sekä tarvittavat tukitoimet ja apuvälineet. </w:t>
      </w:r>
    </w:p>
    <w:p w:rsidR="00C80294" w:rsidRPr="00C80294" w:rsidRDefault="00C80294" w:rsidP="00C80294">
      <w:pPr>
        <w:spacing w:before="100" w:beforeAutospacing="1" w:after="100" w:afterAutospacing="1"/>
        <w:rPr>
          <w:lang w:eastAsia="en-GB"/>
        </w:rPr>
      </w:pPr>
      <w:r w:rsidRPr="00C80294">
        <w:rPr>
          <w:lang w:eastAsia="en-GB"/>
        </w:rPr>
        <w:t>Kansainvälisen toiminnan vaikutus kanavoituu Suomeen päätöslauselmien, suositusten ja erilaisten yhteistyöprosessien kautta. Suomalaisen vammaispolitiikan ja lainsäädännön kannalta keskeisiä kansainvälisiä toimijoita ovat Yhdistyneet kansakunnat, Euroopan neuvosto, Euroopan unioni ja muut Pohjoismaat.</w:t>
      </w:r>
    </w:p>
    <w:p w:rsidR="00C80294" w:rsidRPr="00C80294" w:rsidRDefault="00C80294" w:rsidP="009F28AD">
      <w:pPr>
        <w:pStyle w:val="UusiOtsikko3"/>
      </w:pPr>
      <w:bookmarkStart w:id="87" w:name="_Toc415756090"/>
      <w:bookmarkStart w:id="88" w:name="_Toc482716545"/>
      <w:r w:rsidRPr="00C80294">
        <w:t xml:space="preserve">Ihmisoikeussopimukset ja muut </w:t>
      </w:r>
      <w:r w:rsidR="0036702F">
        <w:t xml:space="preserve">vastaavat </w:t>
      </w:r>
      <w:r w:rsidRPr="00C80294">
        <w:t>kansainväliset velvoitteet</w:t>
      </w:r>
      <w:bookmarkEnd w:id="87"/>
      <w:bookmarkEnd w:id="88"/>
    </w:p>
    <w:p w:rsidR="00C80294" w:rsidRPr="00C80294" w:rsidRDefault="00C80294" w:rsidP="00C80294">
      <w:r w:rsidRPr="00C80294">
        <w:t>Perustuslain perusoikeusnormistolla on monia yhtäläisyyksiä Suomea sitovien ihmisoikeusvelvoi</w:t>
      </w:r>
      <w:r w:rsidRPr="00C80294">
        <w:t>t</w:t>
      </w:r>
      <w:r w:rsidRPr="00C80294">
        <w:t>teiden kanssa. Ihmisoikeuksilla on lainsäädännön velvoittavuuden lisäksi merkitystä perusoikeu</w:t>
      </w:r>
      <w:r w:rsidRPr="00C80294">
        <w:t>s</w:t>
      </w:r>
      <w:r w:rsidRPr="00C80294">
        <w:t>myönteistä tulkintaa vastaavana tulkinnan ohjaajana yksilökohtaisessa päätöksenteossa. Sosiaal</w:t>
      </w:r>
      <w:r w:rsidRPr="00C80294">
        <w:t>i</w:t>
      </w:r>
      <w:r w:rsidRPr="00C80294">
        <w:t>huollon järjestämisen näkökulmasta kansainväliset ihmisoikeudet määrittävät erityisesti ihmisten kohtelua ja palvelujen vähimmäistasoa.</w:t>
      </w:r>
    </w:p>
    <w:p w:rsidR="00C80294" w:rsidRPr="00C80294" w:rsidRDefault="00C80294" w:rsidP="00C80294"/>
    <w:p w:rsidR="00C80294" w:rsidRPr="00C80294" w:rsidRDefault="00C80294" w:rsidP="00C80294">
      <w:r w:rsidRPr="00C80294">
        <w:t>Keskeisiä kansainvälisiä ihmisoikeuksia määrittäviä sopimuksia ovat Yhdistyneiden Kansakuntien kansalais- ja poliittisia oikeuksia koskeva KP-sopimus (SopS 7–8/1976) ja taloudellisia, sosiaalisia ja sivistyksellisiä oikeuksia koskeva TSS-sopimus (SopS 6/1976) sekä Euroopan neuvoston piirissä syntyneet Euroopan ihmisoikeussopimus (SopS 18–19/1990) ja Uudistettu Euroopan sosiaalinen peruskirja (SopS 78/2002). Myös Euroopan unionin perusoikeuskirja on muuttunut vuonna 2009</w:t>
      </w:r>
      <w:r w:rsidRPr="00C80294">
        <w:rPr>
          <w:i/>
          <w:iCs/>
        </w:rPr>
        <w:t xml:space="preserve"> </w:t>
      </w:r>
      <w:r w:rsidRPr="00C80294">
        <w:t>Lissabonin sopimuksen (</w:t>
      </w:r>
      <w:r w:rsidRPr="00C80294">
        <w:rPr>
          <w:i/>
          <w:iCs/>
        </w:rPr>
        <w:t>Lissabonin sopimus Euroopan unionista tehdyn sopimuksen ja Euroopan yhteisön perustamissopimuksen muuttamisesta)</w:t>
      </w:r>
      <w:r w:rsidRPr="00C80294">
        <w:t xml:space="preserve"> hyväksymisen myötä jäsenvaltioita sitovaksi. K</w:t>
      </w:r>
      <w:r w:rsidRPr="00C80294">
        <w:t>o</w:t>
      </w:r>
      <w:r w:rsidRPr="00C80294">
        <w:t>mission tulee ottaa perusoikeuskirja huomioon tehdessään lainsäädäntöaloitteita ja valvoessaan j</w:t>
      </w:r>
      <w:r w:rsidRPr="00C80294">
        <w:t>ä</w:t>
      </w:r>
      <w:r w:rsidRPr="00C80294">
        <w:t>senvaltioita unionioikeuden toimeenpanijoina. EU:n tuomioistuin on todennut, että vaikka sosiaal</w:t>
      </w:r>
      <w:r w:rsidRPr="00C80294">
        <w:t>i</w:t>
      </w:r>
      <w:r w:rsidRPr="00C80294">
        <w:t>turvajärjestelmiä koskeva toimivalta kuuluu edelleen paljolti jäsenmaille, ne ovat velvollisia no</w:t>
      </w:r>
      <w:r w:rsidRPr="00C80294">
        <w:t>u</w:t>
      </w:r>
      <w:r w:rsidRPr="00C80294">
        <w:t>dattamaan unionin oikeuden periaatteita. Unioni tunnustaa perusoikeuskirjassa oikeuden sosiaal</w:t>
      </w:r>
      <w:r w:rsidRPr="00C80294">
        <w:t>i</w:t>
      </w:r>
      <w:r w:rsidRPr="00C80294">
        <w:t>turvaetuuksiin ja sosiaalipalveluihin sekä toimeentuloturvaan ja asumisen tukeen.</w:t>
      </w:r>
    </w:p>
    <w:p w:rsidR="00C80294" w:rsidRPr="00C80294" w:rsidRDefault="00C80294" w:rsidP="00C80294"/>
    <w:p w:rsidR="00C80294" w:rsidRPr="00C80294" w:rsidRDefault="00C80294" w:rsidP="00C80294">
      <w:r w:rsidRPr="00C80294">
        <w:t>Taloudellisia, sosiaalisia ja sivistyksellisiä oikeuksia painottavilla TSS-sopimuksella ja Euroopan sosiaalisella peruskirjalla on positiivisia oikeusvaikutuksia. Ne velvoittavat valtiota aktiiviseen to</w:t>
      </w:r>
      <w:r w:rsidRPr="00C80294">
        <w:t>i</w:t>
      </w:r>
      <w:r w:rsidRPr="00C80294">
        <w:t>mintaan sopimuksissa turvattujen oikeuksien toteuttamiseksi. Vapausoikeuspainotteiset Euroopan ihmisoikeussopimus ja KP-sopimus ovat vaikutuksiltaan negatiivisia ja velvoittavat valtiota passi</w:t>
      </w:r>
      <w:r w:rsidRPr="00C80294">
        <w:t>i</w:t>
      </w:r>
      <w:r w:rsidRPr="00C80294">
        <w:t>visuuteen, pidättäytymään yksilöiden vapautta rajoittavista toimenpiteistä.</w:t>
      </w:r>
    </w:p>
    <w:p w:rsidR="00C80294" w:rsidRPr="00C80294" w:rsidRDefault="00C80294" w:rsidP="00C80294">
      <w:pPr>
        <w:rPr>
          <w:bCs/>
        </w:rPr>
      </w:pPr>
    </w:p>
    <w:p w:rsidR="00C80294" w:rsidRPr="00C80294" w:rsidRDefault="00C80294" w:rsidP="00C80294">
      <w:pPr>
        <w:rPr>
          <w:bCs/>
        </w:rPr>
      </w:pPr>
      <w:r w:rsidRPr="00C80294">
        <w:rPr>
          <w:bCs/>
        </w:rPr>
        <w:t>Sosiaalihuolto ja sitä määrittävä lainsäädäntö perustuu kansallisesti perustuslain 19 §:ään, jossa sä</w:t>
      </w:r>
      <w:r w:rsidRPr="00C80294">
        <w:rPr>
          <w:bCs/>
        </w:rPr>
        <w:t>ä</w:t>
      </w:r>
      <w:r w:rsidRPr="00C80294">
        <w:rPr>
          <w:bCs/>
        </w:rPr>
        <w:t>detään jokaisen oikeudesta välttämättömään toimeentuloon ja huolenpitoon, riittävistä sosiaali- ja terveyspalveluista, lapsen kasvun ja hyvinvoinnin tukemisesta sekä oikeudesta asuntoon. Vasta</w:t>
      </w:r>
      <w:r w:rsidRPr="00C80294">
        <w:rPr>
          <w:bCs/>
        </w:rPr>
        <w:t>a</w:t>
      </w:r>
      <w:r w:rsidRPr="00C80294">
        <w:rPr>
          <w:bCs/>
        </w:rPr>
        <w:t>vanlaisista oikeuksista julkisen vallan velvollisuuksina on säädetty myös ihmisoikeussopimuksissa, erityisesti Euroopan sosiaalisen peruskirjan 11—16 artikloissa sekä TSS-sopimuksen 9—12 arti</w:t>
      </w:r>
      <w:r w:rsidRPr="00C80294">
        <w:rPr>
          <w:bCs/>
        </w:rPr>
        <w:t>k</w:t>
      </w:r>
      <w:r w:rsidRPr="00C80294">
        <w:rPr>
          <w:bCs/>
        </w:rPr>
        <w:t xml:space="preserve">loissa, jotka lyhyesti esitellään seuraavaksi. </w:t>
      </w:r>
    </w:p>
    <w:p w:rsidR="00C80294" w:rsidRPr="00C80294" w:rsidRDefault="00C80294" w:rsidP="00C80294">
      <w:pPr>
        <w:rPr>
          <w:bCs/>
        </w:rPr>
      </w:pPr>
    </w:p>
    <w:p w:rsidR="00C80294" w:rsidRPr="00C80294" w:rsidRDefault="00C80294" w:rsidP="00C80294">
      <w:pPr>
        <w:rPr>
          <w:bCs/>
        </w:rPr>
      </w:pPr>
      <w:r w:rsidRPr="00C80294">
        <w:rPr>
          <w:bCs/>
        </w:rPr>
        <w:t>Euroopan sosiaalisen peruskirjan 11 artiklan mukaan sopimuspuolet sitoutuvat ryhtymään asianm</w:t>
      </w:r>
      <w:r w:rsidRPr="00C80294">
        <w:rPr>
          <w:bCs/>
        </w:rPr>
        <w:t>u</w:t>
      </w:r>
      <w:r w:rsidRPr="00C80294">
        <w:rPr>
          <w:bCs/>
        </w:rPr>
        <w:t>kaisiin toimiin varmistaakseen terveyden suojelun muun muassa poistamalla terveyttä heikentävät syyt mahdollisuuksien mukaan, järjestämällä neuvontapalveluja ja valistusta terveyden edistämise</w:t>
      </w:r>
      <w:r w:rsidRPr="00C80294">
        <w:rPr>
          <w:bCs/>
        </w:rPr>
        <w:t>k</w:t>
      </w:r>
      <w:r w:rsidRPr="00C80294">
        <w:rPr>
          <w:bCs/>
        </w:rPr>
        <w:t>si, ehkäisemällä tartuntatauteja, kansantauteja ja muita sairauksia sekä onnettomuuksia mahdoll</w:t>
      </w:r>
      <w:r w:rsidRPr="00C80294">
        <w:rPr>
          <w:bCs/>
        </w:rPr>
        <w:t>i</w:t>
      </w:r>
      <w:r w:rsidRPr="00C80294">
        <w:rPr>
          <w:bCs/>
        </w:rPr>
        <w:t>suuksien mukaan. Sopimuksen 12 artikla turvaa oikeuden sosiaaliturvaan ja 13 artikla oikeuden sosiaaliavustukseen ja lääkinnälliseen apuun. 14 artiklan mukaan sopijapuolet sitoutuvat edistämään ja järjestämään palveluja, jotka sosiaalityön menetelmiä käyttäen osaltaan edistävät yhteiskunnassa sekä yksilöiden että ryhmien hyvinvointia ja kehitystä sekä näiden sopeutumista sosiaaliseen ymp</w:t>
      </w:r>
      <w:r w:rsidRPr="00C80294">
        <w:rPr>
          <w:bCs/>
        </w:rPr>
        <w:t>ä</w:t>
      </w:r>
      <w:r w:rsidRPr="00C80294">
        <w:rPr>
          <w:bCs/>
        </w:rPr>
        <w:t>ristöönsä. Samaisen artiklan perusteella sopijapuolet myös sitoutuvat rohkaisemaan yksilöiden ja vapaaehtois- tai muiden järjestöjen osallistumista tällaisten palvelujen järjestämiseen ja ylläpitäm</w:t>
      </w:r>
      <w:r w:rsidRPr="00C80294">
        <w:rPr>
          <w:bCs/>
        </w:rPr>
        <w:t>i</w:t>
      </w:r>
      <w:r w:rsidRPr="00C80294">
        <w:rPr>
          <w:bCs/>
        </w:rPr>
        <w:t>seen. Sopimuksen 15 artikla turvaa vammaisten kuntoutusta ja yhteiskuntaan sopeutumista ja 16 artikla perheen, äitien ja lasten oikeutta sosiaaliseen, oikeudelliseen ja taloudelliseen suojeluun.</w:t>
      </w:r>
    </w:p>
    <w:p w:rsidR="00C80294" w:rsidRPr="00C80294" w:rsidRDefault="00C80294" w:rsidP="00C80294">
      <w:pPr>
        <w:rPr>
          <w:bCs/>
        </w:rPr>
      </w:pPr>
    </w:p>
    <w:p w:rsidR="00C80294" w:rsidRPr="00C80294" w:rsidRDefault="00C80294" w:rsidP="00C80294">
      <w:pPr>
        <w:rPr>
          <w:bCs/>
        </w:rPr>
      </w:pPr>
      <w:r w:rsidRPr="00C80294">
        <w:rPr>
          <w:bCs/>
        </w:rPr>
        <w:t>TSS-sopimuksen 9 artiklan mukaan sopimusvaltiot tunnustavat jokaiselle oikeuden sosiaaliturvaan sosiaalivakuutus mukaan luettuna. Sopimuksen 11 artiklan perusteella sopimusvaltiot tunnustavat jokaiselle oikeuden saada itselleen ja perheelleen tyydyttävän elintason perustuslain 19.1 §:n väl</w:t>
      </w:r>
      <w:r w:rsidRPr="00C80294">
        <w:rPr>
          <w:bCs/>
        </w:rPr>
        <w:t>t</w:t>
      </w:r>
      <w:r w:rsidRPr="00C80294">
        <w:rPr>
          <w:bCs/>
        </w:rPr>
        <w:t>tämätöntä huolenpitoa ja toimeentuloa vastaavasti. Sopimuksen 12 artiklan mukaan sopimusvaltiot tunnustavat lisäksi jokaiselle oikeuden nauttia korkeimmasta saavutettavissa olevasta ruumiin- ja mielenterveydestä, minkä turvaamiseksi sopimusosapuolten on ryhdyttävä sopimuksen edellytt</w:t>
      </w:r>
      <w:r w:rsidRPr="00C80294">
        <w:rPr>
          <w:bCs/>
        </w:rPr>
        <w:t>ä</w:t>
      </w:r>
      <w:r w:rsidRPr="00C80294">
        <w:rPr>
          <w:bCs/>
        </w:rPr>
        <w:t>miin toimenpiteisiin. TSS-sopimuksen 10 artikla kattaa perheen suojelun ja avun yhteiskunnan luonnollisena ja perustavaa laatua olevana yhteisönä, äidin erityisen suojelun kohtuullisena aikana ennen ja jälkeen lapsen synnytyksen sekä erityiset suojelu- ja avustustoimenpiteet lasten ja nuorten turvaksi. Sopimuksen 11 artikla määrittää puolestaan sen, että sopimusvaltiot tunnustavat jokaiselle oikeuden saada itselleen ja perheelleen tyydyttävä elintaso, joka käsittää riittävän ravinnon, vaat</w:t>
      </w:r>
      <w:r w:rsidRPr="00C80294">
        <w:rPr>
          <w:bCs/>
        </w:rPr>
        <w:t>e</w:t>
      </w:r>
      <w:r w:rsidRPr="00C80294">
        <w:rPr>
          <w:bCs/>
        </w:rPr>
        <w:t>tuksen ja sopivan asunnon, sekä oikeuden elinehtojen jatkuvaan parantamiseen.</w:t>
      </w:r>
    </w:p>
    <w:p w:rsidR="00C80294" w:rsidRPr="00C80294" w:rsidRDefault="00C80294" w:rsidP="00C80294">
      <w:pPr>
        <w:rPr>
          <w:bCs/>
        </w:rPr>
      </w:pPr>
    </w:p>
    <w:p w:rsidR="00C80294" w:rsidRPr="00C80294" w:rsidRDefault="00C80294" w:rsidP="00C80294">
      <w:pPr>
        <w:rPr>
          <w:bCs/>
        </w:rPr>
      </w:pPr>
      <w:r w:rsidRPr="00C80294">
        <w:rPr>
          <w:bCs/>
        </w:rPr>
        <w:t>Euroopan ihmisoikeussopimuksen 5 ja KP-sopimuksen 9 artikla takaavat jokaisen oikeuden vapa</w:t>
      </w:r>
      <w:r w:rsidRPr="00C80294">
        <w:rPr>
          <w:bCs/>
        </w:rPr>
        <w:t>u</w:t>
      </w:r>
      <w:r w:rsidRPr="00C80294">
        <w:rPr>
          <w:bCs/>
        </w:rPr>
        <w:t>teen ja henkilökohtaiseen turvallisuuteen. Lisäksi ihmisoikeussopimuksen 8 artikla suojaa yksilön koskemattomuutta yksityisyyden suojan kautta. Perustuslain 7 §:stä poiketen Euroopan ihmisoik</w:t>
      </w:r>
      <w:r w:rsidRPr="00C80294">
        <w:rPr>
          <w:bCs/>
        </w:rPr>
        <w:t>e</w:t>
      </w:r>
      <w:r w:rsidRPr="00C80294">
        <w:rPr>
          <w:bCs/>
        </w:rPr>
        <w:t>ussopimuksen 5 artiklan 1 kappaleessa on rajattu tilanteet, joissa vapauden rajoittaminen on ma</w:t>
      </w:r>
      <w:r w:rsidRPr="00C80294">
        <w:rPr>
          <w:bCs/>
        </w:rPr>
        <w:t>h</w:t>
      </w:r>
      <w:r w:rsidRPr="00C80294">
        <w:rPr>
          <w:bCs/>
        </w:rPr>
        <w:t>dollista. Alaikäiseltä on esimerkiksi mahdollista riistää vapaus lain nojalla hänen kasvatuksensa valvomiseksi (kohta d). Lisäksi henkilöltä voidaan riistää vapaus lain nojalla tartuntataudin leviäm</w:t>
      </w:r>
      <w:r w:rsidRPr="00C80294">
        <w:rPr>
          <w:bCs/>
        </w:rPr>
        <w:t>i</w:t>
      </w:r>
      <w:r w:rsidRPr="00C80294">
        <w:rPr>
          <w:bCs/>
        </w:rPr>
        <w:t>sen estämiseksi tai hänen heikon mielenterveytensä, alkoholisminsa, huumeidenkäyttönsä tai irt</w:t>
      </w:r>
      <w:r w:rsidRPr="00C80294">
        <w:rPr>
          <w:bCs/>
        </w:rPr>
        <w:t>o</w:t>
      </w:r>
      <w:r w:rsidRPr="00C80294">
        <w:rPr>
          <w:bCs/>
        </w:rPr>
        <w:t>laisuutensa vuoksi (kohta e). Koska perusoikeuksien hyväksyttävillä rajoituksilla ei voida loukata ihmisoikeusvelvoitteita, nämä kriteerit rajoittavat myös perustuslain 7 §:n tulkintaa.</w:t>
      </w:r>
    </w:p>
    <w:p w:rsidR="00C80294" w:rsidRPr="00C80294" w:rsidRDefault="00C80294" w:rsidP="00C80294">
      <w:pPr>
        <w:rPr>
          <w:bCs/>
        </w:rPr>
      </w:pPr>
    </w:p>
    <w:p w:rsidR="00C80294" w:rsidRPr="00C80294" w:rsidRDefault="00C80294" w:rsidP="00C80294">
      <w:pPr>
        <w:rPr>
          <w:bCs/>
        </w:rPr>
      </w:pPr>
      <w:r w:rsidRPr="00C80294">
        <w:rPr>
          <w:bCs/>
        </w:rPr>
        <w:t>Euroopan ihmisoikeussopimuksen 8 ja KP -sopimuksen 17 artikla edellyttävät perustuslain 10 §:n kaltaisesti lakiin perustuvaa oikeutusta yksityis- ja perhe-elämään sekä kotiin ja kirjeenvaihtoon kohdistuvalta puuttumiselta. Euroopan ihmisoikeustuomioistuimen mukaan yksityiselämä on laaja ilmaisu, joka ei ole määriteltävissä tyhjentävästi. Se käsittää henkilön fyysisen ja henkisen kosk</w:t>
      </w:r>
      <w:r w:rsidRPr="00C80294">
        <w:rPr>
          <w:bCs/>
        </w:rPr>
        <w:t>e</w:t>
      </w:r>
      <w:r w:rsidRPr="00C80294">
        <w:rPr>
          <w:bCs/>
        </w:rPr>
        <w:t>mattomuuden sekä henkilön fyysiseen ja sosiaaliseen identiteettiin liittyvät seikat. Lisäksi yksityis- ja perhe-elämään liittyvää perheen asemaa yhteiskunnan luonnollisena ja perustavaa laatua olevana yhteisönä suojaa KP-sopimuksen 23 artikla, jonka mukaan perhe on yhteiskunnan luonnollinen ja perustavaa laatua oleva yhteisö ja sillä on oikeus yhteiskunnan ja valtion suojeluun.</w:t>
      </w:r>
    </w:p>
    <w:p w:rsidR="00C80294" w:rsidRPr="00C80294" w:rsidRDefault="00C80294" w:rsidP="00C80294">
      <w:pPr>
        <w:rPr>
          <w:bCs/>
        </w:rPr>
      </w:pPr>
    </w:p>
    <w:p w:rsidR="00C80294" w:rsidRPr="00C80294" w:rsidRDefault="00C80294" w:rsidP="00C80294">
      <w:pPr>
        <w:rPr>
          <w:bCs/>
        </w:rPr>
      </w:pPr>
      <w:r w:rsidRPr="00C80294">
        <w:rPr>
          <w:bCs/>
        </w:rPr>
        <w:t>Euroopan ihmisoikeussopimuksen 8 artiklan on katsottu useissa tapauksissa edellyttävän valtiolta myös positiivisia toimenpiteitä oikeuksien turvaamiseksi. Positiivisen toimintavelvoitteen ja yks</w:t>
      </w:r>
      <w:r w:rsidRPr="00C80294">
        <w:rPr>
          <w:bCs/>
        </w:rPr>
        <w:t>i</w:t>
      </w:r>
      <w:r w:rsidRPr="00C80294">
        <w:rPr>
          <w:bCs/>
        </w:rPr>
        <w:t>tyiselämän suojan välillä tulee olla tällaisissa tilanteissa suora ja välitön yhteys. Yksityiselämän suojaaminen on erityisen tärkeää heikolle asiakkaalle, varsinkin silloin kun se näyttää päätöksent</w:t>
      </w:r>
      <w:r w:rsidRPr="00C80294">
        <w:rPr>
          <w:bCs/>
        </w:rPr>
        <w:t>e</w:t>
      </w:r>
      <w:r w:rsidRPr="00C80294">
        <w:rPr>
          <w:bCs/>
        </w:rPr>
        <w:t>ossa olevan ristiriidassa sosiaalihuollon toisen päätavoitteen, asiakkaan toimintakyvyn ja omatoim</w:t>
      </w:r>
      <w:r w:rsidRPr="00C80294">
        <w:rPr>
          <w:bCs/>
        </w:rPr>
        <w:t>i</w:t>
      </w:r>
      <w:r w:rsidRPr="00C80294">
        <w:rPr>
          <w:bCs/>
        </w:rPr>
        <w:t>suuden edistämisen kanssa. Vapaudenmenetykseen johtaneissa laitosolosuhteissa perhe-elämän suojaa pyritään turvaamaan esimerkiksi yhteydenpidon järjestämisellä tai perhetapaamisilla. Sen sijaan vapaaehtoisessa hoidossa, kuten vanhustenhoidossa, perhe-elämän suojaaminen on herättänyt keskustelua avioparien oikeudesta päästä hoitoon samaan yksikköön.</w:t>
      </w:r>
    </w:p>
    <w:p w:rsidR="0036702F" w:rsidRDefault="0036702F" w:rsidP="009F28AD">
      <w:pPr>
        <w:pStyle w:val="UusiOtsikko3"/>
      </w:pPr>
      <w:bookmarkStart w:id="89" w:name="_Toc482716546"/>
      <w:bookmarkStart w:id="90" w:name="_Toc415756091"/>
      <w:r>
        <w:t>Yhdistyneet kansakunnat</w:t>
      </w:r>
      <w:bookmarkEnd w:id="89"/>
    </w:p>
    <w:p w:rsidR="0036702F" w:rsidRPr="00C80294" w:rsidRDefault="0036702F" w:rsidP="0036702F">
      <w:pPr>
        <w:pStyle w:val="UusiOtsikko4"/>
      </w:pPr>
      <w:bookmarkStart w:id="91" w:name="_Toc415756093"/>
      <w:r w:rsidRPr="00C80294">
        <w:t xml:space="preserve">YK:n </w:t>
      </w:r>
      <w:r>
        <w:t xml:space="preserve">yleissopimus </w:t>
      </w:r>
      <w:r w:rsidRPr="00C80294">
        <w:t>vammaisten henkilöiden oikeuksi</w:t>
      </w:r>
      <w:r>
        <w:t xml:space="preserve">sta </w:t>
      </w:r>
      <w:bookmarkEnd w:id="91"/>
      <w:r w:rsidRPr="00C80294">
        <w:t xml:space="preserve"> </w:t>
      </w:r>
    </w:p>
    <w:p w:rsidR="0036702F" w:rsidRPr="00C80294" w:rsidRDefault="0036702F" w:rsidP="0036702F">
      <w:pPr>
        <w:tabs>
          <w:tab w:val="right" w:pos="1451"/>
        </w:tabs>
        <w:ind w:left="57"/>
        <w:rPr>
          <w:bCs/>
        </w:rPr>
      </w:pPr>
    </w:p>
    <w:p w:rsidR="0036702F" w:rsidRPr="00C80294" w:rsidRDefault="0036702F" w:rsidP="0036702F">
      <w:r w:rsidRPr="00C80294">
        <w:t xml:space="preserve">Vammaisten henkilöiden oikeuksia koskeva YK:n yleissopimus </w:t>
      </w:r>
      <w:r w:rsidR="00D81F15">
        <w:t xml:space="preserve">(jäljempänä vammaissopimus) </w:t>
      </w:r>
      <w:r w:rsidRPr="00C80294">
        <w:t xml:space="preserve">tuli kansainvälisesti voimaan vuonna 2008. Suomessa eduskunta hyväksyi vammaissopimusta koskevan hallituksen esityksen maaliskuussa 2015. Suomi ratifioi vammaissopimuksen ja </w:t>
      </w:r>
      <w:r>
        <w:t>sen v</w:t>
      </w:r>
      <w:r w:rsidRPr="00C80294">
        <w:t xml:space="preserve">alinnaisen lisäpöytäkirjan 11.5.2016. </w:t>
      </w:r>
      <w:r>
        <w:t>Vammais</w:t>
      </w:r>
      <w:r w:rsidRPr="00C80294">
        <w:t>sopimu</w:t>
      </w:r>
      <w:r>
        <w:t xml:space="preserve">s ja </w:t>
      </w:r>
      <w:r w:rsidRPr="00C80294">
        <w:t>sen valinnai</w:t>
      </w:r>
      <w:r>
        <w:t>n</w:t>
      </w:r>
      <w:r w:rsidRPr="00C80294">
        <w:t>en lisäpöytäkirja</w:t>
      </w:r>
      <w:r>
        <w:t xml:space="preserve"> tulivat Suomessa voimaan 1</w:t>
      </w:r>
      <w:r w:rsidRPr="00C80294">
        <w:t>0.6.2016. Tämän jälkeen Suomeen on perustettu sopimuksen 33 artiklan mukaisesti s</w:t>
      </w:r>
      <w:r w:rsidRPr="00C80294">
        <w:t>o</w:t>
      </w:r>
      <w:r w:rsidRPr="00C80294">
        <w:t>pimuksen kansallista täytäntöönpanoa ja seurantaa varten sopimuksen edellyttämät yhteystaho (u</w:t>
      </w:r>
      <w:r w:rsidRPr="00C80294">
        <w:t>l</w:t>
      </w:r>
      <w:r w:rsidRPr="00C80294">
        <w:t>koasiainministeriö ja sosiaali- ja terveysministeriö), valtion koordinaatiojärjes</w:t>
      </w:r>
      <w:r>
        <w:t>telmä (v</w:t>
      </w:r>
      <w:r w:rsidRPr="00C80294">
        <w:t>ammaisten henkilöiden oikeuksien neuvottelukunta) ja riippumaton mekanismi (eduskunnan oikeusasiamies, Ihmisoikeuskeskus ja ihmisoikeusvaltuuskunta). Suomi raportoi sopimuksen täytäntöönpanosta YK:lle ensimmäisen kerran vuonna 2018. Myös EU on ratifioinut sopimuksen.</w:t>
      </w:r>
    </w:p>
    <w:p w:rsidR="0036702F" w:rsidRPr="00C80294" w:rsidRDefault="0036702F" w:rsidP="0036702F">
      <w:pPr>
        <w:tabs>
          <w:tab w:val="right" w:pos="1451"/>
        </w:tabs>
        <w:ind w:left="57"/>
        <w:rPr>
          <w:bCs/>
        </w:rPr>
      </w:pPr>
    </w:p>
    <w:p w:rsidR="0036702F" w:rsidRPr="00C80294" w:rsidRDefault="0036702F" w:rsidP="0036702F">
      <w:r w:rsidRPr="00C80294">
        <w:t xml:space="preserve">Sopimuksen tarkoituksena on edistää, suojella ja taata kaikille vammaisille henkilöille </w:t>
      </w:r>
    </w:p>
    <w:p w:rsidR="0036702F" w:rsidRPr="00C80294" w:rsidRDefault="0036702F" w:rsidP="0036702F">
      <w:r w:rsidRPr="00C80294">
        <w:t>täysimääräisesti ja yhdenvertaisesti kaikki ihmisoikeudet ja perusvapaudet. Tämän toteutumiseksi sopimusvaltiot ovat sitoutuneet m</w:t>
      </w:r>
      <w:r>
        <w:t>uun muassa</w:t>
      </w:r>
      <w:r w:rsidRPr="00C80294">
        <w:t xml:space="preserve"> toteuttamaan kaikki asianmukaiset lainsäädännölliset, hallinnolliset ja muut toimet yleissopimuksessa tunnustettujen oikeuksien täytäntöön</w:t>
      </w:r>
      <w:r>
        <w:t xml:space="preserve"> </w:t>
      </w:r>
      <w:r w:rsidRPr="00C80294">
        <w:t>panemiseksi ja toteuttamaan kaikki asianmukaiset, myös lainsäädännölliset, toimet vammaisia henkilöitä syrjivien säädösten, määräysten, tapojen ja käytäntöjen muuttamiseksi tai poistamiseksi.</w:t>
      </w:r>
    </w:p>
    <w:p w:rsidR="0036702F" w:rsidRPr="00C80294" w:rsidRDefault="0036702F" w:rsidP="0036702F"/>
    <w:p w:rsidR="0036702F" w:rsidRPr="00C80294" w:rsidRDefault="0036702F" w:rsidP="0036702F">
      <w:r>
        <w:t>Vammais</w:t>
      </w:r>
      <w:r w:rsidRPr="00C80294">
        <w:t>sopimus koostuu 50 artiklasta ja lisäpöytäkirja 18 artiklasta. Artiklat 1–9 sisältävät määr</w:t>
      </w:r>
      <w:r w:rsidRPr="00C80294">
        <w:t>ä</w:t>
      </w:r>
      <w:r w:rsidRPr="00C80294">
        <w:t>ykset sopimuksen tarkoituksesta, yleisistä periaatteista ja velvoitteista, tasa-arvosta ja yhdenverta</w:t>
      </w:r>
      <w:r w:rsidRPr="00C80294">
        <w:t>i</w:t>
      </w:r>
      <w:r w:rsidRPr="00C80294">
        <w:t>suudesta, vammaisista naisista ja lapsista, tietoisuuden lisäämisestä ja esteettömyydestä sekä sop</w:t>
      </w:r>
      <w:r w:rsidRPr="00C80294">
        <w:t>i</w:t>
      </w:r>
      <w:r w:rsidRPr="00C80294">
        <w:t xml:space="preserve">musta koskevien käsitteiden määritelmät. Nämä artiklat </w:t>
      </w:r>
      <w:r>
        <w:t xml:space="preserve">on huomioitava </w:t>
      </w:r>
      <w:r w:rsidRPr="00C80294">
        <w:t>läpileikkaavasti kaikkia muita artikloja sovellettaessa. Muut yleissopimuksen artiklat sisältävät tarkempia määräyksiä ylei</w:t>
      </w:r>
      <w:r w:rsidRPr="00C80294">
        <w:t>s</w:t>
      </w:r>
      <w:r w:rsidRPr="00C80294">
        <w:t>sopimuksen edellyttämistä kansallisista toimenpiteistä sekä määräyksiä kansainvälisestä yhteistyö</w:t>
      </w:r>
      <w:r w:rsidRPr="00C80294">
        <w:t>s</w:t>
      </w:r>
      <w:r w:rsidRPr="00C80294">
        <w:t>tä, kansallisesta valvontajärjestelmästä, yleissopimuksen kansainvälisestä valvontajärjestelmästä ja sopimuspuolten kokouksesta.</w:t>
      </w:r>
    </w:p>
    <w:p w:rsidR="0036702F" w:rsidRPr="00C80294" w:rsidRDefault="0036702F" w:rsidP="0036702F"/>
    <w:p w:rsidR="0036702F" w:rsidRPr="00C80294" w:rsidRDefault="0036702F" w:rsidP="0036702F">
      <w:r w:rsidRPr="00C80294">
        <w:t>Vammaissopimuksen tarkoituksena on kattaa vammaisuuden käsite mahdollisimman laajalti sekä ottaa huomioon mahdolliset yhteiskunnassa tapahtuvat muutokset. Tarkoituksena ei ole rajata pois minkäänlaista vammaisuutta yleissopimuksen soveltamisen ulkopuolelle. Vammaisuuden kuvaam</w:t>
      </w:r>
      <w:r w:rsidRPr="00C80294">
        <w:t>i</w:t>
      </w:r>
      <w:r w:rsidRPr="00C80294">
        <w:t>sen lähtökohtana on oltava henkilön suhde ympäröivään yhteiskuntaan, ei lääketieteellinen dia</w:t>
      </w:r>
      <w:r w:rsidRPr="00C80294">
        <w:t>g</w:t>
      </w:r>
      <w:r w:rsidRPr="00C80294">
        <w:t xml:space="preserve">noosipohjainen määrittely.  Vammaissopimuksen 1 artiklan </w:t>
      </w:r>
      <w:r w:rsidRPr="00C80294">
        <w:rPr>
          <w:iCs/>
        </w:rPr>
        <w:t>2 kohdan</w:t>
      </w:r>
      <w:r w:rsidRPr="00C80294">
        <w:t xml:space="preserve"> mukaan</w:t>
      </w:r>
      <w:r w:rsidRPr="00C80294">
        <w:rPr>
          <w:iCs/>
        </w:rPr>
        <w:t xml:space="preserve"> </w:t>
      </w:r>
      <w:r w:rsidRPr="00C80294">
        <w:t>vammaisiin henkilö</w:t>
      </w:r>
      <w:r w:rsidRPr="00C80294">
        <w:t>i</w:t>
      </w:r>
      <w:r w:rsidRPr="00C80294">
        <w:t>hin kuuluvat ne henkilöt, joilla on sellainen pitkäaikainen ruumiillinen, henkinen, älyllinen tai ai</w:t>
      </w:r>
      <w:r w:rsidRPr="00C80294">
        <w:t>s</w:t>
      </w:r>
      <w:r w:rsidRPr="00C80294">
        <w:t>teihin liittyvä vamma, joka voi vuorovaikutuksesta erilaisten esteiden kanssa estää heidän täysimä</w:t>
      </w:r>
      <w:r w:rsidRPr="00C80294">
        <w:t>ä</w:t>
      </w:r>
      <w:r w:rsidRPr="00C80294">
        <w:t xml:space="preserve">räisen ja tehokkaan osallistumisensa yhteiskuntaan yhdenvertaisesti muiden kanssa.  </w:t>
      </w:r>
    </w:p>
    <w:p w:rsidR="0036702F" w:rsidRPr="00C80294" w:rsidRDefault="0036702F" w:rsidP="0036702F"/>
    <w:p w:rsidR="0036702F" w:rsidRPr="00C80294" w:rsidRDefault="0036702F" w:rsidP="0036702F">
      <w:r w:rsidRPr="00C80294">
        <w:t xml:space="preserve">Osallisuus, syrjintäkielto, esteettömyys ja saavutettavuus ovat </w:t>
      </w:r>
      <w:r>
        <w:t>vammais</w:t>
      </w:r>
      <w:r w:rsidRPr="00C80294">
        <w:t>sopimuksen johtavia periaa</w:t>
      </w:r>
      <w:r w:rsidRPr="00C80294">
        <w:t>t</w:t>
      </w:r>
      <w:r w:rsidRPr="00C80294">
        <w:t>teita. Yleissopimuksen artikla 4 korostaa vammaisten henkilöiden ja heitä edustavien järjestöjen osallistamista ja osallistumista kaikkeen heitä koskevaan päätöksentekoon. Yhdenvertaisuutta ko</w:t>
      </w:r>
      <w:r w:rsidRPr="00C80294">
        <w:t>s</w:t>
      </w:r>
      <w:r w:rsidRPr="00C80294">
        <w:t xml:space="preserve">keva artikla 5 on tärkeä </w:t>
      </w:r>
      <w:r>
        <w:t>s</w:t>
      </w:r>
      <w:r w:rsidRPr="00C80294">
        <w:t>opimuksen määräysten toteutumiseksi erityisesti kohtuullisten mukautu</w:t>
      </w:r>
      <w:r w:rsidRPr="00C80294">
        <w:t>s</w:t>
      </w:r>
      <w:r w:rsidRPr="00C80294">
        <w:t>ten ja muiden positiivisten erityistoimien toteuttamisessa. Vammaisten henkilöiden tosiasiallisen yhdenvertaisuuden toteuttamiseksi tehtäviä tarpeellisia erityistoimia ei pidetä syrjintänä eikä syrj</w:t>
      </w:r>
      <w:r w:rsidRPr="00C80294">
        <w:t>i</w:t>
      </w:r>
      <w:r w:rsidRPr="00C80294">
        <w:t>vinä.</w:t>
      </w:r>
    </w:p>
    <w:p w:rsidR="0036702F" w:rsidRPr="00C80294" w:rsidRDefault="0036702F" w:rsidP="0036702F"/>
    <w:p w:rsidR="0036702F" w:rsidRPr="00C80294" w:rsidRDefault="0036702F" w:rsidP="0036702F">
      <w:r w:rsidRPr="00C80294">
        <w:t>Vammaissopimuksen 19 artikla (eläminen itsenäisesti ja osallisuus yhteisössä) korostaa vammaisen henkilön itsemääräämisoikeutta, valinnanvapautta ja osallisuutta sekä riittävien palvelujen, erity</w:t>
      </w:r>
      <w:r w:rsidRPr="00C80294">
        <w:t>i</w:t>
      </w:r>
      <w:r w:rsidRPr="00C80294">
        <w:t>sesti henkilökohtaisen avun, merkitystä oikeuksien toteutumisessa. Lisäksi sosiaalihuoltoon ja vammaispalveluihin liittyviä artikloita ovat muun muassa artikla 12 (yhdenvertaisuus lain edessä), artikla 20 (henkilökohtainen liikkuminen), artikla 24 (koulutus), artikla 26 (kuntoutus) ja artikla 27 (työ ja työllistyminen) sekä artikla 28 (riittävä elintaso ja sosiaaliturva).</w:t>
      </w:r>
    </w:p>
    <w:p w:rsidR="0036702F" w:rsidRPr="00C80294" w:rsidRDefault="0036702F" w:rsidP="0036702F"/>
    <w:p w:rsidR="0036702F" w:rsidRPr="00C80294" w:rsidRDefault="0036702F" w:rsidP="0036702F">
      <w:r>
        <w:t>Vammaiss</w:t>
      </w:r>
      <w:r w:rsidRPr="00C80294">
        <w:t>opimuksen täytäntöönpanoa valvotaan kansainvälisesti. Raportoinnin kautta tapahtuvaa valvontaa täydentää valinnainen pöytäkirja, jonka kautta yksittäinen henkilö tai ryhmä voi tehdä valituksen vammaisten henkilöiden oikeuksien komitealle kokemastaan yleissopimuksella tunnu</w:t>
      </w:r>
      <w:r w:rsidRPr="00C80294">
        <w:t>s</w:t>
      </w:r>
      <w:r w:rsidRPr="00C80294">
        <w:t>tettujen oikeuksiensa loukkauksesta.</w:t>
      </w:r>
    </w:p>
    <w:p w:rsidR="0036702F" w:rsidRPr="00C80294" w:rsidRDefault="0036702F" w:rsidP="0036702F"/>
    <w:p w:rsidR="0036702F" w:rsidRDefault="0036702F" w:rsidP="0036702F">
      <w:r>
        <w:t>V</w:t>
      </w:r>
      <w:r w:rsidRPr="00C80294">
        <w:t>ammaissopimus määrittelee vammaispolitiikan kansainvälisessä yhteisössä hyväksytyt lähtöko</w:t>
      </w:r>
      <w:r w:rsidRPr="00C80294">
        <w:t>h</w:t>
      </w:r>
      <w:r w:rsidRPr="00C80294">
        <w:t>dat ja tarjoaa eri toimijoille yhteisen arvopohjan ja käsitteistön. Se määrittelee myös ne kriteerit, joita vasten suomalaisia vammaispalveluja arvioidaan kansallisesti ja kansainvälisesti. Vammaiss</w:t>
      </w:r>
      <w:r w:rsidRPr="00C80294">
        <w:t>o</w:t>
      </w:r>
      <w:r w:rsidRPr="00C80294">
        <w:t>pimus määrittää perusoikeussääntelyn ohella lähtökohdat erityisesti vammaispalveluja koskevan lainsäädännön uudistamiselle.</w:t>
      </w:r>
    </w:p>
    <w:p w:rsidR="0036702F" w:rsidRPr="00C80294" w:rsidRDefault="0036702F" w:rsidP="0036702F">
      <w:pPr>
        <w:pStyle w:val="UusiOtsikko4"/>
      </w:pPr>
      <w:bookmarkStart w:id="92" w:name="_Toc415756094"/>
      <w:r w:rsidRPr="00C80294">
        <w:t>YK:n lapsen oikeuksia koskeva yleissopimus</w:t>
      </w:r>
      <w:bookmarkEnd w:id="92"/>
      <w:r w:rsidRPr="00C80294">
        <w:t xml:space="preserve"> </w:t>
      </w:r>
    </w:p>
    <w:p w:rsidR="0036702F" w:rsidRPr="00C80294" w:rsidRDefault="0036702F" w:rsidP="0036702F">
      <w:pPr>
        <w:tabs>
          <w:tab w:val="right" w:pos="1451"/>
        </w:tabs>
        <w:ind w:left="57"/>
        <w:rPr>
          <w:bCs/>
        </w:rPr>
      </w:pPr>
    </w:p>
    <w:p w:rsidR="0036702F" w:rsidRPr="00C80294" w:rsidRDefault="0036702F" w:rsidP="0036702F">
      <w:r w:rsidRPr="00C80294">
        <w:t>Yhdistyneiden Kansakuntien lapsen oikeuksia koskeva yleissopimus (SopS 59–60/1991, jäljempänä lapsen oikeuksien sopimus) velvoittaa sopijavaltioita edistämään aktiivisesti sopimuksessa turvatt</w:t>
      </w:r>
      <w:r w:rsidRPr="00C80294">
        <w:t>u</w:t>
      </w:r>
      <w:r w:rsidRPr="00C80294">
        <w:t>jen oikeuksien toteutumista. Tämä sitoo myös sopijavaltioiden lainsäätäjiä. Lapsen oikeuksien yleissopimus on sisällöllisesti laaja turvaten kansalaisoikeuksia ja poliittisia oikeuksia, taloudellisia, sosiaalisia ja sivistyksellisiä oikeuksia sekä erityisiä lapsen suojelua koskevia oikeuksia. Lapsen oikeuksien sopimuksen yleisperiaatteita ovat lapsen oikeus kehitykseen, lapsen edun ensisijaisuus, syrjimättömyys, lapsen näkemysten kunnioittaminen ja oikeus osallisuuteen. Sopimus velvoittaa ottamaan huomioon ensisijaisesti lapsen edun kaikissa lapsia koskevissa toimissa. Lapsen edun t</w:t>
      </w:r>
      <w:r w:rsidRPr="00C80294">
        <w:t>o</w:t>
      </w:r>
      <w:r w:rsidRPr="00C80294">
        <w:t xml:space="preserve">teutuminen edellyttää lapselle lapsen oikeuksien sopimuksessa turvattujen kaikkien oikeuksien mahdollisimman täysimääräistä toteutumista. </w:t>
      </w:r>
    </w:p>
    <w:p w:rsidR="0036702F" w:rsidRPr="00C80294" w:rsidRDefault="0036702F" w:rsidP="0036702F"/>
    <w:p w:rsidR="0036702F" w:rsidRPr="00C80294" w:rsidRDefault="0036702F" w:rsidP="0036702F">
      <w:r w:rsidRPr="00C80294">
        <w:t>Lapsen oikeuksien sopimus turvaa myös nimenomaisesti vammaisen lapsen oikeuden täysipaino</w:t>
      </w:r>
      <w:r w:rsidRPr="00C80294">
        <w:t>i</w:t>
      </w:r>
      <w:r w:rsidRPr="00C80294">
        <w:t>seen ja hyvään elämään sekä erikoishoitoon. Tämä sisältää vammaisen lapsen mahdollisuuden ko</w:t>
      </w:r>
      <w:r w:rsidRPr="00C80294">
        <w:t>u</w:t>
      </w:r>
      <w:r w:rsidRPr="00C80294">
        <w:t>lunkäyntiin, koulutukseen, terveydenhoito- ja kuntoutuspalveluihin, ammattikoulutukseen ja virki</w:t>
      </w:r>
      <w:r w:rsidRPr="00C80294">
        <w:t>s</w:t>
      </w:r>
      <w:r w:rsidRPr="00C80294">
        <w:t>tystoimintaan Lapsen oikeuksien sopimus ottaa huomioon vammaisen lapsen ja hänen hoidosta va</w:t>
      </w:r>
      <w:r w:rsidRPr="00C80294">
        <w:t>s</w:t>
      </w:r>
      <w:r w:rsidRPr="00C80294">
        <w:t xml:space="preserve">taavan henkilön oikeuden tarvitsemaansa apuun. </w:t>
      </w:r>
    </w:p>
    <w:p w:rsidR="0036702F" w:rsidRPr="00C80294" w:rsidRDefault="0036702F" w:rsidP="0036702F"/>
    <w:p w:rsidR="0036702F" w:rsidRPr="00C80294" w:rsidRDefault="0036702F" w:rsidP="0036702F">
      <w:r w:rsidRPr="00C80294">
        <w:t>Lapsen oikeuksien komitea valvoo yleissopimuksen täytäntöönpanoa. Sopimusvaltioiden on viiden vuoden määräajoin raportoitava komitealle niistä lainsäädännöllisistä ja hallinnollisista toimista, joilla yleissopimuksessa tunnustettuja oikeuksia on pantu täytäntöön. Lasten tasa-arvoinen pääsy palveluihin ja palveluiden laatu asuinkunnasta riippumatta ovat olleet Yhdistyneiden Kansakuntien lapsen oikeuksien komitean huolenaiheena vuodesta 1996 alkaen kaikissa päätelmissä, jotka kom</w:t>
      </w:r>
      <w:r w:rsidRPr="00C80294">
        <w:t>i</w:t>
      </w:r>
      <w:r w:rsidRPr="00C80294">
        <w:t>tea on antanut saatuaan määräaikaisraportit Suomelta. Komitea on viimeisimmässä Suomelle ant</w:t>
      </w:r>
      <w:r w:rsidRPr="00C80294">
        <w:t>a</w:t>
      </w:r>
      <w:r w:rsidRPr="00C80294">
        <w:t xml:space="preserve">massaan suosituksessa (2011) muun muassa suositellut, että Suomi lisää resurssejaan ja tehostaa sosiaalihuollon palveluja, joilla annetaan perheneuvontaa ja vanhempainkasvatusta sekä vahvistaa ennalta ehkäiseviä palveluja ja varhaista tukea. </w:t>
      </w:r>
    </w:p>
    <w:p w:rsidR="0036702F" w:rsidRPr="00C80294" w:rsidRDefault="0036702F" w:rsidP="0036702F"/>
    <w:p w:rsidR="0036702F" w:rsidRPr="00C80294" w:rsidRDefault="0036702F" w:rsidP="0036702F">
      <w:r w:rsidRPr="00C80294">
        <w:t>Lapsen oikeuksien sopimukseen on tehty kolme valinnaista lisäpöytäkirjaa. Ensimmäinen lisäpö</w:t>
      </w:r>
      <w:r w:rsidRPr="00C80294">
        <w:t>y</w:t>
      </w:r>
      <w:r w:rsidRPr="00C80294">
        <w:t>täkirja koskee lasten osallistumista aseellisiin konflikteihin ja se on hyväksytty YK:n yleiskokou</w:t>
      </w:r>
      <w:r w:rsidRPr="00C80294">
        <w:t>k</w:t>
      </w:r>
      <w:r w:rsidRPr="00C80294">
        <w:t>sessa vuonna 2000, jonka jälkeen vuonna 2002 sopimus tuli kansallisesti voimaan. Toinen lapsen oikeuksien sopimuksen lisäpöytäkirja koskee lapsikauppaa ja lasten hyväksikäyttöä prostituutiossa ja pornografiassa. Suomessa laki lasten myynnistä, lapsiprostituutiosta ja lapsipornografiasta tehdyn lapsen oikeuksia koskevan yleissopimuksen valinnaisen pöytäkirjan lainsäädännön alaan kuuluvien määräysten voimaansaattamisesta tuli voimaan 1.heinäkuuta 2012. Kolmas valinnainen lisäpöyt</w:t>
      </w:r>
      <w:r w:rsidRPr="00C80294">
        <w:t>ä</w:t>
      </w:r>
      <w:r w:rsidRPr="00C80294">
        <w:t>kirja koskien valitusoikeutta hyväksyttiin YK:n yleiskokouksessa joulukuussa 2011. Kun lisäpöyt</w:t>
      </w:r>
      <w:r w:rsidRPr="00C80294">
        <w:t>ä</w:t>
      </w:r>
      <w:r w:rsidRPr="00C80294">
        <w:t>kirja otetaan käyttöön, se tuo yksittäisille lapsille ja lapsiryhmille mahdollisuuden valittaa oikeuks</w:t>
      </w:r>
      <w:r w:rsidRPr="00C80294">
        <w:t>i</w:t>
      </w:r>
      <w:r w:rsidRPr="00C80294">
        <w:t>ensa loukkaamisesta suoraan YK:n lapsen oikeuksien komitealle, joka valvoo sopimuksen toteutt</w:t>
      </w:r>
      <w:r w:rsidRPr="00C80294">
        <w:t>a</w:t>
      </w:r>
      <w:r w:rsidRPr="00C80294">
        <w:t>mista. Uuden lisäpöytäkirjan tarkoituksena on edistää lapsen oikeuksien toteutumista. Tämän tekee mahdolliseksi se, että sopimuksen perinteiseen valvontaprosessiin eli viiden vuoden välein tapaht</w:t>
      </w:r>
      <w:r w:rsidRPr="00C80294">
        <w:t>u</w:t>
      </w:r>
      <w:r w:rsidRPr="00C80294">
        <w:t>vaan sopimusvaltioiden määräaikaisraportointiin, on nyt lisätty valitusmekanismi.</w:t>
      </w:r>
    </w:p>
    <w:p w:rsidR="0036702F" w:rsidRPr="00C80294" w:rsidRDefault="0036702F" w:rsidP="0036702F">
      <w:pPr>
        <w:pStyle w:val="UusiOtsikko4"/>
      </w:pPr>
      <w:bookmarkStart w:id="93" w:name="_Toc415756095"/>
      <w:r w:rsidRPr="00C80294">
        <w:t>Kaikkinaisen naisten syrjinnän poistamista koskeva yleissopimus</w:t>
      </w:r>
      <w:bookmarkEnd w:id="93"/>
    </w:p>
    <w:p w:rsidR="0036702F" w:rsidRPr="00C80294" w:rsidRDefault="0036702F" w:rsidP="0036702F"/>
    <w:p w:rsidR="0036702F" w:rsidRPr="00C80294" w:rsidRDefault="0036702F" w:rsidP="0036702F">
      <w:r w:rsidRPr="00C80294">
        <w:t>Kaikkinaisen naisten syrjinnän poistamista koskevan Yhdistyneiden Kansakuntien yleissopimuksen (SopS 67–68/1986) tavoitteena on edistää ihmisoikeuksien tasa-arvoista toteutumista naisten osalta. Sopimus sisältää säännöksiä mm. kansalaisuudesta, koulutuksesta, työelämään osallistumisesta, terveydenhuollosta sekä naisten taloudellisista oikeuksista. Suomi on allekirjoittanut toukokuussa 2011 Euroopan neuvoston yleissopimuksen naisiin kohdistuvan väkivallan ja perheväkivallan va</w:t>
      </w:r>
      <w:r w:rsidRPr="00C80294">
        <w:t>s</w:t>
      </w:r>
      <w:r w:rsidRPr="00C80294">
        <w:t>tustamisesta. Sopimuksen tarkoituksena on luoda kattava oikeudellinen kehys naisten suojelemise</w:t>
      </w:r>
      <w:r w:rsidRPr="00C80294">
        <w:t>k</w:t>
      </w:r>
      <w:r w:rsidRPr="00C80294">
        <w:t>si väkivallan kaikilta muodoilta. Yleissopimuksen ratifioinnin edellyttämiä toimenpiteitä on selvi</w:t>
      </w:r>
      <w:r w:rsidRPr="00C80294">
        <w:t>t</w:t>
      </w:r>
      <w:r w:rsidRPr="00C80294">
        <w:t xml:space="preserve">tänyt työryhmä. Hallituksen esitys sopimuksen ratifioimiseksi annettiin eduskunnalle syyskuussa 2014 ja eduskunta on hyväksynyt sopimuksen 25.helmikuuta 2015. </w:t>
      </w:r>
    </w:p>
    <w:p w:rsidR="00C80294" w:rsidRPr="00C80294" w:rsidRDefault="00C80294" w:rsidP="009F28AD">
      <w:pPr>
        <w:pStyle w:val="UusiOtsikko3"/>
      </w:pPr>
      <w:bookmarkStart w:id="94" w:name="_Toc482716547"/>
      <w:r w:rsidRPr="00C80294">
        <w:t>Euroopan neuvosto</w:t>
      </w:r>
      <w:bookmarkEnd w:id="90"/>
      <w:bookmarkEnd w:id="94"/>
    </w:p>
    <w:p w:rsidR="00E50F05" w:rsidRPr="00E50F05" w:rsidRDefault="00E50F05" w:rsidP="00E50F05">
      <w:r w:rsidRPr="00C568DD">
        <w:t xml:space="preserve">Euroopan neuvoston vammaispoliittinen strategia Human Rights: A Reality for All. </w:t>
      </w:r>
      <w:r w:rsidRPr="00E50F05">
        <w:t>Council of E</w:t>
      </w:r>
      <w:r w:rsidRPr="00E50F05">
        <w:t>u</w:t>
      </w:r>
      <w:r w:rsidRPr="00E50F05">
        <w:t>rope Disability Strategy 2017-2023 on lähtökohdiltaan yhtenevä YK:n vammaisten henkilöiden oikeuksia koskevan yleissopimuksen kanssa. Ohjelma ilmentää Euroopan neuvoston jäsenmaiden poliittista tahtoa vammaispolitiikassa ja sen kehittämisessä. Sen keskeisiä teemoja  ovat yhdenve</w:t>
      </w:r>
      <w:r w:rsidRPr="00E50F05">
        <w:t>r</w:t>
      </w:r>
      <w:r w:rsidRPr="00E50F05">
        <w:t xml:space="preserve">taisuus ja syrjimättömyys, tietoisuuden lisääminen, esteettömyys, yhdenvertaisuus lain edessä sekä vapaus hyväksikäytöstä ja väkivallasta. Vammaispoliittisenstrategian lisäksi Euroopan neuvosto on antanut useita suosituksia, päätöslauselmia ja julistuksia, jotka koskevat vammaisia henkilöitä ja heidän asemaansa. </w:t>
      </w:r>
    </w:p>
    <w:p w:rsidR="00C80294" w:rsidRPr="00C80294" w:rsidRDefault="00C80294" w:rsidP="009F28AD">
      <w:pPr>
        <w:pStyle w:val="UusiOtsikko3"/>
      </w:pPr>
      <w:bookmarkStart w:id="95" w:name="_Toc415756092"/>
      <w:bookmarkStart w:id="96" w:name="_Toc482716548"/>
      <w:r w:rsidRPr="00C80294">
        <w:t>Euroopan unioni</w:t>
      </w:r>
      <w:bookmarkEnd w:id="95"/>
      <w:bookmarkEnd w:id="96"/>
      <w:r w:rsidRPr="00C80294">
        <w:t xml:space="preserve"> </w:t>
      </w:r>
    </w:p>
    <w:p w:rsidR="00B15001" w:rsidRPr="00B15001" w:rsidRDefault="00B15001" w:rsidP="00B15001">
      <w:r w:rsidRPr="00B15001">
        <w:t>Euroopan unioni (EU) pyrkii vammaisstrategiassaan 2010-2020 edistämään vammaisten henkilö</w:t>
      </w:r>
      <w:r w:rsidRPr="00B15001">
        <w:t>i</w:t>
      </w:r>
      <w:r w:rsidRPr="00B15001">
        <w:t>den yhdenvertaisia mahdollisuuksia ja osallistumista sekä ylläpitämään syrjimättömyyden näk</w:t>
      </w:r>
      <w:r w:rsidRPr="00B15001">
        <w:t>ö</w:t>
      </w:r>
      <w:r w:rsidRPr="00B15001">
        <w:t>kulmaa kaikessa unionin toiminnassa. Euroopan unionin lainsäädännössä keskeiset direktiivit vammaispolitiikan kannalta ovat direktiivi 2000/78/EY yhdenvertaisesta kohtelusta työssä ja amm</w:t>
      </w:r>
      <w:r w:rsidRPr="00B15001">
        <w:t>a</w:t>
      </w:r>
      <w:r w:rsidRPr="00B15001">
        <w:t>tissa (työsyrjintädirektiivi), direktiivi 2000/43/EY rodusta tai etnisestä alkuperästä riippumattoman yhdenvertaisen kohtelun periaatteen täytäntöönpanosta (syrjintädirektiivi)</w:t>
      </w:r>
      <w:r w:rsidR="00E45EB0">
        <w:t xml:space="preserve"> </w:t>
      </w:r>
      <w:r w:rsidRPr="00B15001">
        <w:t xml:space="preserve">ja direktiivi 2016/2102/EU julkisen sektorin elinten verkkosivustojen ja mobiilisovellusten saavutettavuudesta, </w:t>
      </w:r>
      <w:r w:rsidR="00C74D9C">
        <w:t>(</w:t>
      </w:r>
      <w:r w:rsidRPr="00B15001">
        <w:t>saavutettavuusdirektiivi</w:t>
      </w:r>
      <w:r w:rsidR="00C74D9C">
        <w:t>)</w:t>
      </w:r>
      <w:r w:rsidRPr="00B15001">
        <w:t>.  Tämän lisäksi on komissio antanut 2.12.2015 ehdotuksen Euroopan pa</w:t>
      </w:r>
      <w:r w:rsidRPr="00B15001">
        <w:t>r</w:t>
      </w:r>
      <w:r w:rsidRPr="00B15001">
        <w:t>lamentin ja neuvoston direktiiviksi (2015/0278/EU, esteettömyysdirektiivi</w:t>
      </w:r>
      <w:r w:rsidR="00C74D9C">
        <w:t>,</w:t>
      </w:r>
      <w:r w:rsidRPr="00B15001">
        <w:t xml:space="preserve"> European Acces</w:t>
      </w:r>
      <w:r w:rsidR="00E45EB0">
        <w:t>sibility Act, EAA) </w:t>
      </w:r>
      <w:r w:rsidRPr="00B15001">
        <w:t>tuotteiden ja palveluiden esteettömyysvaatimuksia koskevien jäsenvaltioiden lakien, asetusten ja hallinnollisten määräysten lähentämisestä.</w:t>
      </w:r>
    </w:p>
    <w:p w:rsidR="00B15001" w:rsidRPr="00B15001" w:rsidRDefault="00B15001" w:rsidP="00B15001"/>
    <w:p w:rsidR="00C74D9C" w:rsidRDefault="00B15001" w:rsidP="00B15001">
      <w:r w:rsidRPr="00B15001">
        <w:t>Työsyrjintädirektiivin mukaan syrjintä on kielletty uskonnon tai vakaumuksen, vammaisuuden, iän tai seksuaalisen suuntautumisen perusteella työssä, ammatissa ja ammatillisessa koulutuksessa. Sy</w:t>
      </w:r>
      <w:r w:rsidRPr="00B15001">
        <w:t>r</w:t>
      </w:r>
      <w:r w:rsidRPr="00B15001">
        <w:t>jintädirektiivissä kielletään syrjintä rodun ja etnisen alkuperän perusteella paitsi työelämässä myös työelämän ulkopuolella, esimerkiksi sosiaaliturvassa, terveydenhoidossa ja koulutuksessa sekä tav</w:t>
      </w:r>
      <w:r w:rsidRPr="00B15001">
        <w:t>a</w:t>
      </w:r>
      <w:r w:rsidRPr="00B15001">
        <w:t>roiden ja palveluiden tarjonnassa ja saatavuudessa. Suomessa molempia direktiivejä toteuttaa y</w:t>
      </w:r>
      <w:r w:rsidRPr="00B15001">
        <w:t>h</w:t>
      </w:r>
      <w:r w:rsidRPr="00B15001">
        <w:t>denvertaisuuslaki.</w:t>
      </w:r>
    </w:p>
    <w:p w:rsidR="00C74D9C" w:rsidRDefault="00C74D9C" w:rsidP="00B15001"/>
    <w:p w:rsidR="00C74D9C" w:rsidRDefault="00B15001" w:rsidP="00B15001">
      <w:r w:rsidRPr="00B15001">
        <w:t>Saavutettavuusdirektiivi tuli voimaan 22.12.2016. Direktiivin tavoitteena on yhdenmukaistaa julk</w:t>
      </w:r>
      <w:r w:rsidRPr="00B15001">
        <w:t>i</w:t>
      </w:r>
      <w:r w:rsidRPr="00B15001">
        <w:t>sen sektorin elinten verkkosivustojen ja mobiilisovellusten saavutettavuusvaatimuksia ja parantaa näin julkisen sektorin elinten ja mobiilisovellusten saavutettavuutta käyttäjien, erityisesti vammai</w:t>
      </w:r>
      <w:r w:rsidRPr="00B15001">
        <w:t>s</w:t>
      </w:r>
      <w:r w:rsidRPr="00B15001">
        <w:t>ten henkilöiden kannalta. Direktiivi on saatettava kansallisesti voimaan 23.9.2018 mennessä.</w:t>
      </w:r>
    </w:p>
    <w:p w:rsidR="00C74D9C" w:rsidRDefault="00C74D9C" w:rsidP="00B15001"/>
    <w:p w:rsidR="00B15001" w:rsidRPr="00B15001" w:rsidRDefault="00B15001" w:rsidP="00B15001">
      <w:r w:rsidRPr="00B15001">
        <w:t>Ehdotetun esteettömyysdirektiivin tavoitteena on puolestaan parantaa sisämarkkinoiden toimintaa ehkäisemällä ja poistamalla esteettömien tuotteiden ja palvelujen vapaan liikkuvuuden esteitä ja parantaa vammaisille henkilöille ja ikääntyville ihmisille tarjottavien esteettömien tuotteiden saat</w:t>
      </w:r>
      <w:r w:rsidRPr="00B15001">
        <w:t>a</w:t>
      </w:r>
      <w:r w:rsidRPr="00B15001">
        <w:t>vuutta. Tämä toteutetaan määrittelemällä yhtenäiset toiminnalliset esteettömyysvaatimukset val</w:t>
      </w:r>
      <w:r w:rsidRPr="00B15001">
        <w:t>i</w:t>
      </w:r>
      <w:r w:rsidRPr="00B15001">
        <w:t>koiduille tuotteille ja palveluille ja soveltamalla niitä EU:n lainsäädännössä. Ehdotetulla direktiivi</w:t>
      </w:r>
      <w:r w:rsidRPr="00B15001">
        <w:t>l</w:t>
      </w:r>
      <w:r w:rsidRPr="00B15001">
        <w:t>lä myös autetaan jäsenvaltioita täyttämään esteettömyysvelvoitteita, joihin ne ovat sitoutuneet ka</w:t>
      </w:r>
      <w:r w:rsidRPr="00B15001">
        <w:t>n</w:t>
      </w:r>
      <w:r w:rsidRPr="00B15001">
        <w:t>sallisella tasolla ja YK:n vammaissopimuksessa.</w:t>
      </w:r>
    </w:p>
    <w:p w:rsidR="00C80294" w:rsidRPr="00C80294" w:rsidRDefault="00C80294" w:rsidP="009F28AD">
      <w:pPr>
        <w:pStyle w:val="UusiOtsikko3"/>
      </w:pPr>
      <w:bookmarkStart w:id="97" w:name="_Toc415756096"/>
      <w:bookmarkStart w:id="98" w:name="_Toc482716549"/>
      <w:r w:rsidRPr="00C80294">
        <w:t>Pohjoismaat</w:t>
      </w:r>
      <w:bookmarkEnd w:id="97"/>
      <w:bookmarkEnd w:id="98"/>
    </w:p>
    <w:p w:rsidR="00C80294" w:rsidRPr="00C80294" w:rsidRDefault="000D4704" w:rsidP="000D4704">
      <w:pPr>
        <w:pStyle w:val="UusiOtsikko4"/>
      </w:pPr>
      <w:r>
        <w:t>Yleistä</w:t>
      </w:r>
    </w:p>
    <w:p w:rsidR="000D4704" w:rsidRDefault="000D4704" w:rsidP="00C80294"/>
    <w:p w:rsidR="00C80294" w:rsidRPr="00C80294" w:rsidRDefault="00C80294" w:rsidP="00C80294">
      <w:r w:rsidRPr="00C80294">
        <w:t>Pohjoismaille tyypillistä on palvelujen ja tukitoimien universaalisuus, joka mahdollistaa eri väest</w:t>
      </w:r>
      <w:r w:rsidRPr="00C80294">
        <w:t>ö</w:t>
      </w:r>
      <w:r w:rsidRPr="00C80294">
        <w:t>ryhmien välillä olevien erojen vähentämisen. Pohjoismainen hyvinvointimalli perustuu yhteisku</w:t>
      </w:r>
      <w:r w:rsidRPr="00C80294">
        <w:t>n</w:t>
      </w:r>
      <w:r w:rsidRPr="00C80294">
        <w:t>nan järjestämiin ja verovaroin kustantamiin julkisiin palveluihin. Pohjoismaissa on ollut asenteell</w:t>
      </w:r>
      <w:r w:rsidRPr="00C80294">
        <w:t>i</w:t>
      </w:r>
      <w:r w:rsidRPr="00C80294">
        <w:t>set, tiedolliset ja taloudelliset edellytykset rakentavat yhdenvertaisuuteen perustuvaa ja yksilön ta</w:t>
      </w:r>
      <w:r w:rsidRPr="00C80294">
        <w:t>r</w:t>
      </w:r>
      <w:r w:rsidRPr="00C80294">
        <w:t xml:space="preserve">peet huomioivaa toimintamallia, joka pyrkii takaamaan kaikille vammaisille kansalaisille tasokkaat palvelut asuinpaikasta ja varallisuudesta riippumatta. Valtio ja kunnat ovat lainsäädännön kautta vastuullisia palvelujen järjestäjiä. Pohjoismaissa turvaverkko vammaisuudesta johtuviin tilanteisiin on yleisesti ottaen erittäin hyvä ja kattava, toisin kuin monissa muissa maissa. </w:t>
      </w:r>
    </w:p>
    <w:p w:rsidR="000D4704" w:rsidRDefault="000D4704" w:rsidP="000D4704">
      <w:pPr>
        <w:pStyle w:val="UusiOtsikko4"/>
      </w:pPr>
      <w:r>
        <w:t>Pohjoismainen sosiaalipalvelusopimus</w:t>
      </w:r>
    </w:p>
    <w:p w:rsidR="000D4704" w:rsidRDefault="000D4704" w:rsidP="00C80294"/>
    <w:p w:rsidR="00C80294" w:rsidRPr="00C80294" w:rsidRDefault="00C80294" w:rsidP="00C80294">
      <w:r w:rsidRPr="00C80294">
        <w:t xml:space="preserve">Pohjoismaiden kesken on solmittu </w:t>
      </w:r>
      <w:r w:rsidRPr="00C80294">
        <w:rPr>
          <w:i/>
        </w:rPr>
        <w:t xml:space="preserve">pohjoismainen sosiaalipalvelusopimus (SopS 69/1996). </w:t>
      </w:r>
      <w:r w:rsidRPr="00C80294">
        <w:t>Sop</w:t>
      </w:r>
      <w:r w:rsidRPr="00C80294">
        <w:t>i</w:t>
      </w:r>
      <w:r w:rsidRPr="00C80294">
        <w:t>musta sovelletaan sosiaalipalveluihin, toimeentulotukeen ja niihin sosiaalietuuksiin, joihin ei sove</w:t>
      </w:r>
      <w:r w:rsidRPr="00C80294">
        <w:t>l</w:t>
      </w:r>
      <w:r w:rsidRPr="00C80294">
        <w:t xml:space="preserve">leta pohjoismaista sosiaaliturvasopimusta (SopS 136/2004). Jollei yksittäisissä määräyksissä muuta todeta, sopimuksen henkilöpiiriin kuuluvat Pohjoismaiden kansalaiset ja muut henkilöt, joilla on laillinen asuinpaikka jossakin Pohjoismaassa. Sopimuksen 4 artiklan mukaan sovellettaessa jonkin Pohjoismaan sopimuksen piirissä olevaa lainsäädäntöä rinnastetaan laillisesti tilapäisesti maassa oleskelevat tai laillisesti asuvat toisen Pohjoismaan kansalaiset maan omiin kansalaisiin. </w:t>
      </w:r>
    </w:p>
    <w:p w:rsidR="00C80294" w:rsidRPr="00C80294" w:rsidRDefault="00C80294" w:rsidP="00C80294"/>
    <w:p w:rsidR="00C80294" w:rsidRPr="00C80294" w:rsidRDefault="00C80294" w:rsidP="00C80294">
      <w:r w:rsidRPr="00C80294">
        <w:t>Sopimuksen 9 artikla sisältää määräykset koskien pidempiaikaisen ympärivuorokautisen hoidon tai huolenpidon tarpeessa olevien henkilöiden muuttoa toiseen Pohjoismaahan. Jos sopimuksen sove</w:t>
      </w:r>
      <w:r w:rsidRPr="00C80294">
        <w:t>l</w:t>
      </w:r>
      <w:r w:rsidRPr="00C80294">
        <w:t>tamisen piirissä olevan henkilö on pitempiaikaisen ympärivuorokautisen hoidon tai huolenpidon tarpeessa ja hän toivoo voivansa muuttaa Pohjoismaasta toiseen Pohjoismaahan, johon hänellä on erityisiä siteitä, kahden maan vastuussa olevien viranomaisten tulee edistää muuttoa, jos se parantaa asianomaisen henkilön elämäntilannetta.</w:t>
      </w:r>
    </w:p>
    <w:p w:rsidR="00C80294" w:rsidRPr="00C80294" w:rsidRDefault="00C80294" w:rsidP="00C80294">
      <w:r w:rsidRPr="00C80294">
        <w:t> </w:t>
      </w:r>
    </w:p>
    <w:p w:rsidR="00C80294" w:rsidRPr="00C80294" w:rsidRDefault="00C80294" w:rsidP="00C80294">
      <w:r w:rsidRPr="00C80294">
        <w:t>Pohjoismainen sosiaali- ja terveyspoliittinen virkamieskomitea nimesi vuonna 2014 selvityshenk</w:t>
      </w:r>
      <w:r w:rsidRPr="00C80294">
        <w:t>i</w:t>
      </w:r>
      <w:r w:rsidRPr="00C80294">
        <w:t>lön, jonka tehtävänä oli analysoida sopimuksen säännöksiä suhteessa EU-oikeuksiin ja pohjoisma</w:t>
      </w:r>
      <w:r w:rsidRPr="00C80294">
        <w:t>i</w:t>
      </w:r>
      <w:r w:rsidRPr="00C80294">
        <w:t>den kansalliseen lainsäädäntöön sekä tehdä ehdotuksia sopimuksen uudistamisesta. Selvityshenkilö jätti raporttinsa Pohjoismaiselle ministerineuvostolle tammikuussa 2015. Jatkotyö on käynnistynyt.</w:t>
      </w:r>
    </w:p>
    <w:p w:rsidR="00C80294" w:rsidRPr="00C80294" w:rsidRDefault="00C80294" w:rsidP="009F28AD">
      <w:pPr>
        <w:pStyle w:val="UusiOtsikko4"/>
      </w:pPr>
      <w:r w:rsidRPr="00C80294">
        <w:t xml:space="preserve">Ruotsi  </w:t>
      </w:r>
    </w:p>
    <w:p w:rsidR="00C80294" w:rsidRPr="00C80294" w:rsidRDefault="00C80294" w:rsidP="00C80294"/>
    <w:p w:rsidR="00C80294" w:rsidRPr="00C80294" w:rsidRDefault="00C80294" w:rsidP="00C80294">
      <w:r w:rsidRPr="00C80294">
        <w:t>Sosiaalihuollon järjestämisessä perussäädökset ovat Ruotsin sosiaalipalvelulaki (Socialtjänstlag 2001:453) ja sosiaalipalveluasetus (Socialtjänstförordning 2001:937). Kunnat (kuntia 290) vasta</w:t>
      </w:r>
      <w:r w:rsidRPr="00C80294">
        <w:t>a</w:t>
      </w:r>
      <w:r w:rsidRPr="00C80294">
        <w:t>vat sosiaalipalveluista kuten kotipalveluista, kotisairaanhoidosta sekä vanhusten ja vammaisten pa</w:t>
      </w:r>
      <w:r w:rsidRPr="00C80294">
        <w:t>l</w:t>
      </w:r>
      <w:r w:rsidRPr="00C80294">
        <w:t>velujen järjestämisestä ja rahoituksesta. Palvelut rahoitetaan lähes täysin verovaroin. Kuntien laaja itsehallinto mahdollistaa kunnille vapauden palveluiden tuottamisessa, järjestämisessä ja järjest</w:t>
      </w:r>
      <w:r w:rsidRPr="00C80294">
        <w:t>ä</w:t>
      </w:r>
      <w:r w:rsidRPr="00C80294">
        <w:t xml:space="preserve">mistavoissa. </w:t>
      </w:r>
    </w:p>
    <w:p w:rsidR="00C80294" w:rsidRPr="00C80294" w:rsidRDefault="00C80294" w:rsidP="00C80294"/>
    <w:p w:rsidR="00C80294" w:rsidRPr="00C80294" w:rsidRDefault="00C80294" w:rsidP="00C80294">
      <w:r w:rsidRPr="00C80294">
        <w:t>Lagen om stöd och service till vissa funktionshidrade (jäljempänä LSS) tarkoituksena on taata la</w:t>
      </w:r>
      <w:r w:rsidRPr="00C80294">
        <w:t>a</w:t>
      </w:r>
      <w:r w:rsidRPr="00C80294">
        <w:t>jasti ja pitkäaikaisesti toimintarajoitteisille henkilöille hyvät elinehdot, jokapäiväisessä elämässä tarvittava apu sekä mahdollisuus vaikuttaa siihen, mitä tukea ja mitä palveluja ihmiset saavat. LSS jakaa siinä määriteltyihin palveluihin oikeutetut henkilöt vamman mukaisiin henkilöryhmiin (</w:t>
      </w:r>
      <w:r w:rsidRPr="00C80294">
        <w:rPr>
          <w:i/>
        </w:rPr>
        <w:t>pe</w:t>
      </w:r>
      <w:r w:rsidRPr="00C80294">
        <w:rPr>
          <w:i/>
        </w:rPr>
        <w:t>r</w:t>
      </w:r>
      <w:r w:rsidRPr="00C80294">
        <w:rPr>
          <w:i/>
        </w:rPr>
        <w:t>sonkrets</w:t>
      </w:r>
      <w:r w:rsidRPr="00C80294">
        <w:t>). LSS:n nojalla järjestetään tukipalveluja kuten esim. neuvontaa ja tukea, henkilökohtaista apua, saattajapalveluja, tukihenkilöitä, lyhytaikaisoleskelua/-sijoitusta (</w:t>
      </w:r>
      <w:r w:rsidRPr="00C80294">
        <w:rPr>
          <w:i/>
        </w:rPr>
        <w:t>korttidsvistelse</w:t>
      </w:r>
      <w:r w:rsidRPr="00C80294">
        <w:t>), lyhyta</w:t>
      </w:r>
      <w:r w:rsidRPr="00C80294">
        <w:t>i</w:t>
      </w:r>
      <w:r w:rsidRPr="00C80294">
        <w:t xml:space="preserve">kaisvalvontaa, asumispalveluja ja päivätoiminta. </w:t>
      </w:r>
    </w:p>
    <w:p w:rsidR="00C80294" w:rsidRPr="00C80294" w:rsidRDefault="00C80294" w:rsidP="00C80294"/>
    <w:p w:rsidR="00C80294" w:rsidRPr="00C80294" w:rsidRDefault="00C80294" w:rsidP="00C80294">
      <w:r w:rsidRPr="00C80294">
        <w:t>LSS:n perusteella myönnetyt palvelut ovat maksuttomia, mutta asumispalvelujen käyttäjä kuitenkin maksaa vuokran ja ruuan. Kun palvelut myönnetään sosiaalipalvelulain perusteella, palveluiden käytöstä voidaan periä maksu. Tältä osin kuntien käytännöt vaihtelevat.</w:t>
      </w:r>
    </w:p>
    <w:p w:rsidR="00C80294" w:rsidRPr="00C80294" w:rsidRDefault="00C80294" w:rsidP="00C80294"/>
    <w:p w:rsidR="00C80294" w:rsidRPr="00C80294" w:rsidRDefault="00C80294" w:rsidP="00C80294">
      <w:r w:rsidRPr="00C80294">
        <w:t>LSS sisältää oikeuden yksilölliseen suunnitelmaan (</w:t>
      </w:r>
      <w:r w:rsidRPr="00C80294">
        <w:rPr>
          <w:i/>
        </w:rPr>
        <w:t>individuell plan</w:t>
      </w:r>
      <w:r w:rsidRPr="00C80294">
        <w:t>). Suunnitelma tulee laatia yks</w:t>
      </w:r>
      <w:r w:rsidRPr="00C80294">
        <w:t>i</w:t>
      </w:r>
      <w:r w:rsidRPr="00C80294">
        <w:t>lön itsemääräämisoikeutta ja yksityisyyttä kunnioittaen. Henkilöllä tulee olla mahdollisuus vaiku</w:t>
      </w:r>
      <w:r w:rsidRPr="00C80294">
        <w:t>t</w:t>
      </w:r>
      <w:r w:rsidRPr="00C80294">
        <w:t>taa niin palveluiden suunnitteluun kuin muotoutumiseen. Kunnalla on velvollisuus tiedottaa oike</w:t>
      </w:r>
      <w:r w:rsidRPr="00C80294">
        <w:t>u</w:t>
      </w:r>
      <w:r w:rsidRPr="00C80294">
        <w:t>desta saada yksilöllinen suunnitelma, miten yksilöllinen suunnitelma laaditaan sekä mitä tällaisen suunnitelman laatiminen merkitsee. Kunnalla on suunnitelman koottujen palveluiden koordinoimi</w:t>
      </w:r>
      <w:r w:rsidRPr="00C80294">
        <w:t>s</w:t>
      </w:r>
      <w:r w:rsidRPr="00C80294">
        <w:t>velvollisuus. Asiakkaalla on ratkaiseva asema vaikuttaa suunnitelman sisältöön ja siihen, ketkä ovat mukana suunnitelmaa laatimassa. Vammaisella henkilöllä voi olla suunnitelma useaan eri tarkoitu</w:t>
      </w:r>
      <w:r w:rsidRPr="00C80294">
        <w:t>k</w:t>
      </w:r>
      <w:r w:rsidRPr="00C80294">
        <w:t>seen. Suunnitelma kokoaa päätetyt ja suunnitellut palvelut ja se laaditaan yhdessä palvelunkäyttäjän kanssa. Suunnitelman tulee sisältää myös muiden kuin kunnan tai maakäräjien järjestämät tukito</w:t>
      </w:r>
      <w:r w:rsidRPr="00C80294">
        <w:t>i</w:t>
      </w:r>
      <w:r w:rsidRPr="00C80294">
        <w:t>met ja se tulee tarkistaa vähintään kerran vuodessa. Maakäräjien ja kuntien tulee tiedottaa toisilleen laadituista suunnitelmista.</w:t>
      </w:r>
    </w:p>
    <w:p w:rsidR="00C80294" w:rsidRPr="00C80294" w:rsidRDefault="00C80294" w:rsidP="00C80294"/>
    <w:p w:rsidR="00C80294" w:rsidRPr="00C80294" w:rsidRDefault="00C80294" w:rsidP="00C80294">
      <w:r w:rsidRPr="00C80294">
        <w:t>Edellytyksenä henkilökohtaisen avun saamiselle on, että henkilö vammansa vuoksi tarvitsee peru</w:t>
      </w:r>
      <w:r w:rsidRPr="00C80294">
        <w:t>s</w:t>
      </w:r>
      <w:r w:rsidRPr="00C80294">
        <w:t>tarpeissaan avustamista. Tämä käsittää avustamisen peseytymisessä, pukeutumisessa, syömisessä sekä ulospäin kommunikoinnissa tai muun avun, joka edellyttää henkilön toimintarajoitteen peru</w:t>
      </w:r>
      <w:r w:rsidRPr="00C80294">
        <w:t>s</w:t>
      </w:r>
      <w:r w:rsidRPr="00C80294">
        <w:t>teellista tuntemista (</w:t>
      </w:r>
      <w:r w:rsidRPr="00C80294">
        <w:rPr>
          <w:i/>
        </w:rPr>
        <w:t>ingående kunskaper om den enskilde</w:t>
      </w:r>
      <w:r w:rsidRPr="00C80294">
        <w:t>). Jos henkilö tarvitsee keskimäärin ene</w:t>
      </w:r>
      <w:r w:rsidRPr="00C80294">
        <w:t>m</w:t>
      </w:r>
      <w:r w:rsidRPr="00C80294">
        <w:t>män kuin 20 viikkotuntia avustamista perustarpeissa, hän voi olla oikeutettu avustajatunteihin myös muussa jokapäiväisessä elämässä tarvittavan avustamisen osalta. Vammainen henkilö päättää itse avun järjestämistavasta eli hän voi toimia itse työnantajana ja palkata yhden tai useampia avustajia, hankkia palvelu yritykseltä tai yhteisöltä, jolla on Sosiaalihallituksen tai valvontaviranomaisen a</w:t>
      </w:r>
      <w:r w:rsidRPr="00C80294">
        <w:t>n</w:t>
      </w:r>
      <w:r w:rsidRPr="00C80294">
        <w:t>tama lupaa harjoittaa henkilökohtaista avustaja-toimintaa, hankkia palvelun kunnalta tai näiden t</w:t>
      </w:r>
      <w:r w:rsidRPr="00C80294">
        <w:t>a</w:t>
      </w:r>
      <w:r w:rsidRPr="00C80294">
        <w:t>pojen yhdistelmä. Henkilökohtainen avustaja ei sulje pois muiden palvelujen käyttöä, mutta henk</w:t>
      </w:r>
      <w:r w:rsidRPr="00C80294">
        <w:t>i</w:t>
      </w:r>
      <w:r w:rsidRPr="00C80294">
        <w:t>löllä ei ole oikeutta muihin sellaisiin palveluihin, jotka sisältyvät avustajan työhön, kuten esime</w:t>
      </w:r>
      <w:r w:rsidRPr="00C80294">
        <w:t>r</w:t>
      </w:r>
      <w:r w:rsidRPr="00C80294">
        <w:t>kiksi saattaja-apu tai kotipalvelu. Kotisairaanhoidon palvelut voivat sisältyä palvelukokonaisuuteen, koska niiden suorittamiseen tarvitaan terveydenhuollollinen koulutus. Yli 65-vuotiaat on rajattu henkilökohtaisen avun ulkopuolelle, paitsi jos henkilökohtaisen avun tarve on ilmennyt vuotta e</w:t>
      </w:r>
      <w:r w:rsidRPr="00C80294">
        <w:t>n</w:t>
      </w:r>
      <w:r w:rsidRPr="00C80294">
        <w:t xml:space="preserve">nen kuin henkilö täyttää 65 vuotta. </w:t>
      </w:r>
    </w:p>
    <w:p w:rsidR="00C80294" w:rsidRPr="00C80294" w:rsidRDefault="00C80294" w:rsidP="00C80294"/>
    <w:p w:rsidR="00C80294" w:rsidRPr="00C80294" w:rsidRDefault="00C80294" w:rsidP="00C80294">
      <w:r w:rsidRPr="00C80294">
        <w:t>Kuljetuspalvelut järjestetään osana julkisen liikenteen palveluja ja matkoja tehdään yhdessä toisten matkustajien kanssa. Kuljetuspalvelua järjestetään kahden lain nojalla, joista kuljetuspalvelulain nojalla järjestetään paikallisliikenteen matkat ja valtakunnan kuljetuspalvelulain nojalla matkat p</w:t>
      </w:r>
      <w:r w:rsidRPr="00C80294">
        <w:t>i</w:t>
      </w:r>
      <w:r w:rsidRPr="00C80294">
        <w:t>temmälle, yli kuntarajojen.</w:t>
      </w:r>
      <w:r w:rsidRPr="00C80294">
        <w:rPr>
          <w:i/>
        </w:rPr>
        <w:t xml:space="preserve"> Riksfärdtjänst</w:t>
      </w:r>
      <w:r w:rsidRPr="00C80294">
        <w:t xml:space="preserve"> koskee vapaa-ajanmatkoja, liikkumista pitempiä välima</w:t>
      </w:r>
      <w:r w:rsidRPr="00C80294">
        <w:t>t</w:t>
      </w:r>
      <w:r w:rsidRPr="00C80294">
        <w:t>koja esimerkiksi toiselle paikkakunnalle sukulaisten luokse tai kyläilemään. Kuljetuspalvelujen o</w:t>
      </w:r>
      <w:r w:rsidRPr="00C80294">
        <w:t>r</w:t>
      </w:r>
      <w:r w:rsidRPr="00C80294">
        <w:t xml:space="preserve">ganisointi vaihtelee kunnittain. </w:t>
      </w:r>
    </w:p>
    <w:p w:rsidR="00C80294" w:rsidRPr="00C80294" w:rsidRDefault="00C80294" w:rsidP="00C80294"/>
    <w:p w:rsidR="00C80294" w:rsidRPr="00C80294" w:rsidRDefault="00C80294" w:rsidP="00C80294">
      <w:r w:rsidRPr="00C80294">
        <w:t>Autoavustus (</w:t>
      </w:r>
      <w:r w:rsidRPr="00C80294">
        <w:rPr>
          <w:i/>
        </w:rPr>
        <w:t>bilstöd</w:t>
      </w:r>
      <w:r w:rsidRPr="00C80294">
        <w:t>) sisältyy Sosiaalivakuutuskaareen (</w:t>
      </w:r>
      <w:r w:rsidRPr="00C80294">
        <w:rPr>
          <w:i/>
        </w:rPr>
        <w:t>Socialförsäkringsbalken</w:t>
      </w:r>
      <w:r w:rsidRPr="00C80294">
        <w:t>) ja siihen liittyvät hakemukset ratkaistaan Vakuutuskassan toimesta. Vakuutuskassa ohjeistaa hakijoita myöntämiskr</w:t>
      </w:r>
      <w:r w:rsidRPr="00C80294">
        <w:t>i</w:t>
      </w:r>
      <w:r w:rsidRPr="00C80294">
        <w:t>teereistä ja avustuksen sisällöstä. Avustus voi olla tukea auton hankintaan, tukea auton muutostö</w:t>
      </w:r>
      <w:r w:rsidRPr="00C80294">
        <w:t>i</w:t>
      </w:r>
      <w:r w:rsidRPr="00C80294">
        <w:t>hin ja/tai tukea ajokortin hankintaan. Oikeus autoavustukseen määräytyy oman tai perheeseen ku</w:t>
      </w:r>
      <w:r w:rsidRPr="00C80294">
        <w:t>u</w:t>
      </w:r>
      <w:r w:rsidRPr="00C80294">
        <w:t>luvan lapsen liikuntavamman perusteella. Yli 65-vuotiaat on rajattu auton hankinta-avustuksen u</w:t>
      </w:r>
      <w:r w:rsidRPr="00C80294">
        <w:t>l</w:t>
      </w:r>
      <w:r w:rsidRPr="00C80294">
        <w:t>kopuolelle.</w:t>
      </w:r>
    </w:p>
    <w:p w:rsidR="00C80294" w:rsidRPr="00C80294" w:rsidRDefault="00C80294" w:rsidP="009F28AD">
      <w:pPr>
        <w:pStyle w:val="UusiOtsikko4"/>
      </w:pPr>
      <w:r w:rsidRPr="00C80294">
        <w:t>Norja</w:t>
      </w:r>
    </w:p>
    <w:p w:rsidR="00C80294" w:rsidRPr="00C80294" w:rsidRDefault="00C80294" w:rsidP="00C80294">
      <w:pPr>
        <w:tabs>
          <w:tab w:val="right" w:pos="1451"/>
        </w:tabs>
        <w:ind w:left="57"/>
        <w:rPr>
          <w:bCs/>
        </w:rPr>
      </w:pPr>
    </w:p>
    <w:p w:rsidR="00C80294" w:rsidRPr="00C80294" w:rsidRDefault="00C80294" w:rsidP="00C80294">
      <w:r w:rsidRPr="00C80294">
        <w:t>Terveys- ja sosiaalihuollon palveluiden piiriin kuuluvien vammaispalveluiden järjestämisestä vastaa Norjassa kunta. Sairaanhoidon palveluiden, terapioiden ja kuntoutuksen osalta järjestämisvastuussa on maakunta. Palvelusuunnittelussa tulee toimia aloitteellisesti sen tahon, kenen palveluiden piirissä yksilöllisen palvelusuunnittelun tarve havaitaan. Norja on ratifioinut 3.kesäkuuta 2013 YK:n va</w:t>
      </w:r>
      <w:r w:rsidRPr="00C80294">
        <w:t>m</w:t>
      </w:r>
      <w:r w:rsidRPr="00C80294">
        <w:t>maissopimuksen, mutta ei sen valinnaista pöytäkirjaa.</w:t>
      </w:r>
    </w:p>
    <w:p w:rsidR="00C80294" w:rsidRPr="00C80294" w:rsidRDefault="00C80294" w:rsidP="00C80294"/>
    <w:p w:rsidR="00C80294" w:rsidRPr="00C80294" w:rsidRDefault="00C80294" w:rsidP="00C80294">
      <w:r w:rsidRPr="00C80294">
        <w:t>Kaikkiin vammasta aiheutuviin palvelutarpeisiin vastataan lähtökohtaisesti yleislakeihin sisältyvin palveluin. Lainsäädännöllä erotetaan toisistaan täysin sosiaalietuuksina</w:t>
      </w:r>
      <w:r w:rsidRPr="00C80294">
        <w:rPr>
          <w:b/>
        </w:rPr>
        <w:t xml:space="preserve"> </w:t>
      </w:r>
      <w:r w:rsidRPr="00C80294">
        <w:t>maksettavat kunnalliset pa</w:t>
      </w:r>
      <w:r w:rsidRPr="00C80294">
        <w:t>l</w:t>
      </w:r>
      <w:r w:rsidRPr="00C80294">
        <w:t>velut</w:t>
      </w:r>
      <w:r w:rsidRPr="00C80294">
        <w:rPr>
          <w:b/>
        </w:rPr>
        <w:t xml:space="preserve"> </w:t>
      </w:r>
      <w:r w:rsidRPr="00C80294">
        <w:t>ja sosiaalipalveluina</w:t>
      </w:r>
      <w:r w:rsidRPr="00C80294">
        <w:rPr>
          <w:b/>
        </w:rPr>
        <w:t xml:space="preserve"> </w:t>
      </w:r>
      <w:r w:rsidRPr="00C80294">
        <w:t>järjestettävät kunnalliset terveys- ja sosiaalihuollon palvelut. Kunnalla on vastuu välttämättömien terveys- ja sosiaalihuollon palvelujen järjestämisestä kuntalaisille. Vamma</w:t>
      </w:r>
      <w:r w:rsidRPr="00C80294">
        <w:t>i</w:t>
      </w:r>
      <w:r w:rsidRPr="00C80294">
        <w:t>suuden perusteella järjestettävistä palveluista ei peritä maksuja.</w:t>
      </w:r>
    </w:p>
    <w:p w:rsidR="00C80294" w:rsidRPr="00C80294" w:rsidRDefault="00C80294" w:rsidP="00C80294"/>
    <w:p w:rsidR="00C80294" w:rsidRPr="00C80294" w:rsidRDefault="00C80294" w:rsidP="00C80294">
      <w:r w:rsidRPr="00C80294">
        <w:t>Lapsille suunnatut palvelut nivoutuvat lapsen eri kehitysvaiheisiin ja niissä ilmeneviin erityistarpe</w:t>
      </w:r>
      <w:r w:rsidRPr="00C80294">
        <w:t>i</w:t>
      </w:r>
      <w:r w:rsidRPr="00C80294">
        <w:t>siin. Kunnan terveys- ja sosiaalipalveluina järjestettävä tuki ja palvelut yhdistetään tilanteen ja ta</w:t>
      </w:r>
      <w:r w:rsidRPr="00C80294">
        <w:t>r</w:t>
      </w:r>
      <w:r w:rsidRPr="00C80294">
        <w:t>peiden mukaan muihin palveluihin. Muita palveluita voidaan järjestää päivähoidon, koulun, neuv</w:t>
      </w:r>
      <w:r w:rsidRPr="00C80294">
        <w:t>o</w:t>
      </w:r>
      <w:r w:rsidRPr="00C80294">
        <w:t>lan sekä terveydenhuollon ja kuntoutustahojen toimesta.</w:t>
      </w:r>
    </w:p>
    <w:p w:rsidR="00C80294" w:rsidRPr="00C80294" w:rsidRDefault="00C80294" w:rsidP="00C80294"/>
    <w:p w:rsidR="00C80294" w:rsidRPr="00C80294" w:rsidRDefault="00C80294" w:rsidP="00C80294">
      <w:r w:rsidRPr="00C80294">
        <w:t>Terveys- ja sosiaalihuollon palveluita koskevassa laissa ei ole ikärajoja. Laki ei kuitenkaan takaa subjektiivista oikeutta kaikkiin palveluihin, vaan kunnalla on velvollisuus järjestää henkilölle hänen tarvitsemansa palvelut. Vammasta tai sairaudesta aiheutuvina erityismenona ei huomioida 70 vuotta täyttäneen kuljetuksista aiheutuvia lisäkustannuksia. Muilta osin etuuden hakemiselle ei ole asetettu ikärajaa.</w:t>
      </w:r>
    </w:p>
    <w:p w:rsidR="00C80294" w:rsidRPr="00C80294" w:rsidRDefault="00C80294" w:rsidP="00C80294"/>
    <w:p w:rsidR="00C80294" w:rsidRPr="00C80294" w:rsidRDefault="00C80294" w:rsidP="00C80294">
      <w:r w:rsidRPr="00C80294">
        <w:t>Kehitysvammaisten asumisen ja palvelujen järjestäminen laitosmaisesti on lakkautettu. Ryhmämu</w:t>
      </w:r>
      <w:r w:rsidRPr="00C80294">
        <w:t>o</w:t>
      </w:r>
      <w:r w:rsidRPr="00C80294">
        <w:t>toisissa asumisyksiköissä asuvien määrä on kuitenkin lisääntynyt ja asukkaiden määrä yksikköä kohden on kasvanut. Laitosasumisesta säädetään erityispykälällä terveys- ja sosiaalihuoltolaissa. Pykälän nojalla laitoksessa asuvalle tulee taata mahdollisuus vaikuttaa kaikissa itseään koskevissa päätöksissä.</w:t>
      </w:r>
    </w:p>
    <w:p w:rsidR="00C80294" w:rsidRPr="00C80294" w:rsidRDefault="00C80294" w:rsidP="00C80294"/>
    <w:p w:rsidR="00C80294" w:rsidRPr="00C80294" w:rsidRDefault="00C80294" w:rsidP="00C80294">
      <w:r w:rsidRPr="00C80294">
        <w:t>Henkilöllä, joka tarvitsee pitkäaikaisesti koordinoituja palveluita, on sekä terveyden- ja sosiaal</w:t>
      </w:r>
      <w:r w:rsidRPr="00C80294">
        <w:t>i</w:t>
      </w:r>
      <w:r w:rsidRPr="00C80294">
        <w:t>huoltolain että sosiaalipalveluita työ- ja hyvinvointihallinnossa koskevan lain nojalla oikeus yksilö</w:t>
      </w:r>
      <w:r w:rsidRPr="00C80294">
        <w:t>l</w:t>
      </w:r>
      <w:r w:rsidRPr="00C80294">
        <w:t>liseen suunnitelmaan (</w:t>
      </w:r>
      <w:r w:rsidRPr="00C80294">
        <w:rPr>
          <w:i/>
        </w:rPr>
        <w:t>individuell plan</w:t>
      </w:r>
      <w:r w:rsidRPr="00C80294">
        <w:t>). Kunnan tulee laatia suunnitelma, toimia yhdessä muiden palvelunjärjestäjien kanssa ja siten varmistaa yksilön kannalta toimiva palvelukokonaisuus (</w:t>
      </w:r>
      <w:r w:rsidRPr="00C80294">
        <w:rPr>
          <w:i/>
        </w:rPr>
        <w:t>helhe</w:t>
      </w:r>
      <w:r w:rsidRPr="00C80294">
        <w:rPr>
          <w:i/>
        </w:rPr>
        <w:t>t</w:t>
      </w:r>
      <w:r w:rsidRPr="00C80294">
        <w:rPr>
          <w:i/>
        </w:rPr>
        <w:t>lig tilbud for den enkelte</w:t>
      </w:r>
      <w:r w:rsidRPr="00C80294">
        <w:t>). Mikäli potilas tai palvelunkäyttäjä tarvitsee palveluita sekä terveyden- ja sosiaalihuoltolain että erikoissairaanhoitolain (</w:t>
      </w:r>
      <w:r w:rsidRPr="00C80294">
        <w:rPr>
          <w:i/>
        </w:rPr>
        <w:t>spesialisthelsetjenesteloven</w:t>
      </w:r>
      <w:r w:rsidRPr="00C80294">
        <w:t>) tai mielenterveyslain (</w:t>
      </w:r>
      <w:r w:rsidRPr="00C80294">
        <w:rPr>
          <w:i/>
        </w:rPr>
        <w:t>psykisk helsevernloven</w:t>
      </w:r>
      <w:r w:rsidRPr="00C80294">
        <w:t>) nojalla, tulee kunnan varmistaa yksilöllisen suunnitelman laadinta ja suu</w:t>
      </w:r>
      <w:r w:rsidRPr="00C80294">
        <w:t>n</w:t>
      </w:r>
      <w:r w:rsidRPr="00C80294">
        <w:t>nittelutyön koordinointi.</w:t>
      </w:r>
    </w:p>
    <w:p w:rsidR="00C80294" w:rsidRPr="00C80294" w:rsidRDefault="00C80294" w:rsidP="00C80294"/>
    <w:p w:rsidR="00C80294" w:rsidRPr="00C80294" w:rsidRDefault="00C80294" w:rsidP="00C80294">
      <w:r w:rsidRPr="00C80294">
        <w:t>Vuodesta 2000 lähtien kunnilla on velvollisuus tarjota asiakasjohtoisen henkilökohtaisen avun ma</w:t>
      </w:r>
      <w:r w:rsidRPr="00C80294">
        <w:t>l</w:t>
      </w:r>
      <w:r w:rsidRPr="00C80294">
        <w:t>lin (</w:t>
      </w:r>
      <w:r w:rsidRPr="00C80294">
        <w:rPr>
          <w:i/>
        </w:rPr>
        <w:t>brukarstyrd personlig assistans</w:t>
      </w:r>
      <w:r w:rsidRPr="00C80294">
        <w:t>, BPA) mukaisia palveluja. Henkilökohtaisen avun saaminen edellytti työnjohtajana (</w:t>
      </w:r>
      <w:r w:rsidRPr="00C80294">
        <w:rPr>
          <w:i/>
        </w:rPr>
        <w:t>arbetsledare</w:t>
      </w:r>
      <w:r w:rsidRPr="00C80294">
        <w:t>) toimimista vuoteen 2006 saakka, jonka jälkeen myös henkilöt jotka eivät itse pysty toimimaan työnjohtajana pääsevät palvelun piiriin. Tämä mahdollistaa henk</w:t>
      </w:r>
      <w:r w:rsidRPr="00C80294">
        <w:t>i</w:t>
      </w:r>
      <w:r w:rsidRPr="00C80294">
        <w:t>lökohtaisen avun myös kehitysvammaisille ihmisille sekä lapsille. Palveluun sisältyy käytännön tuki, perehdytys ja tukikontakti. Vuonna 2011 henkilökohtaisen avun saajien määrä oli lähes 3000 henkilöä ja keskimäärin palvelun käyttäjälle on myönnetty 32 viikkotuntia henkilökohtaista apua. Palvelunkäyttäjälle myönnetään tarvittaessa lisäpalveluita, kuten esimerkiksi 0-18-vuotiaden lasten osalta lomitus, omaishoitajan palkka, turvapuhelin, muu käytännöllinen apu (</w:t>
      </w:r>
      <w:r w:rsidRPr="00C80294">
        <w:rPr>
          <w:i/>
        </w:rPr>
        <w:t>annen praktisk bi</w:t>
      </w:r>
      <w:r w:rsidRPr="00C80294">
        <w:rPr>
          <w:i/>
        </w:rPr>
        <w:t>s</w:t>
      </w:r>
      <w:r w:rsidRPr="00C80294">
        <w:rPr>
          <w:i/>
        </w:rPr>
        <w:t>tand</w:t>
      </w:r>
      <w:r w:rsidRPr="00C80294">
        <w:t xml:space="preserve">) ja kotihoito. </w:t>
      </w:r>
    </w:p>
    <w:p w:rsidR="00C80294" w:rsidRPr="00C80294" w:rsidRDefault="00C80294" w:rsidP="00C80294"/>
    <w:p w:rsidR="00C80294" w:rsidRPr="00C80294" w:rsidRDefault="00C80294" w:rsidP="00C80294">
      <w:r w:rsidRPr="00C80294">
        <w:t>Vuoden 2015 alusta Norjassa on vahvempi oikeus henkilökohtaiseen avustajaan, jos avuntarve jo</w:t>
      </w:r>
      <w:r w:rsidRPr="00C80294">
        <w:t>h</w:t>
      </w:r>
      <w:r w:rsidRPr="00C80294">
        <w:t>tuu pitkäaikaisesta tai pysyvästä toimintarajoitteesta ja ylittää 32 viikkotuntia. Pitkäaikaisuudella tarkoitetaan laissa vähintään kahta vuotta. Avustaja voidaan tietyin edellytyksin myöntää myös y</w:t>
      </w:r>
      <w:r w:rsidRPr="00C80294">
        <w:t>ö</w:t>
      </w:r>
      <w:r w:rsidRPr="00C80294">
        <w:t>ajaksi tai kaksoismiehityksellä. Oikeuden piirissä ovat myös lapset ja kehitysvammaiset henkilöt. Laissa on 67 vuoden ikäraja, jonka jälkeen kunnalla ei ole vastaavaa velvoitetta järjestää henkil</w:t>
      </w:r>
      <w:r w:rsidRPr="00C80294">
        <w:t>ö</w:t>
      </w:r>
      <w:r w:rsidRPr="00C80294">
        <w:t>kohtaista avustajaa. Uusi laki tulee lisäämään avustettavan henkilön mahdollisuuksia käyttää avu</w:t>
      </w:r>
      <w:r w:rsidRPr="00C80294">
        <w:t>s</w:t>
      </w:r>
      <w:r w:rsidRPr="00C80294">
        <w:t>tajaa yhteiskuntaan osallistumiseen liittyvissä asioissa. Laki sisältää myös mahdollisuuden käyttää henkilökohtaista avustajaa tilapäishoitajana. Lakimuutoksen odotetaan lisäävän henkilökohtaisen avustaja-järjestelyä käyttävien määrän nykyisestä 3000 henkilöstä noin 14000 palvelunkäyttäjään.</w:t>
      </w:r>
    </w:p>
    <w:p w:rsidR="00C80294" w:rsidRPr="00C80294" w:rsidRDefault="00C80294" w:rsidP="00C80294"/>
    <w:p w:rsidR="00C80294" w:rsidRPr="00C80294" w:rsidRDefault="00C80294" w:rsidP="00C80294">
      <w:r w:rsidRPr="00C80294">
        <w:t xml:space="preserve">Norjassa on mahdollisuus </w:t>
      </w:r>
      <w:r w:rsidRPr="00C80294">
        <w:rPr>
          <w:i/>
        </w:rPr>
        <w:t xml:space="preserve">kuljetuspalvelun </w:t>
      </w:r>
      <w:r w:rsidRPr="00C80294">
        <w:t>käyttöön, silloin kun julkisen liikenteen käyttö on to</w:t>
      </w:r>
      <w:r w:rsidRPr="00C80294">
        <w:t>i</w:t>
      </w:r>
      <w:r w:rsidRPr="00C80294">
        <w:t>mintarajoitteen tai liikuntavamman vuoksi mahdotonta. Tämä vammaisille henkilöille tarkoitettu kuljetuspalvelu (</w:t>
      </w:r>
      <w:r w:rsidRPr="00C80294">
        <w:rPr>
          <w:i/>
        </w:rPr>
        <w:t>transportordningen for funksjonshemmede</w:t>
      </w:r>
      <w:r w:rsidRPr="00C80294">
        <w:t xml:space="preserve">, </w:t>
      </w:r>
      <w:r w:rsidRPr="00C80294">
        <w:rPr>
          <w:i/>
        </w:rPr>
        <w:t>tt-ordningen</w:t>
      </w:r>
      <w:r w:rsidRPr="00C80294">
        <w:t>) kattaa henkilöiden vapaa-ajan ja asiointimatkoja. Kuljetuspalvelu on kunnan järjestämisvastuulla oleva hyvinvointipalvelu, joka sektorivastuun idean mukaisesti kuuluu liikenneviraston (</w:t>
      </w:r>
      <w:r w:rsidRPr="00C80294">
        <w:rPr>
          <w:i/>
        </w:rPr>
        <w:t>samferdseldepartementet</w:t>
      </w:r>
      <w:r w:rsidRPr="00C80294">
        <w:t>), halli</w:t>
      </w:r>
      <w:r w:rsidRPr="00C80294">
        <w:t>n</w:t>
      </w:r>
      <w:r w:rsidRPr="00C80294">
        <w:t>nonalalle. Vuonna 2012 Norjassa oli myönnetty kuljetuspalvelu 114 000 henkilölle. Työssäkäyntiä ja opiskelua koskevat säännölliset matkat järjestetään toisesta järjestelmästä (</w:t>
      </w:r>
      <w:r w:rsidRPr="00C80294">
        <w:rPr>
          <w:i/>
        </w:rPr>
        <w:t>ordningen med a</w:t>
      </w:r>
      <w:r w:rsidRPr="00C80294">
        <w:rPr>
          <w:i/>
        </w:rPr>
        <w:t>r</w:t>
      </w:r>
      <w:r w:rsidRPr="00C80294">
        <w:rPr>
          <w:i/>
        </w:rPr>
        <w:t>beids- og utdanningsreiser for funksjonshemmede, AU-reiser</w:t>
      </w:r>
      <w:r w:rsidRPr="00C80294">
        <w:t>). Näiden järjestäminen on NAV-konttoreiden ( so. lähinnä ns. paikallinen Kela) vastuulla, jolloin rahoitus on valtiolta. AU-reiser järjestely käynnistyi kymmenvuotisella kokeilulla, jonka päättyessä palvelun piirissä oli vajaat 500 palvelun käyttäjää. Kokeilun tuloksena palvelua päätettiin jatkaa, koska se oli voitu osoittaa kansa</w:t>
      </w:r>
      <w:r w:rsidRPr="00C80294">
        <w:t>n</w:t>
      </w:r>
      <w:r w:rsidRPr="00C80294">
        <w:t xml:space="preserve">taloudellisesti kannattavaksi ihmisten päästessä sujuvammin työ- ja opiskelupaikoilleen. </w:t>
      </w:r>
    </w:p>
    <w:p w:rsidR="00C80294" w:rsidRPr="00C80294" w:rsidRDefault="00C80294" w:rsidP="00C80294"/>
    <w:p w:rsidR="00C80294" w:rsidRPr="00C80294" w:rsidRDefault="00C80294" w:rsidP="00C80294">
      <w:r w:rsidRPr="00C80294">
        <w:t xml:space="preserve">Julkisen liikenteen matkojen järjestämisen lähtökohtana on </w:t>
      </w:r>
      <w:r w:rsidRPr="00C80294">
        <w:rPr>
          <w:i/>
        </w:rPr>
        <w:t>universal design</w:t>
      </w:r>
      <w:r w:rsidRPr="00C80294">
        <w:t xml:space="preserve"> ja yleisten, julkisten liikennepalveluiden soveltuvuus kaikille. Taustalla on yhdenvertaisuus ja syrjinnän kielto. Mikäli vammasta aiheutuu erityisiä matkakustannuksia, voi henkilöllä olla oikeus vammasta aiheutuvien lisäkustannusten perusteella maksettavaan tukeen NAV-konttorista. Liikkumisesta aiheutuvat ku</w:t>
      </w:r>
      <w:r w:rsidRPr="00C80294">
        <w:t>s</w:t>
      </w:r>
      <w:r w:rsidRPr="00C80294">
        <w:t>tannukset huomioidaan siltä osin mitä niitä pystyy vuositasolla ennakkoon arvioimaan ja totee</w:t>
      </w:r>
      <w:r w:rsidRPr="00C80294">
        <w:t>n</w:t>
      </w:r>
      <w:r w:rsidRPr="00C80294">
        <w:t>näyttämään. Kunnat myös järjestävät vaihtelevasti esim. julkisen liikenteen palvelulinjoja, joissa käytettävissä ovelta - ovelle kutsupalvelu. Auton hankinta-avustusta haetaan myös NAV-konttoreista. Avustus on tulosidonnainen ja perustuu määräykseen tuesta moottoriajoneuvon tai muun kulkuneuvon hankinnasta.</w:t>
      </w:r>
    </w:p>
    <w:p w:rsidR="00C80294" w:rsidRPr="00C80294" w:rsidRDefault="00C80294" w:rsidP="009F28AD">
      <w:pPr>
        <w:pStyle w:val="UusiOtsikko4"/>
      </w:pPr>
      <w:r w:rsidRPr="00C80294">
        <w:t>Tanska</w:t>
      </w:r>
    </w:p>
    <w:p w:rsidR="00C80294" w:rsidRPr="00C80294" w:rsidRDefault="00C80294" w:rsidP="00C80294"/>
    <w:p w:rsidR="00C80294" w:rsidRPr="00C80294" w:rsidRDefault="00C80294" w:rsidP="00C80294">
      <w:r w:rsidRPr="00C80294">
        <w:t>Tanskalaisen sosiaaliturvajärjestelmän keskeisiä periaatteita ovat universalismi, verorahoitteisuus, valinnanvapaus, aktiiviset toimintatavat, työmarkkinoille osallistumisen mahdollistaminen sekä kunnille ja alueille hajautettu sosiaalihuolto. Syrjintälaki suojaa vammaisia ihmisiä syrjinnältä ty</w:t>
      </w:r>
      <w:r w:rsidRPr="00C80294">
        <w:t>ö</w:t>
      </w:r>
      <w:r w:rsidRPr="00C80294">
        <w:t>elämässä.</w:t>
      </w:r>
    </w:p>
    <w:p w:rsidR="00C80294" w:rsidRPr="00C80294" w:rsidRDefault="00C80294" w:rsidP="00C80294"/>
    <w:p w:rsidR="00C80294" w:rsidRPr="00C80294" w:rsidRDefault="00C80294" w:rsidP="00C80294">
      <w:r w:rsidRPr="00C80294">
        <w:t>Tanska on ratifioinut YK:n vammaissopimuksen 24.heinäkuuta 2009, mutta ei sen valinnaista pö</w:t>
      </w:r>
      <w:r w:rsidRPr="00C80294">
        <w:t>y</w:t>
      </w:r>
      <w:r w:rsidRPr="00C80294">
        <w:t>täkirjaa. Tanskassa on ihmisoikeusinstituutti, joka muun muassa seuraa YK:n vammaissopimuksen implementointia Tanskassa.</w:t>
      </w:r>
      <w:bookmarkStart w:id="99" w:name="_Toc383083922"/>
    </w:p>
    <w:p w:rsidR="00C80294" w:rsidRPr="00C80294" w:rsidRDefault="00C80294" w:rsidP="00C80294"/>
    <w:p w:rsidR="00C80294" w:rsidRPr="00C80294" w:rsidRDefault="00C80294" w:rsidP="00C80294">
      <w:r w:rsidRPr="00C80294">
        <w:t>Kunnilla on pääasiallinen vastuu vammaispalvelujen järjestämisestä.</w:t>
      </w:r>
      <w:bookmarkEnd w:id="99"/>
      <w:r w:rsidRPr="00C80294">
        <w:t xml:space="preserve"> Palveluilla kompensoidaan vammasta aiheutuvaa haittaa. Tanskassa maksetaan palvelulainsäädännön nojalla korvausta va</w:t>
      </w:r>
      <w:r w:rsidRPr="00C80294">
        <w:t>m</w:t>
      </w:r>
      <w:r w:rsidRPr="00C80294">
        <w:t>maisuuden tai toimintarajoitteisuuden perusteella. Palveluja ja tukea järjestetään riippumatta henk</w:t>
      </w:r>
      <w:r w:rsidRPr="00C80294">
        <w:t>i</w:t>
      </w:r>
      <w:r w:rsidRPr="00C80294">
        <w:t>lön tai hänen perheensä tuloista. Kompensaation periaatteen nojalla halutaan varmistaa yhtäläiset mahdollisuudet sosiaalisesta asemasta ja varallisuudesta riippumatta.</w:t>
      </w:r>
    </w:p>
    <w:p w:rsidR="00C80294" w:rsidRPr="00C80294" w:rsidRDefault="00C80294" w:rsidP="00C80294"/>
    <w:p w:rsidR="00C80294" w:rsidRPr="00C80294" w:rsidRDefault="00C80294" w:rsidP="00C80294">
      <w:r w:rsidRPr="00C80294">
        <w:t>Vammaisuuden tai toimintarajoitteen perusteella aiheutuvan tarpeen mukaan järjestettäviä palveluja Tanskan sosiaalipalvelulaissa ovat omaishoidon tuki, ansionmenetyskorvaus vammaisen tai pitkäa</w:t>
      </w:r>
      <w:r w:rsidRPr="00C80294">
        <w:t>i</w:t>
      </w:r>
      <w:r w:rsidRPr="00C80294">
        <w:t>kaisesti sairaan lapsen hoidon vuoksi, vammasta aiheutuvat lisäkustannukset aikuiselle, vammasta aiheutuvat lisäkustannukset lapsen osalta ja avustus auton hankintaan. Tiettyjä sosiaalipalvelulain mukaisia palveluja on kohdistettu erityisesti lapsille ja nuorille. Näitä palveluja ovat kerhotoiminta ja muu sosiaalipedagoginen vapaa-ajantoiminta isommille lapsille ja nuorille, erityinen tuki lapsille ja nuorille ja nuorten 18–22-vuotiaiden toiminta.</w:t>
      </w:r>
    </w:p>
    <w:p w:rsidR="00C80294" w:rsidRPr="00C80294" w:rsidRDefault="00C80294" w:rsidP="00C80294"/>
    <w:p w:rsidR="00C80294" w:rsidRPr="00C80294" w:rsidRDefault="00C80294" w:rsidP="00C80294">
      <w:r w:rsidRPr="00C80294">
        <w:t>Sosiaalipalvelulain mukaan järjestetään palveluja ilman ikärajaa. Erityisesti vammaisille aikuisille tarkoitetut erityispalvelut on kuitenkin rajattu 18–65-vuotiaille ja lasten palvelut alle 18-vuotiaille (nuorten toimintoja on 18–22-vuotialle). Ikääntyneiden tarvitsemat palvelut järjestetään vanhuspa</w:t>
      </w:r>
      <w:r w:rsidRPr="00C80294">
        <w:t>l</w:t>
      </w:r>
      <w:r w:rsidRPr="00C80294">
        <w:t xml:space="preserve">veluina. </w:t>
      </w:r>
    </w:p>
    <w:p w:rsidR="00C80294" w:rsidRPr="00C80294" w:rsidRDefault="00C80294" w:rsidP="00C80294"/>
    <w:p w:rsidR="00C80294" w:rsidRPr="00C80294" w:rsidRDefault="00C80294" w:rsidP="00C80294">
      <w:r w:rsidRPr="00C80294">
        <w:t>Laitosten lakkauttaminen on johtanut erityyppisten asumispalvelujen kehittymiseen. Vuodelta 2008 olevan tiedon mukaan asumisyksiköiden ryhmäkoko oli keskimäärin 19,6 henkilöä. Sosiaalipalvel</w:t>
      </w:r>
      <w:r w:rsidRPr="00C80294">
        <w:t>u</w:t>
      </w:r>
      <w:r w:rsidRPr="00C80294">
        <w:t>lain nojalla järjestettyjä asumispalveluja pidetään usein laitosmaisina. Pitkäaikainen asuminen pa</w:t>
      </w:r>
      <w:r w:rsidRPr="00C80294">
        <w:t>l</w:t>
      </w:r>
      <w:r w:rsidRPr="00C80294">
        <w:t>veluasumisyksiköissä on vähentynyt 2000 henkilöllä vuodesta 2008 vuoteen 2012 lukien. Samaan aikaan lyhytaikaisen palveluasumisen käyttö on kasvanut ja palvelun piiriin on tullut noin 500 he</w:t>
      </w:r>
      <w:r w:rsidRPr="00C80294">
        <w:t>n</w:t>
      </w:r>
      <w:r w:rsidRPr="00C80294">
        <w:t>kilöä lisää. Lyhytaikaisen palveluasumisen tavoitteena on siirtyminen palveluasumisesta ns. no</w:t>
      </w:r>
      <w:r w:rsidRPr="00C80294">
        <w:t>r</w:t>
      </w:r>
      <w:r w:rsidRPr="00C80294">
        <w:t>maalin asumisen piiriin, esim. tukipalveluiden turvin. Palveluja tarvitsevia aikuisia vammaisia he</w:t>
      </w:r>
      <w:r w:rsidRPr="00C80294">
        <w:t>n</w:t>
      </w:r>
      <w:r w:rsidRPr="00C80294">
        <w:t xml:space="preserve">kilöitä varten oli huhtikuussa 2012 Tanskassa käytettävissä 988 palveluasumisyksikköä (ts. laitosta; </w:t>
      </w:r>
      <w:r w:rsidRPr="00C80294">
        <w:rPr>
          <w:i/>
        </w:rPr>
        <w:t>institutioner</w:t>
      </w:r>
      <w:r w:rsidRPr="00C80294">
        <w:t xml:space="preserve">). Näistä 899 oli kuntien ylläpitämiä tai hyväksymiä ja 89 alueiden. Kunnat vastaavat palvelun järjestämisestä ja alueilla on valvontavastuu. Aikuisten asumispalveluiden järjestämisestä säädetään sosiaalipalvelulaissa. </w:t>
      </w:r>
    </w:p>
    <w:p w:rsidR="00C80294" w:rsidRPr="00C80294" w:rsidRDefault="00C80294" w:rsidP="00C80294"/>
    <w:p w:rsidR="00C80294" w:rsidRPr="00C80294" w:rsidRDefault="00C80294" w:rsidP="00C80294">
      <w:r w:rsidRPr="00C80294">
        <w:t>Palvelusuunnitelman, tai sosiaalipalvelujen järjestämiseen liittyvän toimintasuunnitelman järjest</w:t>
      </w:r>
      <w:r w:rsidRPr="00C80294">
        <w:t>ä</w:t>
      </w:r>
      <w:r w:rsidRPr="00C80294">
        <w:t>misestä säädetään sosiaalipalvelulaissa.</w:t>
      </w:r>
    </w:p>
    <w:p w:rsidR="00C80294" w:rsidRPr="00C80294" w:rsidRDefault="00C80294" w:rsidP="00C80294"/>
    <w:p w:rsidR="00C80294" w:rsidRPr="00C80294" w:rsidRDefault="00C80294" w:rsidP="00C80294">
      <w:r w:rsidRPr="00C80294">
        <w:t>Tanskan sosiaalipalveluita koskevan lain mukaan henkilökohtaiseen apuun on oikeutettu aikuinen henkilö, jolla merkittävän ja pysyvän fyysisen tai psyykkisen toimintarajoitteen vuoksi on tarve henkilökohtaiseen apuun. Palvelun piiriin luetaan henkilö, joka suuressa määrin on riippuvainen avusta yleisten, jokapäiväisten toimien suorittamiseen ja jolla on laaja tarve hoitoon, valvontaan ja saattamiseen tai käytännön toimista suoriutumiseen. Avustettava toimii avustajan työnantajana, mutta työnantajatehtävän voi siirtää omaiselle, yhdistykselle tai yksityiselle toimijalle. Oikeus he</w:t>
      </w:r>
      <w:r w:rsidRPr="00C80294">
        <w:t>n</w:t>
      </w:r>
      <w:r w:rsidRPr="00C80294">
        <w:t>kilökohtaiseen apuun on, jos apua tarvitsee yli 20 tuntia viikossa kotiinsa. Laissa on myös pykälä, joka käsittelee apua muissa yhteyksissä (kodin ulkopuolella). Palvelun ulkopuolelle jäävät pääsää</w:t>
      </w:r>
      <w:r w:rsidRPr="00C80294">
        <w:t>n</w:t>
      </w:r>
      <w:r w:rsidRPr="00C80294">
        <w:t>töisesti henkilöt, jotka asuvat esim. palveluasumisyksikössä tai ryhmämuotoisessa palveluasunno</w:t>
      </w:r>
      <w:r w:rsidRPr="00C80294">
        <w:t>s</w:t>
      </w:r>
      <w:r w:rsidRPr="00C80294">
        <w:t xml:space="preserve">sa, jossa henkilökohtainen apu, hoito/huolenpito järjestyy asumispalvelun henkilökunnan toimesta. Oikeus henkilökohtaiseen apuun arvioidaan aina yksilöllisen tilanteen ja tarpeiden mukaisesti. </w:t>
      </w:r>
    </w:p>
    <w:p w:rsidR="00C80294" w:rsidRPr="00C80294" w:rsidRDefault="00C80294" w:rsidP="00C80294"/>
    <w:p w:rsidR="00C80294" w:rsidRPr="00C80294" w:rsidRDefault="00C80294" w:rsidP="00C80294">
      <w:r w:rsidRPr="00C80294">
        <w:t>Kuljetuspalvelua järjestetään sosiaalipalveluita koskevan lain nojalla. Tavat kuljetuspalvelun järje</w:t>
      </w:r>
      <w:r w:rsidRPr="00C80294">
        <w:t>s</w:t>
      </w:r>
      <w:r w:rsidRPr="00C80294">
        <w:t>tämiselle vaihtelevat kuntakohtaisesti eikä päätöksestä ole valitusoikeutta. Kuljetuspalvelu on pa</w:t>
      </w:r>
      <w:r w:rsidRPr="00C80294">
        <w:t>l</w:t>
      </w:r>
      <w:r w:rsidRPr="00C80294">
        <w:t>velumuotona olemassa rinnan muiden liikkumista tukevien palveluiden kanssa. Pääasiassa kuntien julkista liikennepalvelua järjestävät tahot ovat organisoineet erilaisia yhteiskuljetuksen tai kutsuli</w:t>
      </w:r>
      <w:r w:rsidRPr="00C80294">
        <w:t>i</w:t>
      </w:r>
      <w:r w:rsidRPr="00C80294">
        <w:t>kenteen muotoja. Liikkumisesta aiheutuvia erityiskustannuksia sekä työ-, opiskelu- ja vapaa-ajan matkoja huomioidaan vammasta aiheutuvien lisäkustannusten määrää arvioitaessa.</w:t>
      </w:r>
    </w:p>
    <w:p w:rsidR="00C80294" w:rsidRPr="00C80294" w:rsidRDefault="00C80294" w:rsidP="00C80294"/>
    <w:p w:rsidR="00C80294" w:rsidRPr="00C80294" w:rsidRDefault="00C80294" w:rsidP="00C80294">
      <w:r w:rsidRPr="00C80294">
        <w:t>Avustusta vammaisauton hankintaan myönnetään sosiaalipalvelulain nojalla. Edellytyksinä avu</w:t>
      </w:r>
      <w:r w:rsidRPr="00C80294">
        <w:t>s</w:t>
      </w:r>
      <w:r w:rsidRPr="00C80294">
        <w:t>tuksen myöntämiselle on vaikea liikuntavamma sekä osoitettavissa oleva tarve käyttää omaa autoa liikkumiseen. Vammaisen lapsen vanhemmat tai sijaisvanhemmat voivat hakea avustusta auton hankintaan, kun se on vammaisen lapsen välttämättömän kuljettamisen kannalta perusteltua. Eniten avustusta hakevat työikäiset ja heille myös useimmin myönnetään avustus. Yli 65-vuotiaissa ens</w:t>
      </w:r>
      <w:r w:rsidRPr="00C80294">
        <w:t>i</w:t>
      </w:r>
      <w:r w:rsidRPr="00C80294">
        <w:t>kertaa avustusta hakevissa korostuu miesten osuus.</w:t>
      </w:r>
    </w:p>
    <w:p w:rsidR="00C80294" w:rsidRPr="00C80294" w:rsidRDefault="00C80294" w:rsidP="009F28AD">
      <w:pPr>
        <w:pStyle w:val="UusiOtsikko4"/>
      </w:pPr>
      <w:r w:rsidRPr="00C80294">
        <w:t>Pohjoismaiden käytännöt hengityslaitehoidon järjestämisessä</w:t>
      </w:r>
    </w:p>
    <w:p w:rsidR="00C80294" w:rsidRPr="00C80294" w:rsidRDefault="00C80294" w:rsidP="00C80294">
      <w:pPr>
        <w:widowControl w:val="0"/>
        <w:suppressAutoHyphens/>
        <w:autoSpaceDN w:val="0"/>
        <w:spacing w:line="270" w:lineRule="atLeast"/>
        <w:textAlignment w:val="baseline"/>
        <w:rPr>
          <w:rFonts w:eastAsia="SimSun" w:cs="Mangal"/>
          <w:kern w:val="3"/>
          <w:sz w:val="21"/>
          <w:lang w:eastAsia="zh-CN" w:bidi="hi-IN"/>
        </w:rPr>
      </w:pPr>
    </w:p>
    <w:p w:rsidR="00C80294" w:rsidRPr="00C80294" w:rsidRDefault="00C80294" w:rsidP="00C80294">
      <w:pPr>
        <w:rPr>
          <w:rFonts w:eastAsia="Calibri"/>
          <w:lang w:eastAsia="en-US" w:bidi="hi-IN"/>
        </w:rPr>
      </w:pPr>
      <w:r w:rsidRPr="00C80294">
        <w:rPr>
          <w:rFonts w:eastAsia="Calibri"/>
          <w:lang w:eastAsia="en-US" w:bidi="hi-IN"/>
        </w:rPr>
        <w:t>Ruotsissa, Norjassa ja Tanskassa lähtökohtana pidetään hengityslaitehoidon järjestämistä vamma</w:t>
      </w:r>
      <w:r w:rsidRPr="00C80294">
        <w:rPr>
          <w:rFonts w:eastAsia="Calibri"/>
          <w:lang w:eastAsia="en-US" w:bidi="hi-IN"/>
        </w:rPr>
        <w:t>i</w:t>
      </w:r>
      <w:r w:rsidRPr="00C80294">
        <w:rPr>
          <w:rFonts w:eastAsia="Calibri"/>
          <w:lang w:eastAsia="en-US" w:bidi="hi-IN"/>
        </w:rPr>
        <w:t>sen henkilön kotiin aina, kun se on mahdollista. Kotiin järjestetty hoito on yleistynyt viimeisten kymmenen vuoden aikana. Tämä on edellyttänyt sekä kansallisten osaamiskeskusten perustamista että kotona tarvittavan avun ja hoitotoimenpiteiden vastuista sopimista ja avun järjestämistä heng</w:t>
      </w:r>
      <w:r w:rsidRPr="00C80294">
        <w:rPr>
          <w:rFonts w:eastAsia="Calibri"/>
          <w:lang w:eastAsia="en-US" w:bidi="hi-IN"/>
        </w:rPr>
        <w:t>i</w:t>
      </w:r>
      <w:r w:rsidRPr="00C80294">
        <w:rPr>
          <w:rFonts w:eastAsia="Calibri"/>
          <w:lang w:eastAsia="en-US" w:bidi="hi-IN"/>
        </w:rPr>
        <w:t>tyslaitetta käyttävien henkilöiden kotiin.</w:t>
      </w:r>
    </w:p>
    <w:p w:rsidR="00C80294" w:rsidRPr="00C80294" w:rsidRDefault="00C80294" w:rsidP="00C80294">
      <w:pPr>
        <w:rPr>
          <w:rFonts w:eastAsia="SimSun"/>
          <w:lang w:eastAsia="zh-CN" w:bidi="hi-IN"/>
        </w:rPr>
      </w:pPr>
    </w:p>
    <w:p w:rsidR="00C80294" w:rsidRPr="00C80294" w:rsidRDefault="00C80294" w:rsidP="00C80294">
      <w:pPr>
        <w:rPr>
          <w:rFonts w:eastAsia="Calibri"/>
          <w:lang w:eastAsia="en-US" w:bidi="hi-IN"/>
        </w:rPr>
      </w:pPr>
      <w:r w:rsidRPr="00C80294">
        <w:rPr>
          <w:rFonts w:eastAsia="Calibri"/>
          <w:lang w:eastAsia="en-US" w:bidi="hi-IN"/>
        </w:rPr>
        <w:t>Ruotsissa, Norjassa ja Tanskassa on olemassa hengityslaitehoitoon erikoistuneet osaamiskeskukset sekä nimetyt, hoidosta ja sen seurannasta vastaavat terveydenhuollon yksiköt. Ruotsissa kehity</w:t>
      </w:r>
      <w:r w:rsidRPr="00C80294">
        <w:rPr>
          <w:rFonts w:eastAsia="Calibri"/>
          <w:lang w:eastAsia="en-US" w:bidi="hi-IN"/>
        </w:rPr>
        <w:t>k</w:t>
      </w:r>
      <w:r w:rsidRPr="00C80294">
        <w:rPr>
          <w:rFonts w:eastAsia="Calibri"/>
          <w:lang w:eastAsia="en-US" w:bidi="hi-IN"/>
        </w:rPr>
        <w:t>seen ja seurantaan on merkittävästi vaikuttanut hengityslaitehoidon tietokanta Swedevox, johon on kerätty rekisteritietoa sairaaloista vuodesta 1996 lähtien. Norjassa rekisteritietoa alettiin kerätä ka</w:t>
      </w:r>
      <w:r w:rsidRPr="00C80294">
        <w:rPr>
          <w:rFonts w:eastAsia="Calibri"/>
          <w:lang w:eastAsia="en-US" w:bidi="hi-IN"/>
        </w:rPr>
        <w:t>n</w:t>
      </w:r>
      <w:r w:rsidRPr="00C80294">
        <w:rPr>
          <w:rFonts w:eastAsia="Calibri"/>
          <w:lang w:eastAsia="en-US" w:bidi="hi-IN"/>
        </w:rPr>
        <w:t>sallisen osaamiskeskuksen perustamisen myötä vuodesta 2002 lähtien. Osaamiskeskus toimii sijai</w:t>
      </w:r>
      <w:r w:rsidRPr="00C80294">
        <w:rPr>
          <w:rFonts w:eastAsia="Calibri"/>
          <w:lang w:eastAsia="en-US" w:bidi="hi-IN"/>
        </w:rPr>
        <w:t>n</w:t>
      </w:r>
      <w:r w:rsidRPr="00C80294">
        <w:rPr>
          <w:rFonts w:eastAsia="Calibri"/>
          <w:lang w:eastAsia="en-US" w:bidi="hi-IN"/>
        </w:rPr>
        <w:t>tipaikkakuntansa (Bergen) lisäksi verkostomaisesti, jotta on mahdollista varmistaa tiedon leviäm</w:t>
      </w:r>
      <w:r w:rsidRPr="00C80294">
        <w:rPr>
          <w:rFonts w:eastAsia="Calibri"/>
          <w:lang w:eastAsia="en-US" w:bidi="hi-IN"/>
        </w:rPr>
        <w:t>i</w:t>
      </w:r>
      <w:r w:rsidRPr="00C80294">
        <w:rPr>
          <w:rFonts w:eastAsia="Calibri"/>
          <w:lang w:eastAsia="en-US" w:bidi="hi-IN"/>
        </w:rPr>
        <w:t>nen ja asiantuntijoiden saavutettavuus eri puolilla maata. Tanskassa hoidosta sekä sen seurannasta ja osaamisen kehittämisestä vastaa kolme alueellista osaamiskeskusta. Keskuksiin saa tarvittaessa yhteyden vuorokauden ympäri.</w:t>
      </w:r>
    </w:p>
    <w:p w:rsidR="00C80294" w:rsidRPr="00C80294" w:rsidRDefault="00C80294" w:rsidP="00C80294">
      <w:pPr>
        <w:rPr>
          <w:rFonts w:eastAsia="SimSun"/>
          <w:lang w:eastAsia="zh-CN" w:bidi="hi-IN"/>
        </w:rPr>
      </w:pPr>
    </w:p>
    <w:p w:rsidR="009A25CE" w:rsidRDefault="009A25CE" w:rsidP="009A25CE">
      <w:pPr>
        <w:rPr>
          <w:rFonts w:eastAsia="Calibri"/>
          <w:lang w:eastAsia="en-US" w:bidi="hi-IN"/>
        </w:rPr>
      </w:pPr>
      <w:r w:rsidRPr="009A25CE">
        <w:rPr>
          <w:rFonts w:eastAsia="Calibri"/>
          <w:lang w:eastAsia="en-US" w:bidi="hi-IN"/>
        </w:rPr>
        <w:t>Kaikissa kolmessa maassa avustamispalvelut on mahdollista järj</w:t>
      </w:r>
      <w:r>
        <w:rPr>
          <w:rFonts w:eastAsia="Calibri"/>
          <w:lang w:eastAsia="en-US" w:bidi="hi-IN"/>
        </w:rPr>
        <w:t>estää ympärivuorokautista heng</w:t>
      </w:r>
      <w:r>
        <w:rPr>
          <w:rFonts w:eastAsia="Calibri"/>
          <w:lang w:eastAsia="en-US" w:bidi="hi-IN"/>
        </w:rPr>
        <w:t>i</w:t>
      </w:r>
      <w:r w:rsidRPr="009A25CE">
        <w:rPr>
          <w:rFonts w:eastAsia="Calibri"/>
          <w:lang w:eastAsia="en-US" w:bidi="hi-IN"/>
        </w:rPr>
        <w:t xml:space="preserve">tyslaitehoitoa tarvitsevalle henkilölle henkilökohtainen avustaja -järjestelmällä asiakkaan tarpeen mukaan. Ruotsissa on vuonna 2009 tarkennettu ohjeistusta </w:t>
      </w:r>
      <w:r>
        <w:rPr>
          <w:rFonts w:eastAsia="Calibri"/>
          <w:lang w:eastAsia="en-US" w:bidi="hi-IN"/>
        </w:rPr>
        <w:t>i</w:t>
      </w:r>
      <w:r w:rsidRPr="009A25CE">
        <w:rPr>
          <w:rFonts w:eastAsia="Calibri"/>
          <w:lang w:eastAsia="en-US" w:bidi="hi-IN"/>
        </w:rPr>
        <w:t>tseh</w:t>
      </w:r>
      <w:r>
        <w:rPr>
          <w:rFonts w:eastAsia="Calibri"/>
          <w:lang w:eastAsia="en-US" w:bidi="hi-IN"/>
        </w:rPr>
        <w:t>oidollisista tehtävistä henkilöko</w:t>
      </w:r>
      <w:r>
        <w:rPr>
          <w:rFonts w:eastAsia="Calibri"/>
          <w:lang w:eastAsia="en-US" w:bidi="hi-IN"/>
        </w:rPr>
        <w:t>h</w:t>
      </w:r>
      <w:r w:rsidRPr="009A25CE">
        <w:rPr>
          <w:rFonts w:eastAsia="Calibri"/>
          <w:lang w:eastAsia="en-US" w:bidi="hi-IN"/>
        </w:rPr>
        <w:t>taista apua järjestettäessä. Ruotsissa terveydenhuolto vastaa avustajien koulutuksesta kunkin heng</w:t>
      </w:r>
      <w:r w:rsidRPr="009A25CE">
        <w:rPr>
          <w:rFonts w:eastAsia="Calibri"/>
          <w:lang w:eastAsia="en-US" w:bidi="hi-IN"/>
        </w:rPr>
        <w:t>i</w:t>
      </w:r>
      <w:r>
        <w:rPr>
          <w:rFonts w:eastAsia="Calibri"/>
          <w:lang w:eastAsia="en-US" w:bidi="hi-IN"/>
        </w:rPr>
        <w:t xml:space="preserve">tyslaitetta käyttävän </w:t>
      </w:r>
      <w:r w:rsidRPr="009A25CE">
        <w:rPr>
          <w:rFonts w:eastAsia="Calibri"/>
          <w:lang w:eastAsia="en-US" w:bidi="hi-IN"/>
        </w:rPr>
        <w:t>asiakkaan kohdal</w:t>
      </w:r>
      <w:r>
        <w:rPr>
          <w:rFonts w:eastAsia="Calibri"/>
          <w:lang w:eastAsia="en-US" w:bidi="hi-IN"/>
        </w:rPr>
        <w:t>la</w:t>
      </w:r>
      <w:r w:rsidRPr="009A25CE">
        <w:rPr>
          <w:rFonts w:eastAsia="Calibri"/>
          <w:lang w:eastAsia="en-US" w:bidi="hi-IN"/>
        </w:rPr>
        <w:t>.  Asiakkaiden ja heitä edustavien järjestöjen mukaan ma</w:t>
      </w:r>
      <w:r w:rsidRPr="009A25CE">
        <w:rPr>
          <w:rFonts w:eastAsia="Calibri"/>
          <w:lang w:eastAsia="en-US" w:bidi="hi-IN"/>
        </w:rPr>
        <w:t>h</w:t>
      </w:r>
      <w:r w:rsidRPr="009A25CE">
        <w:rPr>
          <w:rFonts w:eastAsia="Calibri"/>
          <w:lang w:eastAsia="en-US" w:bidi="hi-IN"/>
        </w:rPr>
        <w:t>dollisuus järjestää hengitys-laitehoito kotona on tämän myötä</w:t>
      </w:r>
      <w:r>
        <w:rPr>
          <w:rFonts w:eastAsia="Calibri"/>
          <w:lang w:eastAsia="en-US" w:bidi="hi-IN"/>
        </w:rPr>
        <w:t xml:space="preserve"> entisestään parantunut. Käytän</w:t>
      </w:r>
      <w:r w:rsidRPr="009A25CE">
        <w:rPr>
          <w:rFonts w:eastAsia="Calibri"/>
          <w:lang w:eastAsia="en-US" w:bidi="hi-IN"/>
        </w:rPr>
        <w:t>nö</w:t>
      </w:r>
      <w:r>
        <w:rPr>
          <w:rFonts w:eastAsia="Calibri"/>
          <w:lang w:eastAsia="en-US" w:bidi="hi-IN"/>
        </w:rPr>
        <w:t>ssä avustajapäätöksen tekee För</w:t>
      </w:r>
      <w:r w:rsidRPr="009A25CE">
        <w:rPr>
          <w:rFonts w:eastAsia="Calibri"/>
          <w:lang w:eastAsia="en-US" w:bidi="hi-IN"/>
        </w:rPr>
        <w:t>säkringskassan. Päätös henkilöko</w:t>
      </w:r>
      <w:r>
        <w:rPr>
          <w:rFonts w:eastAsia="Calibri"/>
          <w:lang w:eastAsia="en-US" w:bidi="hi-IN"/>
        </w:rPr>
        <w:t>htaisesta avustaja tehdään sosi</w:t>
      </w:r>
      <w:r w:rsidRPr="009A25CE">
        <w:rPr>
          <w:rFonts w:eastAsia="Calibri"/>
          <w:lang w:eastAsia="en-US" w:bidi="hi-IN"/>
        </w:rPr>
        <w:t>aaliv</w:t>
      </w:r>
      <w:r w:rsidRPr="009A25CE">
        <w:rPr>
          <w:rFonts w:eastAsia="Calibri"/>
          <w:lang w:eastAsia="en-US" w:bidi="hi-IN"/>
        </w:rPr>
        <w:t>a</w:t>
      </w:r>
      <w:r w:rsidRPr="009A25CE">
        <w:rPr>
          <w:rFonts w:eastAsia="Calibri"/>
          <w:lang w:eastAsia="en-US" w:bidi="hi-IN"/>
        </w:rPr>
        <w:t>kuuskaareen sisältyvän vammaisetuuksia koskevan säätelyn nojalla.</w:t>
      </w:r>
    </w:p>
    <w:p w:rsidR="009A25CE" w:rsidRPr="009A25CE" w:rsidRDefault="009A25CE" w:rsidP="009A25CE">
      <w:pPr>
        <w:rPr>
          <w:rFonts w:eastAsia="Calibri"/>
          <w:lang w:eastAsia="en-US" w:bidi="hi-IN"/>
        </w:rPr>
      </w:pPr>
    </w:p>
    <w:p w:rsidR="009A25CE" w:rsidRDefault="009A25CE" w:rsidP="009A25CE">
      <w:pPr>
        <w:rPr>
          <w:rFonts w:eastAsia="Calibri"/>
          <w:lang w:eastAsia="en-US" w:bidi="hi-IN"/>
        </w:rPr>
      </w:pPr>
      <w:r w:rsidRPr="009A25CE">
        <w:rPr>
          <w:rFonts w:eastAsia="Calibri"/>
          <w:lang w:eastAsia="en-US" w:bidi="hi-IN"/>
        </w:rPr>
        <w:t>Norjassa kotikunta vastaa palvelujen järjestämisestä ja sopii asiak</w:t>
      </w:r>
      <w:r>
        <w:rPr>
          <w:rFonts w:eastAsia="Calibri"/>
          <w:lang w:eastAsia="en-US" w:bidi="hi-IN"/>
        </w:rPr>
        <w:t>kaan kanssa, minkälaiset avust</w:t>
      </w:r>
      <w:r>
        <w:rPr>
          <w:rFonts w:eastAsia="Calibri"/>
          <w:lang w:eastAsia="en-US" w:bidi="hi-IN"/>
        </w:rPr>
        <w:t>a</w:t>
      </w:r>
      <w:r w:rsidRPr="009A25CE">
        <w:rPr>
          <w:rFonts w:eastAsia="Calibri"/>
          <w:lang w:eastAsia="en-US" w:bidi="hi-IN"/>
        </w:rPr>
        <w:t xml:space="preserve">misjärjestelyt parhaiten vastaavat hänen tarpeisiinsa. Vaihtoehtona henkilökohtaiselle avustajalle tai sen rinnalla myös kotihoito, kotipalvelu sekä omaiset voivat olla mukana avustamisjärjestelyissä. </w:t>
      </w:r>
    </w:p>
    <w:p w:rsidR="009A25CE" w:rsidRDefault="009A25CE" w:rsidP="009A25CE">
      <w:pPr>
        <w:rPr>
          <w:rFonts w:eastAsia="Calibri"/>
          <w:lang w:eastAsia="en-US" w:bidi="hi-IN"/>
        </w:rPr>
      </w:pPr>
    </w:p>
    <w:p w:rsidR="009A25CE" w:rsidRDefault="009A25CE" w:rsidP="009A25CE">
      <w:pPr>
        <w:rPr>
          <w:rFonts w:eastAsia="Calibri"/>
          <w:lang w:eastAsia="en-US" w:bidi="hi-IN"/>
        </w:rPr>
      </w:pPr>
      <w:r w:rsidRPr="009A25CE">
        <w:rPr>
          <w:rFonts w:eastAsia="Calibri"/>
          <w:lang w:eastAsia="en-US" w:bidi="hi-IN"/>
        </w:rPr>
        <w:t xml:space="preserve">Tanskassa Sosiaalihallitus </w:t>
      </w:r>
      <w:r>
        <w:rPr>
          <w:rFonts w:eastAsia="Calibri"/>
          <w:lang w:eastAsia="en-US" w:bidi="hi-IN"/>
        </w:rPr>
        <w:t xml:space="preserve">on </w:t>
      </w:r>
      <w:r w:rsidRPr="009A25CE">
        <w:rPr>
          <w:rFonts w:eastAsia="Calibri"/>
          <w:lang w:eastAsia="en-US" w:bidi="hi-IN"/>
        </w:rPr>
        <w:t>pisimmälle viety ohjeistus siitä, miten sairaala kustantaa hengityslai</w:t>
      </w:r>
      <w:r w:rsidRPr="009A25CE">
        <w:rPr>
          <w:rFonts w:eastAsia="Calibri"/>
          <w:lang w:eastAsia="en-US" w:bidi="hi-IN"/>
        </w:rPr>
        <w:t>t</w:t>
      </w:r>
      <w:r w:rsidRPr="009A25CE">
        <w:rPr>
          <w:rFonts w:eastAsia="Calibri"/>
          <w:lang w:eastAsia="en-US" w:bidi="hi-IN"/>
        </w:rPr>
        <w:t>teen käytöstä aiheutuvan osuuden henkil</w:t>
      </w:r>
      <w:r>
        <w:rPr>
          <w:rFonts w:eastAsia="Calibri"/>
          <w:lang w:eastAsia="en-US" w:bidi="hi-IN"/>
        </w:rPr>
        <w:t>ökohtaisesta avusta. Kunnan vam</w:t>
      </w:r>
      <w:r w:rsidRPr="009A25CE">
        <w:rPr>
          <w:rFonts w:eastAsia="Calibri"/>
          <w:lang w:eastAsia="en-US" w:bidi="hi-IN"/>
        </w:rPr>
        <w:t>maispalveluista vastaava taho rahoittaa muuhun päivittäiseen toimi</w:t>
      </w:r>
      <w:r>
        <w:rPr>
          <w:rFonts w:eastAsia="Calibri"/>
          <w:lang w:eastAsia="en-US" w:bidi="hi-IN"/>
        </w:rPr>
        <w:t>ntaan tarvittavan avun. Päällek</w:t>
      </w:r>
      <w:r w:rsidRPr="009A25CE">
        <w:rPr>
          <w:rFonts w:eastAsia="Calibri"/>
          <w:lang w:eastAsia="en-US" w:bidi="hi-IN"/>
        </w:rPr>
        <w:t>käisiltä tunneilta kusta</w:t>
      </w:r>
      <w:r w:rsidRPr="009A25CE">
        <w:rPr>
          <w:rFonts w:eastAsia="Calibri"/>
          <w:lang w:eastAsia="en-US" w:bidi="hi-IN"/>
        </w:rPr>
        <w:t>n</w:t>
      </w:r>
      <w:r w:rsidRPr="009A25CE">
        <w:rPr>
          <w:rFonts w:eastAsia="Calibri"/>
          <w:lang w:eastAsia="en-US" w:bidi="hi-IN"/>
        </w:rPr>
        <w:t xml:space="preserve">nukset jaetaan. </w:t>
      </w:r>
    </w:p>
    <w:p w:rsidR="009A25CE" w:rsidRPr="009A25CE" w:rsidRDefault="009A25CE" w:rsidP="009A25CE">
      <w:pPr>
        <w:rPr>
          <w:rFonts w:eastAsia="Calibri"/>
          <w:lang w:eastAsia="en-US" w:bidi="hi-IN"/>
        </w:rPr>
      </w:pPr>
    </w:p>
    <w:p w:rsidR="009A25CE" w:rsidRDefault="009A25CE" w:rsidP="009A25CE">
      <w:pPr>
        <w:rPr>
          <w:rFonts w:eastAsia="Calibri"/>
          <w:lang w:eastAsia="en-US" w:bidi="hi-IN"/>
        </w:rPr>
      </w:pPr>
      <w:r w:rsidRPr="009A25CE">
        <w:rPr>
          <w:rFonts w:eastAsia="Calibri"/>
          <w:lang w:eastAsia="en-US" w:bidi="hi-IN"/>
        </w:rPr>
        <w:t>Yhteistä Ruotsin, Norjan ja Tanskan järjestämistavoille on tahtotil</w:t>
      </w:r>
      <w:r>
        <w:rPr>
          <w:rFonts w:eastAsia="Calibri"/>
          <w:lang w:eastAsia="en-US" w:bidi="hi-IN"/>
        </w:rPr>
        <w:t>a, jonka mukaisesti mahdollist</w:t>
      </w:r>
      <w:r>
        <w:rPr>
          <w:rFonts w:eastAsia="Calibri"/>
          <w:lang w:eastAsia="en-US" w:bidi="hi-IN"/>
        </w:rPr>
        <w:t>e</w:t>
      </w:r>
      <w:r w:rsidRPr="009A25CE">
        <w:rPr>
          <w:rFonts w:eastAsia="Calibri"/>
          <w:lang w:eastAsia="en-US" w:bidi="hi-IN"/>
        </w:rPr>
        <w:t>taan hengityslaitteen kotikäyttö tarvittavin avustamisjärjestelyin sekä turvataan hengityslaitetta käyttävien henkilöiden hyvä hoito ja turvallisuus ja normaalisuus</w:t>
      </w:r>
      <w:r>
        <w:rPr>
          <w:rFonts w:eastAsia="Calibri"/>
          <w:lang w:eastAsia="en-US" w:bidi="hi-IN"/>
        </w:rPr>
        <w:t>periaatteen mukainen kotona as</w:t>
      </w:r>
      <w:r>
        <w:rPr>
          <w:rFonts w:eastAsia="Calibri"/>
          <w:lang w:eastAsia="en-US" w:bidi="hi-IN"/>
        </w:rPr>
        <w:t>u</w:t>
      </w:r>
      <w:r w:rsidRPr="009A25CE">
        <w:rPr>
          <w:rFonts w:eastAsia="Calibri"/>
          <w:lang w:eastAsia="en-US" w:bidi="hi-IN"/>
        </w:rPr>
        <w:t>minen.</w:t>
      </w:r>
    </w:p>
    <w:p w:rsidR="00C80294" w:rsidRPr="00C80294" w:rsidRDefault="00C80294" w:rsidP="009F28AD">
      <w:pPr>
        <w:pStyle w:val="UusiOtsikko3"/>
      </w:pPr>
      <w:bookmarkStart w:id="100" w:name="_Toc415756097"/>
      <w:bookmarkStart w:id="101" w:name="_Toc482716550"/>
      <w:r w:rsidRPr="00C80294">
        <w:t>Muut maat</w:t>
      </w:r>
      <w:bookmarkEnd w:id="100"/>
      <w:bookmarkEnd w:id="101"/>
    </w:p>
    <w:p w:rsidR="000D4704" w:rsidRPr="00C80294" w:rsidRDefault="000D4704" w:rsidP="000D4704">
      <w:pPr>
        <w:pStyle w:val="UusiOtsikko4"/>
      </w:pPr>
      <w:bookmarkStart w:id="102" w:name="_Toc386627754"/>
      <w:bookmarkStart w:id="103" w:name="_Toc386808049"/>
      <w:bookmarkStart w:id="104" w:name="_Toc397958534"/>
      <w:r w:rsidRPr="00C80294">
        <w:t>Hollanti</w:t>
      </w:r>
      <w:bookmarkEnd w:id="102"/>
      <w:bookmarkEnd w:id="103"/>
      <w:bookmarkEnd w:id="104"/>
    </w:p>
    <w:p w:rsidR="000D4704" w:rsidRPr="00C80294" w:rsidRDefault="000D4704" w:rsidP="000D4704"/>
    <w:p w:rsidR="000D4704" w:rsidRPr="00C80294" w:rsidRDefault="000D4704" w:rsidP="000D4704">
      <w:r w:rsidRPr="00C80294">
        <w:t xml:space="preserve">Hollanti on </w:t>
      </w:r>
      <w:r w:rsidR="00D81F15">
        <w:t xml:space="preserve">ratifioinut </w:t>
      </w:r>
      <w:r w:rsidRPr="00C80294">
        <w:t xml:space="preserve">vammaissopimuksen </w:t>
      </w:r>
      <w:r w:rsidR="00D81F15">
        <w:t xml:space="preserve">vuonna 2016 </w:t>
      </w:r>
      <w:r w:rsidRPr="00C80294">
        <w:t xml:space="preserve">mutta se ei ole </w:t>
      </w:r>
      <w:r w:rsidR="00D81F15">
        <w:t>allekirjoittanut sen vali</w:t>
      </w:r>
      <w:r w:rsidR="00D81F15">
        <w:t>n</w:t>
      </w:r>
      <w:r w:rsidR="00D81F15">
        <w:t xml:space="preserve">nasta pöytäkirjaa. </w:t>
      </w:r>
      <w:r w:rsidRPr="00C80294">
        <w:t xml:space="preserve"> </w:t>
      </w:r>
    </w:p>
    <w:p w:rsidR="000D4704" w:rsidRPr="00C80294" w:rsidRDefault="000D4704" w:rsidP="000D4704"/>
    <w:p w:rsidR="000D4704" w:rsidRPr="00C80294" w:rsidRDefault="000D4704" w:rsidP="000D4704">
      <w:r w:rsidRPr="00C80294">
        <w:t>Hollannin sosiaalihuoltolain (</w:t>
      </w:r>
      <w:r w:rsidRPr="00C80294">
        <w:rPr>
          <w:i/>
        </w:rPr>
        <w:t>Wet maatschappelijke ondersteuning, lyhenne WMO</w:t>
      </w:r>
      <w:r w:rsidRPr="00C80294">
        <w:t>) perusteella t</w:t>
      </w:r>
      <w:r w:rsidRPr="00C80294">
        <w:t>u</w:t>
      </w:r>
      <w:r w:rsidRPr="00C80294">
        <w:t>kea ja apua voivat saada muun muassa vanhukset, vammaiset ja psyykkisiä ongelmia sairastavat sekä vapaaehtoiset ja omaisistaan huolehtivat henkilöt. Sosiaalihuollon perustana ovat asiakasko</w:t>
      </w:r>
      <w:r w:rsidRPr="00C80294">
        <w:t>h</w:t>
      </w:r>
      <w:r w:rsidRPr="00C80294">
        <w:t>taiset budjetit, asiakkaan kykyjen tunnistaminen ja aktiivinen palveluntarjonta.</w:t>
      </w:r>
    </w:p>
    <w:p w:rsidR="000D4704" w:rsidRPr="00C80294" w:rsidRDefault="000D4704" w:rsidP="000D4704"/>
    <w:p w:rsidR="000D4704" w:rsidRPr="00C80294" w:rsidRDefault="000D4704" w:rsidP="000D4704">
      <w:r w:rsidRPr="00C80294">
        <w:t>Vammaisia ihmisiä koskeva palvelulainsäädäntö perustuu pääasiassa vammaisten, vanhusten ja kroonisesti sairaiden ihmisten hoidosta säätävän lakiin (</w:t>
      </w:r>
      <w:r w:rsidRPr="00C80294">
        <w:rPr>
          <w:i/>
        </w:rPr>
        <w:t>Algemene Wet Bijzondere Ziektekosten</w:t>
      </w:r>
      <w:r w:rsidRPr="00C80294">
        <w:t>, AWBZ, 2006), johon liittyy myös hoivan laatua koskeva laki (</w:t>
      </w:r>
      <w:r w:rsidRPr="00C80294">
        <w:rPr>
          <w:i/>
        </w:rPr>
        <w:t>Kwaliteitswet zorginstellingen</w:t>
      </w:r>
      <w:r w:rsidRPr="00C80294">
        <w:t>, KZI) sekä sosiaalista toimintakykyä, elämänhallinnan taitoja ja sosiaalista osallisuutta tukevaan lakiin (</w:t>
      </w:r>
      <w:r w:rsidRPr="00C80294">
        <w:rPr>
          <w:i/>
        </w:rPr>
        <w:t>Wet maatschappelijke ondersteuning,</w:t>
      </w:r>
      <w:r w:rsidRPr="00C80294">
        <w:t xml:space="preserve"> WMO, 2007). Tarvearvioinnin toimisto (CIZ) arvioi tarpeen arvioinnin yhteydessä henkilön saamat tulot. AWBZ tai WMO -laeissa ei ole ikärajoja. </w:t>
      </w:r>
    </w:p>
    <w:p w:rsidR="000D4704" w:rsidRPr="00C80294" w:rsidRDefault="000D4704" w:rsidP="000D4704"/>
    <w:p w:rsidR="000D4704" w:rsidRPr="00C80294" w:rsidRDefault="000D4704" w:rsidP="000D4704">
      <w:r w:rsidRPr="00C80294">
        <w:t>Vammaisten ja pitkäaikaissairaiden yhdenvertaista kohtelua koskevassa laissa kielletään vammai</w:t>
      </w:r>
      <w:r w:rsidRPr="00C80294">
        <w:t>s</w:t>
      </w:r>
      <w:r w:rsidRPr="00C80294">
        <w:t>ten ihmisten syrjintä talojen myynnissä ja vuokraamisessa sekä todetaan, että vammaista ihmistä ei voida pakottaa asumaan laitoksessa. Henkilökohtainen apu järjestetään WMO- tai AWBZ-lain p</w:t>
      </w:r>
      <w:r w:rsidRPr="00C80294">
        <w:t>e</w:t>
      </w:r>
      <w:r w:rsidRPr="00C80294">
        <w:t>rusteella.</w:t>
      </w:r>
      <w:r w:rsidRPr="00C80294">
        <w:rPr>
          <w:rFonts w:eastAsia="SimSun"/>
          <w:lang w:eastAsia="en-US"/>
        </w:rPr>
        <w:t xml:space="preserve"> Käytännössä palvelun järjestämistapana on usein omaishoito. </w:t>
      </w:r>
    </w:p>
    <w:p w:rsidR="000D4704" w:rsidRPr="00C80294" w:rsidRDefault="000D4704" w:rsidP="000D4704"/>
    <w:p w:rsidR="000D4704" w:rsidRPr="00C80294" w:rsidRDefault="000D4704" w:rsidP="000D4704">
      <w:r w:rsidRPr="00C80294">
        <w:t>Sekä AWBZ ja WMO -palvelut voidaan järjestää henkilökohtaisen budjetin kautta. AWBZ-lain mukaiset henkilökohtaiset budjetit on kohdennettu keskiasteisesti ja vaikeasti vammaisille henk</w:t>
      </w:r>
      <w:r w:rsidRPr="00C80294">
        <w:t>i</w:t>
      </w:r>
      <w:r w:rsidRPr="00C80294">
        <w:t>löille. Tavallisesti niillä rahoitetaan heidän hoivaansa laitoksissa tai ryhmäkodeissa. WMO-lain m</w:t>
      </w:r>
      <w:r w:rsidRPr="00C80294">
        <w:t>u</w:t>
      </w:r>
      <w:r w:rsidRPr="00C80294">
        <w:t>kaiset henkilökohtaiset budjetit on tarkoitettu lievemmin vammaisille henkilöille, esimerkiksi t</w:t>
      </w:r>
      <w:r w:rsidRPr="00C80294">
        <w:t>u</w:t>
      </w:r>
      <w:r w:rsidRPr="00C80294">
        <w:t>kemaan kodinhoidollisissa tehtävissä tai asunnonmuutostöissä. Henkilökohtaisen budjetin suuruus on 75 % vastaavan hoidon kustannuksista laitoksessa/asumisyksikössä. CIZ-toimisto maksaa su</w:t>
      </w:r>
      <w:r w:rsidRPr="00C80294">
        <w:t>m</w:t>
      </w:r>
      <w:r w:rsidRPr="00C80294">
        <w:t>man suoraan henkilön pankkitilille ja rahoilla voi ostaa haluamansa laista hoitoa ja palveluita. Bu</w:t>
      </w:r>
      <w:r w:rsidRPr="00C80294">
        <w:t>d</w:t>
      </w:r>
      <w:r w:rsidRPr="00C80294">
        <w:t>jetista voidaan maksaa myös omaishoitajalle palkkiota. CIZ-toimiston työntekijä tarkistaa säännöll</w:t>
      </w:r>
      <w:r w:rsidRPr="00C80294">
        <w:t>i</w:t>
      </w:r>
      <w:r w:rsidRPr="00C80294">
        <w:t>sesti, että ostoista on tositteet. Jos henkilön katsotaan CIZ-arvioinnin perusteella olevan oikeutettu WMO-palveluihin, hänen tulee hakea palveluita kunnastaan. Henkilökohtainen budjetti lasketaan tarvearvioinnin pohjalta, jossa hyödynnetään standardisoituja palvelujen kustannuksia, jotka peru</w:t>
      </w:r>
      <w:r w:rsidRPr="00C80294">
        <w:t>s</w:t>
      </w:r>
      <w:r w:rsidRPr="00C80294">
        <w:t>tuvat ryhmäasumisen palveluiden kustannuksiin. Suoran palvelun valinneella on vaihtoehtoja palv</w:t>
      </w:r>
      <w:r w:rsidRPr="00C80294">
        <w:t>e</w:t>
      </w:r>
      <w:r w:rsidRPr="00C80294">
        <w:t>lun tuottajista tutustumalla aluetoimiston listaan.</w:t>
      </w:r>
    </w:p>
    <w:p w:rsidR="000D4704" w:rsidRPr="00C80294" w:rsidRDefault="000D4704" w:rsidP="000D4704">
      <w:pPr>
        <w:rPr>
          <w:lang w:eastAsia="en-US"/>
        </w:rPr>
      </w:pPr>
    </w:p>
    <w:p w:rsidR="000D4704" w:rsidRPr="00C80294" w:rsidRDefault="000D4704" w:rsidP="000D4704">
      <w:pPr>
        <w:rPr>
          <w:lang w:eastAsia="en-US"/>
        </w:rPr>
      </w:pPr>
      <w:r w:rsidRPr="00C80294">
        <w:rPr>
          <w:lang w:eastAsia="en-US"/>
        </w:rPr>
        <w:t>Vammaisuuden perusteella tapahtuvan syrjinnän kieltävä laki sisältää säädökset julkisen liikenteen esteettömyydestä. Bussien ja metrojen esteettömyysmääräykset astuivat voimaan vuonna 2010. Vuoteen 2015 mennessä 70 % bussiliikenteestä tulisi olla esteetöntä. Kuntien vastuu sisältää vain liikenteen, jonka tavoitteena on ”osallistuminen”. Työhön ja koulutukseen liittyvästä esteettömästä kulkemisesta vastaa toinen viranomainen (UWV). Raideliikenteen osalta laki astuu voimaan astei</w:t>
      </w:r>
      <w:r w:rsidRPr="00C80294">
        <w:rPr>
          <w:lang w:eastAsia="en-US"/>
        </w:rPr>
        <w:t>t</w:t>
      </w:r>
      <w:r w:rsidRPr="00C80294">
        <w:rPr>
          <w:lang w:eastAsia="en-US"/>
        </w:rPr>
        <w:t>tain siten, että vuonna 2030 junaliikenteestä 90 % tulisi olla esteetöntä. Vammaiset ihmiset saavat alennuksia joukkoliikenteestä ja paikallishallinto ja aluehallinto korvaavat liikennöitsijöille hinna</w:t>
      </w:r>
      <w:r w:rsidRPr="00C80294">
        <w:rPr>
          <w:lang w:eastAsia="en-US"/>
        </w:rPr>
        <w:t>n</w:t>
      </w:r>
      <w:r w:rsidRPr="00C80294">
        <w:rPr>
          <w:lang w:eastAsia="en-US"/>
        </w:rPr>
        <w:t xml:space="preserve">erotuksen. Vuonna 2005 yli 500 000 ihmistä sai hinnanpalautusta julkisen liikenteen käyttämisestä. Heistä 100 000 sai ylimääräistä korvausta. </w:t>
      </w:r>
    </w:p>
    <w:p w:rsidR="000D4704" w:rsidRPr="00C80294" w:rsidRDefault="000D4704" w:rsidP="000D4704">
      <w:pPr>
        <w:rPr>
          <w:lang w:eastAsia="en-US"/>
        </w:rPr>
      </w:pPr>
    </w:p>
    <w:p w:rsidR="000D4704" w:rsidRDefault="000D4704" w:rsidP="000D4704">
      <w:r w:rsidRPr="00C80294">
        <w:rPr>
          <w:lang w:eastAsia="en-US"/>
        </w:rPr>
        <w:t>Kunnilla on vapaus päättää kuljetuspalveluiden järjestämistavasta. Joissain kaupungeissa on käytö</w:t>
      </w:r>
      <w:r w:rsidRPr="00C80294">
        <w:rPr>
          <w:lang w:eastAsia="en-US"/>
        </w:rPr>
        <w:t>s</w:t>
      </w:r>
      <w:r w:rsidRPr="00C80294">
        <w:rPr>
          <w:lang w:eastAsia="en-US"/>
        </w:rPr>
        <w:t>sä kutsupalvelu kulkemiseen asemille ja asemilta (</w:t>
      </w:r>
      <w:r w:rsidRPr="00C80294">
        <w:rPr>
          <w:i/>
          <w:lang w:eastAsia="en-US"/>
        </w:rPr>
        <w:t>Collectief Vraagafhankelijk Vervoer, Collective Transport on Demand</w:t>
      </w:r>
      <w:r w:rsidRPr="00C80294">
        <w:rPr>
          <w:lang w:eastAsia="en-US"/>
        </w:rPr>
        <w:t>). Lisäksi maassa on käytössä kuusi kansallista ohjelmaa, jotka tarjoavat ku</w:t>
      </w:r>
      <w:r w:rsidRPr="00C80294">
        <w:rPr>
          <w:lang w:eastAsia="en-US"/>
        </w:rPr>
        <w:t>l</w:t>
      </w:r>
      <w:r w:rsidRPr="00C80294">
        <w:rPr>
          <w:lang w:eastAsia="en-US"/>
        </w:rPr>
        <w:t>jetuspalveluita kouluun, sosiaalitoimeen ja vapaa-ajan harrastuksiin. Valys-taksipalvelu on tarko</w:t>
      </w:r>
      <w:r w:rsidRPr="00C80294">
        <w:rPr>
          <w:lang w:eastAsia="en-US"/>
        </w:rPr>
        <w:t>i</w:t>
      </w:r>
      <w:r w:rsidRPr="00C80294">
        <w:rPr>
          <w:lang w:eastAsia="en-US"/>
        </w:rPr>
        <w:t>tettu oman alueen ulkopuolelle liikkumiseen henkilöille, joilla on liikkumisen vaikuttava toimint</w:t>
      </w:r>
      <w:r w:rsidRPr="00C80294">
        <w:rPr>
          <w:lang w:eastAsia="en-US"/>
        </w:rPr>
        <w:t>a</w:t>
      </w:r>
      <w:r w:rsidRPr="00C80294">
        <w:rPr>
          <w:lang w:eastAsia="en-US"/>
        </w:rPr>
        <w:t>rajoite. Matkat maksetaan kilometribudjetista, joka on vuoden 2014 alusta min 600 km – max 2 250 km.</w:t>
      </w:r>
    </w:p>
    <w:p w:rsidR="00C80294" w:rsidRPr="00C80294" w:rsidRDefault="00C80294" w:rsidP="009F28AD">
      <w:pPr>
        <w:pStyle w:val="UusiOtsikko4"/>
      </w:pPr>
      <w:r w:rsidRPr="00C80294">
        <w:t>Skotlanti</w:t>
      </w:r>
    </w:p>
    <w:p w:rsidR="00C80294" w:rsidRPr="00C80294" w:rsidRDefault="00C80294" w:rsidP="00C80294">
      <w:pPr>
        <w:tabs>
          <w:tab w:val="right" w:pos="1451"/>
        </w:tabs>
        <w:ind w:left="57"/>
        <w:rPr>
          <w:bCs/>
        </w:rPr>
      </w:pPr>
    </w:p>
    <w:p w:rsidR="00C80294" w:rsidRPr="00C80294" w:rsidRDefault="00C80294" w:rsidP="00C80294">
      <w:r w:rsidRPr="00C80294">
        <w:t>Skotlannissa on lainsäädäntövaltaa omaava parlamentti, joka vastaa pääosasta Skotlannin julkisista palveluista (koulutus, asuminen, sosiaalityö, terveydenhuolto). Ministereillä on valta tehdä sää</w:t>
      </w:r>
      <w:r w:rsidRPr="00C80294">
        <w:t>n</w:t>
      </w:r>
      <w:r w:rsidRPr="00C80294">
        <w:t>nöksiä, ohjeistuksia ja suuntauksia paikallishallinnoille sosiaalipalveluihin liittyen. Paikallishalli</w:t>
      </w:r>
      <w:r w:rsidRPr="00C80294">
        <w:t>n</w:t>
      </w:r>
      <w:r w:rsidRPr="00C80294">
        <w:t>noilla on vastuu palvelujen järjestämistavasta, palvelujen painotuksista sekä laaja harkintavalta päättää palvelujen järjestämistavoista. Sosiaalitoimi (</w:t>
      </w:r>
      <w:r w:rsidRPr="00C80294">
        <w:rPr>
          <w:i/>
        </w:rPr>
        <w:t>Social Work Services</w:t>
      </w:r>
      <w:r w:rsidRPr="00C80294">
        <w:t>) on vastuussa palvelujen ja tuen tarpeiden arvioinnista, palvelujen järjestämisestä sekä rahoituksesta. Palveluiden tuotanno</w:t>
      </w:r>
      <w:r w:rsidRPr="00C80294">
        <w:t>s</w:t>
      </w:r>
      <w:r w:rsidRPr="00C80294">
        <w:t xml:space="preserve">sa suuri rooli on järjestöillä. </w:t>
      </w:r>
    </w:p>
    <w:p w:rsidR="00C80294" w:rsidRPr="00C80294" w:rsidRDefault="00C80294" w:rsidP="00C80294"/>
    <w:p w:rsidR="00C80294" w:rsidRPr="00C80294" w:rsidRDefault="00C80294" w:rsidP="00C80294">
      <w:r w:rsidRPr="00C80294">
        <w:t>Kunnallisista sosiaalipalveluista peritään tulosidonnaisia asiakasmaksuja. Yli 65-vuotiaat sekä ka</w:t>
      </w:r>
      <w:r w:rsidRPr="00C80294">
        <w:t>i</w:t>
      </w:r>
      <w:r w:rsidRPr="00C80294">
        <w:t>ken ikäiset henkilöt, joiden on arvioitu tarvitsevan huolenpidon palveluita, saavat maksutta henkil</w:t>
      </w:r>
      <w:r w:rsidRPr="00C80294">
        <w:t>ö</w:t>
      </w:r>
      <w:r w:rsidRPr="00C80294">
        <w:t xml:space="preserve">kohtaiseen huolenpitoon liittyvät palvelut. Lasten palveluita koskee oma lainsäädäntö. Ikärajat vammaisia ihmisiä koskevassa lainsäädännössä ovat: </w:t>
      </w:r>
      <w:r w:rsidRPr="00C80294">
        <w:rPr>
          <w:i/>
        </w:rPr>
        <w:t>Self-Directed Support</w:t>
      </w:r>
      <w:r w:rsidRPr="00C80294">
        <w:t xml:space="preserve"> -laki on yli 16-vuotiaille, yli 60-vuotiailla on oikeus matkustaa ilmaiseksi minne tahansa Skotlannissa, jos henkilö on esimerkiksi oikeutettu johonkin vammaistukeen tai henkilöltä on evätty ajokortti terveydellisistä syistä ja 65-vuotiaat ovat oikeutettuja omaishoidontukeen (</w:t>
      </w:r>
      <w:r w:rsidRPr="00C80294">
        <w:rPr>
          <w:i/>
        </w:rPr>
        <w:t>Attendance Allowance</w:t>
      </w:r>
      <w:r w:rsidRPr="00C80294">
        <w:t>), mikäli heillä on vakava fyysinen tai psyykkinen vamma, jonka johdosta he tarvitsevat toisen ihmisen apua huolenp</w:t>
      </w:r>
      <w:r w:rsidRPr="00C80294">
        <w:t>i</w:t>
      </w:r>
      <w:r w:rsidRPr="00C80294">
        <w:t>toonsa.</w:t>
      </w:r>
    </w:p>
    <w:p w:rsidR="00C80294" w:rsidRPr="00C80294" w:rsidRDefault="00C80294" w:rsidP="00C80294"/>
    <w:p w:rsidR="00C80294" w:rsidRPr="00C80294" w:rsidRDefault="00C80294" w:rsidP="00C80294">
      <w:r w:rsidRPr="00C80294">
        <w:t>Community Care and Health (Scotland) Act -lain perusteella voidaan myöntää kotiin palveluita kuten kotipalvelu (home care, joka voi sisältää kotipalvelutyöntekijän käyntejä, henkilökohtaisesta hygieniasta huolehtiminen, ostoksilla käynti, ruoanvalmistus, talouden hoito ja lääkehoito), at</w:t>
      </w:r>
      <w:r w:rsidRPr="00C80294">
        <w:t>e</w:t>
      </w:r>
      <w:r w:rsidRPr="00C80294">
        <w:t>riapalvelu, asunnon muutostyöt, turvallisuus- ja hälytyspalvelut ja päivätoiminta, korjauspalvelu (handyperson) ja tuettu asuminen.</w:t>
      </w:r>
    </w:p>
    <w:p w:rsidR="00C80294" w:rsidRPr="00C80294" w:rsidRDefault="00C80294" w:rsidP="00C80294"/>
    <w:p w:rsidR="00C36342" w:rsidRPr="00C80294" w:rsidRDefault="00C80294" w:rsidP="00C36342">
      <w:r w:rsidRPr="00C80294">
        <w:t>Self-Directed Support -lain perusteella voidaan järjestää asumisen tukea. Tämä voi sisältää tuettua asumista, jossa koti ja sinne tuotavat palvelut on erotettu toisistaan, ryhmämuotoista asumista, jossa tyypillisiä ovat 2-4 hengen asumisratkaisut ja hoivakodin, jossa palvelut/hoito ja asuminen on y</w:t>
      </w:r>
      <w:r w:rsidRPr="00C80294">
        <w:t>h</w:t>
      </w:r>
      <w:r w:rsidRPr="00C80294">
        <w:t>distetty. SDS-lain nojalla sovitulla budjetilla voidaan ostaa mitä tahansa palvelua tai tukea, joka vastaa arvioituun palveluntarpeeseen (esim. lyhytaikaishoito, päivätoiminta, päivähoito, hoito kot</w:t>
      </w:r>
      <w:r w:rsidRPr="00C80294">
        <w:t>o</w:t>
      </w:r>
      <w:r w:rsidRPr="00C80294">
        <w:t>na, henkilökohtainen apu, apuvälineitä, muutostöitä, ruokapalvelua, kodinhoitoa). Paikallishallinto päättää suoramaksujen suuruuden, jonka tulisi vastata julkiselta taholta ostetun palvelun kustannu</w:t>
      </w:r>
      <w:r w:rsidRPr="00C80294">
        <w:t>k</w:t>
      </w:r>
      <w:r w:rsidRPr="00C80294">
        <w:t xml:space="preserve">sia. </w:t>
      </w:r>
      <w:r w:rsidR="00C36342" w:rsidRPr="00C80294">
        <w:t>Henkilökohtainen apu järjestetään itse ohjatun tuen kautta.</w:t>
      </w:r>
    </w:p>
    <w:p w:rsidR="00C80294" w:rsidRPr="00C80294" w:rsidRDefault="00C80294" w:rsidP="00C80294"/>
    <w:p w:rsidR="00C80294" w:rsidRPr="00C80294" w:rsidRDefault="00C80294" w:rsidP="00C80294">
      <w:r w:rsidRPr="00C80294">
        <w:t>The Children (Scotland) Act -lain mukaan viranomaisilla on yleinen velvollisuus suojella ja edistää tuen tarpeessa olevien lasten tilannetta alueellaan ja tukea vanhempia kasvatustehtävässään. Tuen tarpeella käsitetään vaikeuksia ylläpitää kohtuullista terveyden tasoa ilman palveluita tai lapsen kehityksen vaarantumista ilman palveluita, vammaisuutta tai lapsen perheenjäsenen vammaisuude</w:t>
      </w:r>
      <w:r w:rsidRPr="00C80294">
        <w:t>s</w:t>
      </w:r>
      <w:r w:rsidRPr="00C80294">
        <w:t>ta johtuva tuen tarve. Vammaiselle lapselle suunnattujen palvelujen tulee olla suunniteltu sellaisiksi, että ne minimoivat vammaisuuden haitallisia vaikutuksia ja mahdollistavat vammaisille lapsille mahdollisimman normaalin elämän. Palvelut tulee järjestää arvioituihin tarpeisiin vastaaviksi. Tuki ja palvelut tulee huomioida erityisesti siirtymävaiheissa. Tuen muotoja voivat olla esimerkiksi r</w:t>
      </w:r>
      <w:r w:rsidRPr="00C80294">
        <w:t>a</w:t>
      </w:r>
      <w:r w:rsidRPr="00C80294">
        <w:t>hallinen avustus, sosiaalipalvelut, vammaisuuteen liittyvä neuvonta, asumisen tukeminen, lyhyta</w:t>
      </w:r>
      <w:r w:rsidRPr="00C80294">
        <w:t>i</w:t>
      </w:r>
      <w:r w:rsidRPr="00C80294">
        <w:t>kaishoito, perhehoito, tukihenkilö, ryhmätoiminta, lääkäripalvelut, terapia, päivähoito, erityistarpe</w:t>
      </w:r>
      <w:r w:rsidRPr="00C80294">
        <w:t>i</w:t>
      </w:r>
      <w:r w:rsidRPr="00C80294">
        <w:t>siin vastaaminen opetuksessa, teknologiapalvelu, ja erityisopetus.</w:t>
      </w:r>
    </w:p>
    <w:p w:rsidR="00C80294" w:rsidRPr="00C80294" w:rsidRDefault="00C80294" w:rsidP="00C80294"/>
    <w:p w:rsidR="00C80294" w:rsidRPr="00C80294" w:rsidRDefault="00C80294" w:rsidP="00C80294">
      <w:r w:rsidRPr="00C80294">
        <w:t>Palvelutarpeiden arviointi tapahtuu sosiaalityöntekijän toimesta. Arvioinnin pohjalta kirjoitetaan yksilöllinen palvelusuunnitelma. Lapsen kohdalla suositus on, että tarpeiden arviointi suoritetaan yhteistyössä muiden viranomaisten kanssa. Lapsen palvelusuunnitelma on tiivis, yhdessä vanhe</w:t>
      </w:r>
      <w:r w:rsidRPr="00C80294">
        <w:t>m</w:t>
      </w:r>
      <w:r w:rsidRPr="00C80294">
        <w:t>pien kanssa tehty kirjallinen sopimus palveluista ja tuesta, niiden kestosta, tavoitteista, rooleista, vastuista ja toimista (ml. muut viranomaiset ja perhe). Suunnitelmalla ei voida kuitenkaan velvoittaa muita viranomaisia toimiin.</w:t>
      </w:r>
    </w:p>
    <w:p w:rsidR="00C80294" w:rsidRPr="00C80294" w:rsidRDefault="00C80294" w:rsidP="00C80294"/>
    <w:p w:rsidR="00C80294" w:rsidRPr="00C80294" w:rsidRDefault="00C80294" w:rsidP="00C80294">
      <w:r w:rsidRPr="00C80294">
        <w:t>Yhdenvertaisuuslaki sisältää velvoitteen kulkuneuvojen esteettömyydestä. Vammaisilla ihmisillä tulee olla mahdollisuus nousta ajoneuvon kyytiin ja sieltä pois. Heille tulee myös tarvittaessa tarjota matkustamiseen liittyviä palveluja. Yhdenvertaisuuslaki koskee busseja, takseja, vuokrattavia aut</w:t>
      </w:r>
      <w:r w:rsidRPr="00C80294">
        <w:t>o</w:t>
      </w:r>
      <w:r w:rsidRPr="00C80294">
        <w:t xml:space="preserve">ja, junia sekä raitiovaunuja. </w:t>
      </w:r>
      <w:r w:rsidRPr="00C80294">
        <w:rPr>
          <w:i/>
          <w:lang w:eastAsia="en-US"/>
        </w:rPr>
        <w:t>Dial-a-Bus</w:t>
      </w:r>
      <w:r w:rsidRPr="00C80294">
        <w:rPr>
          <w:lang w:eastAsia="en-US"/>
        </w:rPr>
        <w:t xml:space="preserve">, </w:t>
      </w:r>
      <w:r w:rsidRPr="00C80294">
        <w:rPr>
          <w:i/>
          <w:lang w:eastAsia="en-US"/>
        </w:rPr>
        <w:t xml:space="preserve">Dial-a-Ride </w:t>
      </w:r>
      <w:r w:rsidRPr="00C80294">
        <w:rPr>
          <w:lang w:eastAsia="en-US"/>
        </w:rPr>
        <w:t>ja</w:t>
      </w:r>
      <w:r w:rsidRPr="00C80294">
        <w:rPr>
          <w:i/>
          <w:lang w:eastAsia="en-US"/>
        </w:rPr>
        <w:t xml:space="preserve"> MyBus </w:t>
      </w:r>
      <w:r w:rsidRPr="00C80294">
        <w:rPr>
          <w:lang w:eastAsia="en-US"/>
        </w:rPr>
        <w:t xml:space="preserve">-palvelut on tarkoitettu henkilöille, joilla on vaikeuksia tavallisten bussien käytössä. Bussi noutaa matkustajan läheltä kotia ja kuljettaa lähelle määränpäätä. </w:t>
      </w:r>
      <w:r w:rsidRPr="00C80294">
        <w:rPr>
          <w:i/>
          <w:lang w:eastAsia="en-US"/>
        </w:rPr>
        <w:t>TaxiCard</w:t>
      </w:r>
      <w:r w:rsidRPr="00C80294">
        <w:rPr>
          <w:lang w:eastAsia="en-US"/>
        </w:rPr>
        <w:t xml:space="preserve"> -palvelu on tarkoitettu fyysisesti vaikeavammaisille ja vaikeasti n</w:t>
      </w:r>
      <w:r w:rsidRPr="00C80294">
        <w:rPr>
          <w:lang w:eastAsia="en-US"/>
        </w:rPr>
        <w:t>ä</w:t>
      </w:r>
      <w:r w:rsidRPr="00C80294">
        <w:rPr>
          <w:lang w:eastAsia="en-US"/>
        </w:rPr>
        <w:t xml:space="preserve">kövammaisille ihmisille. Kortilla henkilö saa matkustaa taksilla alennettuun hintaan. </w:t>
      </w:r>
      <w:r w:rsidRPr="00C80294">
        <w:t>Vammaisilla henkilöillä, joilla on liikkumisen vaikeuksia, on mahdollisuus vaihtaa saamansa rahallinen liikk</w:t>
      </w:r>
      <w:r w:rsidRPr="00C80294">
        <w:t>u</w:t>
      </w:r>
      <w:r w:rsidRPr="00C80294">
        <w:t>misen tuki auton, sähköpyörätuolin tai skootterin vuokraan. Tuen voi saada myös, vaikkei itse voisi ajaa. Tukea voi saada myös auton muutostöihin sekä ajokouluun. Palvelu sisältää kulkuvälineen, joka uusitaan 3 vuoden välein, vakuutuksen, huollon, korjauspalvelun sekä tarvittavat muutostyöt.</w:t>
      </w:r>
    </w:p>
    <w:p w:rsidR="00C80294" w:rsidRPr="00C80294" w:rsidRDefault="00C80294" w:rsidP="009F28AD">
      <w:pPr>
        <w:pStyle w:val="UusiOtsikko2"/>
      </w:pPr>
      <w:bookmarkStart w:id="105" w:name="_Toc415756098"/>
      <w:bookmarkStart w:id="106" w:name="_Toc482716551"/>
      <w:r w:rsidRPr="00C80294">
        <w:t>Nykytilan arviointi</w:t>
      </w:r>
      <w:bookmarkEnd w:id="105"/>
      <w:bookmarkEnd w:id="106"/>
      <w:r w:rsidRPr="00C80294">
        <w:t xml:space="preserve"> </w:t>
      </w:r>
    </w:p>
    <w:p w:rsidR="00C80294" w:rsidRPr="00C80294" w:rsidRDefault="00C80294" w:rsidP="009F28AD">
      <w:pPr>
        <w:pStyle w:val="UusiOtsikko3"/>
      </w:pPr>
      <w:bookmarkStart w:id="107" w:name="_Toc415756099"/>
      <w:bookmarkStart w:id="108" w:name="_Toc482716552"/>
      <w:r w:rsidRPr="00C80294">
        <w:t>Lainsäädännön uudistaminen</w:t>
      </w:r>
      <w:bookmarkEnd w:id="107"/>
      <w:bookmarkEnd w:id="108"/>
      <w:r w:rsidRPr="00C80294">
        <w:t xml:space="preserve"> </w:t>
      </w:r>
    </w:p>
    <w:p w:rsidR="00C36342" w:rsidRDefault="00C80294" w:rsidP="00C80294">
      <w:pPr>
        <w:rPr>
          <w:rFonts w:eastAsia="SimSun"/>
          <w:lang w:eastAsia="zh-CN" w:bidi="hi-IN"/>
        </w:rPr>
      </w:pPr>
      <w:r w:rsidRPr="00C80294">
        <w:rPr>
          <w:rFonts w:eastAsia="SimSun"/>
          <w:lang w:eastAsia="zh-CN" w:bidi="hi-IN"/>
        </w:rPr>
        <w:t xml:space="preserve">Kehitysvammalain ja vammaispalvelulain yhdistäminen on ollut tavoitteena </w:t>
      </w:r>
      <w:r w:rsidR="005D2716">
        <w:rPr>
          <w:rFonts w:eastAsia="SimSun"/>
          <w:lang w:eastAsia="zh-CN" w:bidi="hi-IN"/>
        </w:rPr>
        <w:t xml:space="preserve">neljän viimeisimmän </w:t>
      </w:r>
      <w:r w:rsidRPr="00C80294">
        <w:rPr>
          <w:rFonts w:eastAsia="SimSun"/>
          <w:lang w:eastAsia="zh-CN" w:bidi="hi-IN"/>
        </w:rPr>
        <w:t>hallituksen ohjelmassa. Lakien yhdistämisen ja lainsäädännön kokonaisuudistuksen tarpeet nous</w:t>
      </w:r>
      <w:r w:rsidRPr="00C80294">
        <w:rPr>
          <w:rFonts w:eastAsia="SimSun"/>
          <w:lang w:eastAsia="zh-CN" w:bidi="hi-IN"/>
        </w:rPr>
        <w:t>e</w:t>
      </w:r>
      <w:r w:rsidRPr="00C80294">
        <w:rPr>
          <w:rFonts w:eastAsia="SimSun"/>
          <w:lang w:eastAsia="zh-CN" w:bidi="hi-IN"/>
        </w:rPr>
        <w:t>vat kahden rinnakkaisen vammaispalveluja koskevan lain soveltamisen haasteista, epäyhtenäisestä ja osittain vanhentuneesta säädöspohjasta sekä tarpeesta purkaa palvelujärjestelmien erillisyys. Eri</w:t>
      </w:r>
      <w:r w:rsidRPr="00C80294">
        <w:rPr>
          <w:rFonts w:eastAsia="SimSun"/>
          <w:lang w:eastAsia="zh-CN" w:bidi="hi-IN"/>
        </w:rPr>
        <w:t>l</w:t>
      </w:r>
      <w:r w:rsidRPr="00C80294">
        <w:rPr>
          <w:rFonts w:eastAsia="SimSun"/>
          <w:lang w:eastAsia="zh-CN" w:bidi="hi-IN"/>
        </w:rPr>
        <w:t xml:space="preserve">liset lait vaikeuttavat soveltamista ja vammaisten henkilöiden yhdenvertaisuuden toteutumista myös siitä syystä, että ne sisältävät samantyyppisiä palveluja, mutta niiden asiakasryhmien rajauksissa tai maksuperusteissa on eroja. </w:t>
      </w:r>
    </w:p>
    <w:p w:rsidR="00C36342" w:rsidRDefault="00C36342" w:rsidP="00C80294">
      <w:pPr>
        <w:rPr>
          <w:rFonts w:eastAsia="SimSun"/>
          <w:lang w:eastAsia="zh-CN" w:bidi="hi-IN"/>
        </w:rPr>
      </w:pPr>
    </w:p>
    <w:p w:rsidR="00C80294" w:rsidRPr="00C80294" w:rsidRDefault="00C80294" w:rsidP="00C80294">
      <w:pPr>
        <w:rPr>
          <w:rFonts w:eastAsia="SimSun"/>
          <w:lang w:eastAsia="zh-CN" w:bidi="hi-IN"/>
        </w:rPr>
      </w:pPr>
      <w:r w:rsidRPr="00C80294">
        <w:rPr>
          <w:rFonts w:eastAsia="SimSun"/>
          <w:lang w:eastAsia="zh-CN" w:bidi="hi-IN"/>
        </w:rPr>
        <w:t xml:space="preserve">Selvimmin eriaikainen ja erilainen sääntely ja sen pohjalta muodostunut soveltamiskäytäntö tulee esiin vammaisten lasten palveluissa sekä työ- ja päivätoiminnan matkojen järjestämisessä ja niiden maksukäytännöissä. Myös asumispalvelujen järjestämisessä ja maksuissa on eroja vamman laadusta riippuen.  </w:t>
      </w:r>
      <w:r w:rsidR="005D2716">
        <w:rPr>
          <w:rFonts w:eastAsia="SimSun"/>
          <w:lang w:eastAsia="zh-CN" w:bidi="hi-IN"/>
        </w:rPr>
        <w:t xml:space="preserve">Osa vammaisista henkilöistä on myös voinut jäädä väliinputoajiksi. Muun muassa </w:t>
      </w:r>
      <w:r w:rsidRPr="00C80294">
        <w:rPr>
          <w:rFonts w:eastAsia="SimSun"/>
          <w:lang w:eastAsia="zh-CN" w:bidi="hi-IN"/>
        </w:rPr>
        <w:t>sella</w:t>
      </w:r>
      <w:r w:rsidRPr="00C80294">
        <w:rPr>
          <w:rFonts w:eastAsia="SimSun"/>
          <w:lang w:eastAsia="zh-CN" w:bidi="hi-IN"/>
        </w:rPr>
        <w:t>i</w:t>
      </w:r>
      <w:r w:rsidRPr="00C80294">
        <w:rPr>
          <w:rFonts w:eastAsia="SimSun"/>
          <w:lang w:eastAsia="zh-CN" w:bidi="hi-IN"/>
        </w:rPr>
        <w:t>s</w:t>
      </w:r>
      <w:r w:rsidR="005D2716">
        <w:rPr>
          <w:rFonts w:eastAsia="SimSun"/>
          <w:lang w:eastAsia="zh-CN" w:bidi="hi-IN"/>
        </w:rPr>
        <w:t xml:space="preserve">et </w:t>
      </w:r>
      <w:r w:rsidRPr="00C80294">
        <w:rPr>
          <w:rFonts w:eastAsia="SimSun"/>
          <w:lang w:eastAsia="zh-CN" w:bidi="hi-IN"/>
        </w:rPr>
        <w:t>aikuisiällä aivovamman saane</w:t>
      </w:r>
      <w:r w:rsidR="005D2716">
        <w:rPr>
          <w:rFonts w:eastAsia="SimSun"/>
          <w:lang w:eastAsia="zh-CN" w:bidi="hi-IN"/>
        </w:rPr>
        <w:t>e</w:t>
      </w:r>
      <w:r w:rsidRPr="00C80294">
        <w:rPr>
          <w:rFonts w:eastAsia="SimSun"/>
          <w:lang w:eastAsia="zh-CN" w:bidi="hi-IN"/>
        </w:rPr>
        <w:t>t henkilö</w:t>
      </w:r>
      <w:r w:rsidR="005D2716">
        <w:rPr>
          <w:rFonts w:eastAsia="SimSun"/>
          <w:lang w:eastAsia="zh-CN" w:bidi="hi-IN"/>
        </w:rPr>
        <w:t xml:space="preserve">t, </w:t>
      </w:r>
      <w:r w:rsidRPr="00C80294">
        <w:rPr>
          <w:rFonts w:eastAsia="SimSun"/>
          <w:lang w:eastAsia="zh-CN" w:bidi="hi-IN"/>
        </w:rPr>
        <w:t>joilla on vastaavia kognitiivisia ongelmia kuin keh</w:t>
      </w:r>
      <w:r w:rsidRPr="00C80294">
        <w:rPr>
          <w:rFonts w:eastAsia="SimSun"/>
          <w:lang w:eastAsia="zh-CN" w:bidi="hi-IN"/>
        </w:rPr>
        <w:t>i</w:t>
      </w:r>
      <w:r w:rsidRPr="00C80294">
        <w:rPr>
          <w:rFonts w:eastAsia="SimSun"/>
          <w:lang w:eastAsia="zh-CN" w:bidi="hi-IN"/>
        </w:rPr>
        <w:t xml:space="preserve">tysvammaisilla henkilöillä, </w:t>
      </w:r>
      <w:r w:rsidR="005D2716">
        <w:rPr>
          <w:rFonts w:eastAsia="SimSun"/>
          <w:lang w:eastAsia="zh-CN" w:bidi="hi-IN"/>
        </w:rPr>
        <w:t xml:space="preserve">eivät </w:t>
      </w:r>
      <w:r w:rsidRPr="00C80294">
        <w:rPr>
          <w:rFonts w:eastAsia="SimSun"/>
          <w:lang w:eastAsia="zh-CN" w:bidi="hi-IN"/>
        </w:rPr>
        <w:t xml:space="preserve">aina ole saaneet tarvitsemiaan palveluita. Myös autismin kirjoon kuuluvilla henkilöillä </w:t>
      </w:r>
      <w:r w:rsidR="00053694">
        <w:rPr>
          <w:rFonts w:eastAsia="SimSun"/>
          <w:lang w:eastAsia="zh-CN" w:bidi="hi-IN"/>
        </w:rPr>
        <w:t xml:space="preserve">ja neuropsykiatrista oireyhtymistä kärsivillä henkilöillä </w:t>
      </w:r>
      <w:r w:rsidRPr="00C80294">
        <w:rPr>
          <w:rFonts w:eastAsia="SimSun"/>
          <w:lang w:eastAsia="zh-CN" w:bidi="hi-IN"/>
        </w:rPr>
        <w:t xml:space="preserve">on vaikeuksia saada tarvitsemiaan palveluja vammaispalveluja koskevien erityislakien perusteella.  </w:t>
      </w:r>
    </w:p>
    <w:p w:rsidR="00C80294" w:rsidRPr="00C80294" w:rsidRDefault="00C80294" w:rsidP="00C80294">
      <w:pPr>
        <w:rPr>
          <w:rFonts w:eastAsia="SimSun"/>
          <w:lang w:eastAsia="zh-CN" w:bidi="hi-IN"/>
        </w:rPr>
      </w:pPr>
    </w:p>
    <w:p w:rsidR="00C80294" w:rsidRPr="00C80294" w:rsidRDefault="00C80294" w:rsidP="00C80294">
      <w:pPr>
        <w:rPr>
          <w:rFonts w:eastAsia="SimSun" w:cs="Mangal"/>
          <w:lang w:eastAsia="zh-CN" w:bidi="hi-IN"/>
        </w:rPr>
      </w:pPr>
      <w:r w:rsidRPr="00C80294">
        <w:rPr>
          <w:rFonts w:eastAsia="SimSun" w:cs="Mangal"/>
          <w:lang w:eastAsia="zh-CN" w:bidi="hi-IN"/>
        </w:rPr>
        <w:t xml:space="preserve">Vuonna 2010 toteutetun terveydenhuollon lainsäädännön uudistuksen tarkoituksena oli, että kaikki henkilöt saisivat terveydenhuollon palvelut yhtenäisesti terveydenhuoltolain perusteella. Tämä ei kuitenkaan ole toteutunut kehitysvammaisten henkilöiden osalta kuin osittain. Kehitysvammalaissa olevan terveydenhuoltoa koskeva säännöksen perusteella terveydenhuoltoa toteutetaan edelleen </w:t>
      </w:r>
      <w:r w:rsidR="00053694">
        <w:rPr>
          <w:rFonts w:eastAsia="SimSun" w:cs="Mangal"/>
          <w:lang w:eastAsia="zh-CN" w:bidi="hi-IN"/>
        </w:rPr>
        <w:t xml:space="preserve">suurelta soin </w:t>
      </w:r>
      <w:r w:rsidRPr="00C80294">
        <w:rPr>
          <w:rFonts w:eastAsia="SimSun" w:cs="Mangal"/>
          <w:lang w:eastAsia="zh-CN" w:bidi="hi-IN"/>
        </w:rPr>
        <w:t>erityishuoltona silloinkin, kun kyseessä on tavallinen perusterveydenhuollon hoidett</w:t>
      </w:r>
      <w:r w:rsidRPr="00C80294">
        <w:rPr>
          <w:rFonts w:eastAsia="SimSun" w:cs="Mangal"/>
          <w:lang w:eastAsia="zh-CN" w:bidi="hi-IN"/>
        </w:rPr>
        <w:t>a</w:t>
      </w:r>
      <w:r w:rsidRPr="00C80294">
        <w:rPr>
          <w:rFonts w:eastAsia="SimSun" w:cs="Mangal"/>
          <w:lang w:eastAsia="zh-CN" w:bidi="hi-IN"/>
        </w:rPr>
        <w:t xml:space="preserve">vaksi kuuluva sairaus. Vielä vaikeampi on saada apua esimerkiksi psykiatrisiin sairauksiin. </w:t>
      </w:r>
    </w:p>
    <w:p w:rsidR="00C80294" w:rsidRPr="00C80294" w:rsidRDefault="00C80294" w:rsidP="00C80294">
      <w:pPr>
        <w:rPr>
          <w:rFonts w:eastAsia="SimSun"/>
          <w:lang w:eastAsia="zh-CN" w:bidi="hi-IN"/>
        </w:rPr>
      </w:pPr>
    </w:p>
    <w:p w:rsidR="00C80294" w:rsidRPr="00C80294" w:rsidRDefault="00C80294" w:rsidP="00C80294">
      <w:pPr>
        <w:rPr>
          <w:rFonts w:eastAsia="SimSun"/>
          <w:lang w:eastAsia="zh-CN" w:bidi="hi-IN"/>
        </w:rPr>
      </w:pPr>
      <w:r w:rsidRPr="00C80294">
        <w:rPr>
          <w:rFonts w:eastAsia="SimSun"/>
          <w:lang w:eastAsia="zh-CN" w:bidi="hi-IN"/>
        </w:rPr>
        <w:t>Vammaispalvelulain 1.syyskuuta 2009 voimaan tullut säännös vammaispalvelulain ensisijaisuude</w:t>
      </w:r>
      <w:r w:rsidRPr="00C80294">
        <w:rPr>
          <w:rFonts w:eastAsia="SimSun"/>
          <w:lang w:eastAsia="zh-CN" w:bidi="hi-IN"/>
        </w:rPr>
        <w:t>s</w:t>
      </w:r>
      <w:r w:rsidRPr="00C80294">
        <w:rPr>
          <w:rFonts w:eastAsia="SimSun"/>
          <w:lang w:eastAsia="zh-CN" w:bidi="hi-IN"/>
        </w:rPr>
        <w:t>ta suhteessa kehitysvammalakiin on osaltaan edistänyt tavoitetta lakien yhdistämisestä, mutta kä</w:t>
      </w:r>
      <w:r w:rsidRPr="00C80294">
        <w:rPr>
          <w:rFonts w:eastAsia="SimSun"/>
          <w:lang w:eastAsia="zh-CN" w:bidi="hi-IN"/>
        </w:rPr>
        <w:t>y</w:t>
      </w:r>
      <w:r w:rsidRPr="00C80294">
        <w:rPr>
          <w:rFonts w:eastAsia="SimSun"/>
          <w:lang w:eastAsia="zh-CN" w:bidi="hi-IN"/>
        </w:rPr>
        <w:t xml:space="preserve">tännössä lainvalinnassa on edelleen haasteita. Vammaispalvelulain ensisijaisuus </w:t>
      </w:r>
      <w:r w:rsidR="00C36342">
        <w:rPr>
          <w:rFonts w:eastAsia="SimSun"/>
          <w:lang w:eastAsia="zh-CN" w:bidi="hi-IN"/>
        </w:rPr>
        <w:t>suhteessa kehity</w:t>
      </w:r>
      <w:r w:rsidR="00C36342">
        <w:rPr>
          <w:rFonts w:eastAsia="SimSun"/>
          <w:lang w:eastAsia="zh-CN" w:bidi="hi-IN"/>
        </w:rPr>
        <w:t>s</w:t>
      </w:r>
      <w:r w:rsidR="00C36342">
        <w:rPr>
          <w:rFonts w:eastAsia="SimSun"/>
          <w:lang w:eastAsia="zh-CN" w:bidi="hi-IN"/>
        </w:rPr>
        <w:t xml:space="preserve">vammalakiin </w:t>
      </w:r>
      <w:r w:rsidRPr="00C80294">
        <w:rPr>
          <w:rFonts w:eastAsia="SimSun"/>
          <w:lang w:eastAsia="zh-CN" w:bidi="hi-IN"/>
        </w:rPr>
        <w:t xml:space="preserve">edellyttää järjestämään palvelut vammaispalvelulain mukaisesti silloin, kun ne ovat kehitysvammaisen henkilön palveluntarpeeseen vastaamiseksi riittäviä ja sopivia ja muutoinkin hänen etunsa mukaisia. Kehitysvammaisuus johtaa </w:t>
      </w:r>
      <w:r w:rsidR="00C36342">
        <w:rPr>
          <w:rFonts w:eastAsia="SimSun"/>
          <w:lang w:eastAsia="zh-CN" w:bidi="hi-IN"/>
        </w:rPr>
        <w:t xml:space="preserve">kuitenkin </w:t>
      </w:r>
      <w:r w:rsidRPr="00C80294">
        <w:rPr>
          <w:rFonts w:eastAsia="SimSun"/>
          <w:lang w:eastAsia="zh-CN" w:bidi="hi-IN"/>
        </w:rPr>
        <w:t>edelleen usein kehitysvammalain k</w:t>
      </w:r>
      <w:r w:rsidRPr="00C80294">
        <w:rPr>
          <w:rFonts w:eastAsia="SimSun"/>
          <w:lang w:eastAsia="zh-CN" w:bidi="hi-IN"/>
        </w:rPr>
        <w:t>o</w:t>
      </w:r>
      <w:r w:rsidRPr="00C80294">
        <w:rPr>
          <w:rFonts w:eastAsia="SimSun"/>
          <w:lang w:eastAsia="zh-CN" w:bidi="hi-IN"/>
        </w:rPr>
        <w:t>konaisvaltaiseen soveltamiseen</w:t>
      </w:r>
      <w:r w:rsidR="005D2716">
        <w:rPr>
          <w:rFonts w:eastAsia="SimSun"/>
          <w:lang w:eastAsia="zh-CN" w:bidi="hi-IN"/>
        </w:rPr>
        <w:t xml:space="preserve"> ja palveluja koskevasta päätöksenteosta vastaavat osassa kuntia edelleen eri työntekijät</w:t>
      </w:r>
      <w:r w:rsidRPr="00C80294">
        <w:rPr>
          <w:rFonts w:eastAsia="SimSun"/>
          <w:lang w:eastAsia="zh-CN" w:bidi="hi-IN"/>
        </w:rPr>
        <w:t>. T</w:t>
      </w:r>
      <w:r w:rsidR="005D2716">
        <w:rPr>
          <w:rFonts w:eastAsia="SimSun"/>
          <w:lang w:eastAsia="zh-CN" w:bidi="hi-IN"/>
        </w:rPr>
        <w:t xml:space="preserve">ilanne </w:t>
      </w:r>
      <w:r w:rsidRPr="00C80294">
        <w:rPr>
          <w:rFonts w:eastAsia="SimSun"/>
          <w:lang w:eastAsia="zh-CN" w:bidi="hi-IN"/>
        </w:rPr>
        <w:t xml:space="preserve">liittyy eriytyneeseen palvelurakenteeseen ja </w:t>
      </w:r>
      <w:r w:rsidR="005D2716">
        <w:rPr>
          <w:rFonts w:eastAsia="SimSun"/>
          <w:lang w:eastAsia="zh-CN" w:bidi="hi-IN"/>
        </w:rPr>
        <w:t xml:space="preserve">toisaalta </w:t>
      </w:r>
      <w:r w:rsidRPr="00C80294">
        <w:rPr>
          <w:rFonts w:eastAsia="SimSun"/>
          <w:lang w:eastAsia="zh-CN" w:bidi="hi-IN"/>
        </w:rPr>
        <w:t xml:space="preserve">vammaisen henkilön kokonaisedun mukaiseen harkintaan. Etenkin taloudellinen edullisuus </w:t>
      </w:r>
      <w:r w:rsidR="00085620">
        <w:rPr>
          <w:rFonts w:eastAsia="SimSun"/>
          <w:lang w:eastAsia="zh-CN" w:bidi="hi-IN"/>
        </w:rPr>
        <w:t xml:space="preserve">asiakkaan kannalta </w:t>
      </w:r>
      <w:r w:rsidRPr="00C80294">
        <w:rPr>
          <w:rFonts w:eastAsia="SimSun"/>
          <w:lang w:eastAsia="zh-CN" w:bidi="hi-IN"/>
        </w:rPr>
        <w:t xml:space="preserve">ohjaa käytännössä järjestämään palvelut useimmiten kehitysvammalain nojalla. </w:t>
      </w:r>
    </w:p>
    <w:p w:rsidR="00C80294" w:rsidRPr="00C80294" w:rsidRDefault="00C80294" w:rsidP="00C80294">
      <w:pPr>
        <w:rPr>
          <w:rFonts w:eastAsia="SimSun"/>
          <w:color w:val="FF0000"/>
          <w:lang w:eastAsia="zh-CN" w:bidi="hi-IN"/>
        </w:rPr>
      </w:pPr>
    </w:p>
    <w:p w:rsidR="00C80294" w:rsidRPr="00C80294" w:rsidRDefault="00C80294" w:rsidP="00C80294">
      <w:pPr>
        <w:rPr>
          <w:rFonts w:eastAsia="SimSun"/>
          <w:lang w:eastAsia="zh-CN" w:bidi="hi-IN"/>
        </w:rPr>
      </w:pPr>
      <w:r w:rsidRPr="00C80294">
        <w:rPr>
          <w:rFonts w:eastAsia="SimSun"/>
          <w:lang w:eastAsia="zh-CN" w:bidi="hi-IN"/>
        </w:rPr>
        <w:t>Kehitysvammaisten henkilöiden avun ja tuen tarve vaihtelee pienestä mutta usein tavanomaisen elämässä suoriutumisen kannalta merkittävästä tuen tarpeesta monialaiseen ja intensiiviseen avun, tuen ja hoidon tarpeeseen. Kehitysvammaisten erityishuollon kokonaisuudella voidaan vastata yks</w:t>
      </w:r>
      <w:r w:rsidRPr="00C80294">
        <w:rPr>
          <w:rFonts w:eastAsia="SimSun"/>
          <w:lang w:eastAsia="zh-CN" w:bidi="hi-IN"/>
        </w:rPr>
        <w:t>i</w:t>
      </w:r>
      <w:r w:rsidRPr="00C80294">
        <w:rPr>
          <w:rFonts w:eastAsia="SimSun"/>
          <w:lang w:eastAsia="zh-CN" w:bidi="hi-IN"/>
        </w:rPr>
        <w:t>löllisesti kehitysvammaisen henkilön moninaisiin avun, tuen ja ohjauksen sekä myös hoidon ja hu</w:t>
      </w:r>
      <w:r w:rsidRPr="00C80294">
        <w:rPr>
          <w:rFonts w:eastAsia="SimSun"/>
          <w:lang w:eastAsia="zh-CN" w:bidi="hi-IN"/>
        </w:rPr>
        <w:t>o</w:t>
      </w:r>
      <w:r w:rsidRPr="00C80294">
        <w:rPr>
          <w:rFonts w:eastAsia="SimSun"/>
          <w:lang w:eastAsia="zh-CN" w:bidi="hi-IN"/>
        </w:rPr>
        <w:t xml:space="preserve">lenpidon tarpeisiin. Erityishuolto on asiakasmaksulaissa säädetty eräin poikkeuksin maksuttomaksi, mikä on mahdollistanut kehitysvammaisten henkilöiden palvelujen saannin </w:t>
      </w:r>
      <w:r w:rsidR="00085620">
        <w:rPr>
          <w:rFonts w:eastAsia="SimSun"/>
          <w:lang w:eastAsia="zh-CN" w:bidi="hi-IN"/>
        </w:rPr>
        <w:t xml:space="preserve">maksutta </w:t>
      </w:r>
      <w:r w:rsidRPr="00C80294">
        <w:rPr>
          <w:rFonts w:eastAsia="SimSun"/>
          <w:lang w:eastAsia="zh-CN" w:bidi="hi-IN"/>
        </w:rPr>
        <w:t>henkilön t</w:t>
      </w:r>
      <w:r w:rsidRPr="00C80294">
        <w:rPr>
          <w:rFonts w:eastAsia="SimSun"/>
          <w:lang w:eastAsia="zh-CN" w:bidi="hi-IN"/>
        </w:rPr>
        <w:t>a</w:t>
      </w:r>
      <w:r w:rsidRPr="00C80294">
        <w:rPr>
          <w:rFonts w:eastAsia="SimSun"/>
          <w:lang w:eastAsia="zh-CN" w:bidi="hi-IN"/>
        </w:rPr>
        <w:t>lou</w:t>
      </w:r>
      <w:r w:rsidR="00053694">
        <w:rPr>
          <w:rFonts w:eastAsia="SimSun"/>
          <w:lang w:eastAsia="zh-CN" w:bidi="hi-IN"/>
        </w:rPr>
        <w:t>dellisesta tilanteesta</w:t>
      </w:r>
      <w:r w:rsidRPr="00C80294">
        <w:rPr>
          <w:rFonts w:eastAsia="SimSun"/>
          <w:lang w:eastAsia="zh-CN" w:bidi="hi-IN"/>
        </w:rPr>
        <w:t xml:space="preserve"> huolimatta. Tämä on kuitenkin asettanut kehitysvammaiset henkilöt osin parempaan asemaan suhteessa muihin vammaisiin henkilöihin. </w:t>
      </w:r>
    </w:p>
    <w:p w:rsidR="00C80294" w:rsidRPr="00C80294" w:rsidRDefault="00C80294" w:rsidP="00C80294">
      <w:pPr>
        <w:rPr>
          <w:rFonts w:eastAsia="SimSun" w:cs="Mangal"/>
          <w:lang w:eastAsia="zh-CN" w:bidi="hi-IN"/>
        </w:rPr>
      </w:pPr>
    </w:p>
    <w:p w:rsidR="002F507D" w:rsidRDefault="00C80294" w:rsidP="00C80294">
      <w:r w:rsidRPr="00C80294">
        <w:t>Kuten vammaispalvelulain myös kehitysvammalain alkuperäisenä tarkoituksena oli vahvistaa osa</w:t>
      </w:r>
      <w:r w:rsidRPr="00C80294">
        <w:t>l</w:t>
      </w:r>
      <w:r w:rsidRPr="00C80294">
        <w:t>lisuutta ja itsenäistä suoriutumista</w:t>
      </w:r>
      <w:r w:rsidR="002F507D">
        <w:t xml:space="preserve">. Tämä ei kuitenkaan ole </w:t>
      </w:r>
      <w:r w:rsidRPr="00C80294">
        <w:t>toteutunut toivotulla tavalla soveltami</w:t>
      </w:r>
      <w:r w:rsidRPr="00C80294">
        <w:t>s</w:t>
      </w:r>
      <w:r w:rsidRPr="00C80294">
        <w:t>käytännössä. Vaikka erillinen lainsäädäntö ja sen pohjalta toteutetut erityishuollon palvelut ovat turvanneet kokonaisvaltaisen avun ja tuen saamista sekä erityistä osaamista, ne ovat samalla erist</w:t>
      </w:r>
      <w:r w:rsidRPr="00C80294">
        <w:t>ä</w:t>
      </w:r>
      <w:r w:rsidRPr="00C80294">
        <w:t xml:space="preserve">neet kehitysvammaiset </w:t>
      </w:r>
      <w:r w:rsidR="002F507D">
        <w:t xml:space="preserve">henkilöt </w:t>
      </w:r>
      <w:r w:rsidRPr="00C80294">
        <w:t xml:space="preserve">erilleen muusta yhteiskunnasta. Laitoksissa tai ryhmämuotoisesti avohuoltona toteutetut palvelut ovat olleet turvallisia </w:t>
      </w:r>
      <w:r w:rsidR="00053694">
        <w:t xml:space="preserve">ja osin kaavamaisia </w:t>
      </w:r>
      <w:r w:rsidRPr="00C80294">
        <w:t xml:space="preserve">ratkaisuja toteuttaa, mutta </w:t>
      </w:r>
      <w:r w:rsidR="00053694">
        <w:t>palvelujärjestelmä ja palvelujen sisältö ja toteuttamistapa</w:t>
      </w:r>
      <w:r w:rsidRPr="00C80294">
        <w:t xml:space="preserve"> eivät </w:t>
      </w:r>
      <w:r w:rsidR="00053694">
        <w:t xml:space="preserve">kuitenkaan kaikilta osin </w:t>
      </w:r>
      <w:r w:rsidRPr="00C80294">
        <w:t>vastaa p</w:t>
      </w:r>
      <w:r w:rsidRPr="00C80294">
        <w:t>e</w:t>
      </w:r>
      <w:r w:rsidRPr="00C80294">
        <w:t xml:space="preserve">rustuslain ja ihmisoikeussopimusten asettamia vaatimuksia. Vaikka palveluja on </w:t>
      </w:r>
      <w:r w:rsidR="002F507D">
        <w:t xml:space="preserve">viime vuosina </w:t>
      </w:r>
      <w:r w:rsidRPr="00C80294">
        <w:t>ale</w:t>
      </w:r>
      <w:r w:rsidRPr="00C80294">
        <w:t>t</w:t>
      </w:r>
      <w:r w:rsidRPr="00C80294">
        <w:t>tu järjestää entistä yksilöllisemmin, olemassa oleva palvelurakenne määrittelee edelleen pitkälle, millai</w:t>
      </w:r>
      <w:r w:rsidR="00053694">
        <w:t>si</w:t>
      </w:r>
      <w:r w:rsidRPr="00C80294">
        <w:t xml:space="preserve">a palveluja </w:t>
      </w:r>
      <w:r w:rsidR="00053694">
        <w:t xml:space="preserve">kehitysvammaiset </w:t>
      </w:r>
      <w:r w:rsidRPr="00C80294">
        <w:t>saa</w:t>
      </w:r>
      <w:r w:rsidR="00053694">
        <w:t>vat</w:t>
      </w:r>
      <w:r w:rsidRPr="00C80294">
        <w:t xml:space="preserve">.  </w:t>
      </w:r>
    </w:p>
    <w:p w:rsidR="00C80294" w:rsidRPr="00C80294" w:rsidRDefault="00C80294" w:rsidP="009F28AD">
      <w:pPr>
        <w:pStyle w:val="UusiOtsikko4"/>
      </w:pPr>
      <w:r w:rsidRPr="00C80294">
        <w:t>La</w:t>
      </w:r>
      <w:r w:rsidR="00CF3034">
        <w:t>kie</w:t>
      </w:r>
      <w:r w:rsidRPr="00C80294">
        <w:t xml:space="preserve">n soveltamisala </w:t>
      </w:r>
    </w:p>
    <w:p w:rsidR="00C80294" w:rsidRPr="00C80294" w:rsidRDefault="00C80294" w:rsidP="00C80294"/>
    <w:p w:rsidR="00C80294" w:rsidRPr="00C80294" w:rsidRDefault="00C80294" w:rsidP="00C80294">
      <w:r w:rsidRPr="00AC51E0">
        <w:t xml:space="preserve">Nykyisten erityislakien soveltamisalat eivät ole käytännössä kattaneet </w:t>
      </w:r>
      <w:r w:rsidR="00D51D04" w:rsidRPr="00AC51E0">
        <w:t xml:space="preserve">eri tavoin </w:t>
      </w:r>
      <w:r w:rsidRPr="00AC51E0">
        <w:t>vammaisten henk</w:t>
      </w:r>
      <w:r w:rsidRPr="00AC51E0">
        <w:t>i</w:t>
      </w:r>
      <w:r w:rsidRPr="00AC51E0">
        <w:t>löiden tarpeita riittävästi</w:t>
      </w:r>
      <w:r w:rsidR="00053694" w:rsidRPr="00AC51E0">
        <w:t>. H</w:t>
      </w:r>
      <w:r w:rsidRPr="00AC51E0">
        <w:t>enkilöt, joilla on esimerkiksi vaikea kognitiivinen, neurologinen tai kommunikaatioon liittyvä toimintarajoite ovat muodostaneet väliinputoajien joukon. Yhtenä syynä on voinut olla ajatus siitä, että on olemassa helposti erotettavissa oleva</w:t>
      </w:r>
      <w:r w:rsidR="00D51D04" w:rsidRPr="00AC51E0">
        <w:t>,</w:t>
      </w:r>
      <w:r w:rsidRPr="00AC51E0">
        <w:t xml:space="preserve"> tiettyihin diagnooseihin tai vammatyyppeihin perustuva erityisryhmä, jolla vain on oikeus laissa säädettyihin palveluihin. </w:t>
      </w:r>
      <w:r w:rsidR="00A95DA7" w:rsidRPr="00AC51E0">
        <w:t>Vammaispalvelulain soveltamista ovat pitkälti ohjanneet laissa määritellyt palvelut ja tukitoimet. Tämä on osaltaan pitänyt yllä ajattelumallia, jonka mukaan lai</w:t>
      </w:r>
      <w:r w:rsidR="00D51D04" w:rsidRPr="00AC51E0">
        <w:t xml:space="preserve">ssa olevat </w:t>
      </w:r>
      <w:r w:rsidR="00A95DA7" w:rsidRPr="00AC51E0">
        <w:t>palvelut on nähty pääosin vaikeasti liikuntavammaisia sekä aistivammaisia henkilöitä koskevina. Muun muassa neurologisista ja psyykkisistä sairauksista johtuva palvelutarve on usein sivuutettu vammaispalvelulain soveltam</w:t>
      </w:r>
      <w:r w:rsidR="00A95DA7" w:rsidRPr="00AC51E0">
        <w:t>i</w:t>
      </w:r>
      <w:r w:rsidR="00A95DA7" w:rsidRPr="00AC51E0">
        <w:t xml:space="preserve">sessa. </w:t>
      </w:r>
      <w:r w:rsidR="00053694" w:rsidRPr="00AC51E0">
        <w:t>L</w:t>
      </w:r>
      <w:r w:rsidRPr="00AC51E0">
        <w:t>aissa oleva vammaisen henkilön määritelmä vamman tai sairauden pitkäaikaisesti aiheutt</w:t>
      </w:r>
      <w:r w:rsidRPr="00AC51E0">
        <w:t>a</w:t>
      </w:r>
      <w:r w:rsidRPr="00AC51E0">
        <w:t xml:space="preserve">mista erityisistä vaikeuksista suoriutua tavanomaisista elämän toiminnoista voi </w:t>
      </w:r>
      <w:r w:rsidR="00053694" w:rsidRPr="00AC51E0">
        <w:t xml:space="preserve">kuitenkin </w:t>
      </w:r>
      <w:r w:rsidRPr="00AC51E0">
        <w:t>tulla s</w:t>
      </w:r>
      <w:r w:rsidRPr="00AC51E0">
        <w:t>o</w:t>
      </w:r>
      <w:r w:rsidRPr="00AC51E0">
        <w:t xml:space="preserve">vellettavaksi </w:t>
      </w:r>
      <w:r w:rsidR="00A95DA7" w:rsidRPr="00AC51E0">
        <w:t xml:space="preserve">laajasti eri syistä aiheutuvien </w:t>
      </w:r>
      <w:r w:rsidR="00053694" w:rsidRPr="00AC51E0">
        <w:t xml:space="preserve">toimintarajoitteiden </w:t>
      </w:r>
      <w:r w:rsidR="00A95DA7" w:rsidRPr="00AC51E0">
        <w:t>perusteella.</w:t>
      </w:r>
      <w:r w:rsidR="00053694">
        <w:t xml:space="preserve"> </w:t>
      </w:r>
      <w:r w:rsidRPr="00C80294">
        <w:t xml:space="preserve">  </w:t>
      </w:r>
    </w:p>
    <w:p w:rsidR="00C80294" w:rsidRPr="00C80294" w:rsidRDefault="00C80294" w:rsidP="00C80294"/>
    <w:p w:rsidR="00C80294" w:rsidRPr="00C80294" w:rsidRDefault="00C80294" w:rsidP="00C80294">
      <w:r w:rsidRPr="00C80294">
        <w:t>Palvelujen saamisen perusteena nykyisessä vammaispalvelulaissa on vamman tai sairauden aiheu</w:t>
      </w:r>
      <w:r w:rsidRPr="00C80294">
        <w:t>t</w:t>
      </w:r>
      <w:r w:rsidRPr="00C80294">
        <w:t>tama palvelun tarve. Henkilölle, jolle vamma tai sairaus aiheuttaa pitkäaikaisesti erityisiä vaikeu</w:t>
      </w:r>
      <w:r w:rsidRPr="00C80294">
        <w:t>k</w:t>
      </w:r>
      <w:r w:rsidRPr="00C80294">
        <w:t>sia suoriutua tavanomaisista elämän toiminnoista, on järjestettävä hänen välttämättä tarvitsemansa palvelut ja tukitoimet, joita hän tarvitsee suoriutuakseen näistä toiminnoista. Avun ja tuen tarve on seurausta nimenomaan siitä toimintarajoitteesta tai -rajoitteista, joita vamma tai sairaus aiheuttaa.</w:t>
      </w:r>
    </w:p>
    <w:p w:rsidR="00C80294" w:rsidRPr="00C80294" w:rsidRDefault="00C80294" w:rsidP="00C80294">
      <w:pPr>
        <w:rPr>
          <w:color w:val="0070C0"/>
        </w:rPr>
      </w:pPr>
    </w:p>
    <w:p w:rsidR="00C80294" w:rsidRPr="00C80294" w:rsidRDefault="00C80294" w:rsidP="00C80294">
      <w:r w:rsidRPr="00C80294">
        <w:t>Vammaispalvelulaissa olevat subjektiiviset oikeudet kuuluvat vain laissa määritellyille vaikeava</w:t>
      </w:r>
      <w:r w:rsidRPr="00C80294">
        <w:t>m</w:t>
      </w:r>
      <w:r w:rsidRPr="00C80294">
        <w:t xml:space="preserve">maisille henkilöille. Vaikeavammaisuuden sisältö on </w:t>
      </w:r>
      <w:r w:rsidR="00053694">
        <w:t xml:space="preserve">määritelty </w:t>
      </w:r>
      <w:r w:rsidRPr="00C80294">
        <w:t xml:space="preserve">erikseen jokaisen palvelun kohdalla ja oikeus palvelun saantiin ratkaistaan yksilöllisen tarpeen perusteella. </w:t>
      </w:r>
      <w:r w:rsidR="00CF3034">
        <w:t xml:space="preserve">Osa palveluista on kuitenkin määritelty melko tarkoin määrällisin kriteerein. </w:t>
      </w:r>
      <w:r w:rsidRPr="00C80294">
        <w:t>Fyysisen, kognitiivisen tai aist</w:t>
      </w:r>
      <w:r w:rsidR="00D51D04">
        <w:t xml:space="preserve">eihin liittyvän </w:t>
      </w:r>
      <w:r w:rsidRPr="00C80294">
        <w:t>va</w:t>
      </w:r>
      <w:r w:rsidRPr="00C80294">
        <w:t>m</w:t>
      </w:r>
      <w:r w:rsidRPr="00C80294">
        <w:t>man lääketieteellisesti määr</w:t>
      </w:r>
      <w:r w:rsidR="00053694">
        <w:t>itelty vaikeusaste ei yksin</w:t>
      </w:r>
      <w:r w:rsidRPr="00C80294">
        <w:t xml:space="preserve"> kuvaa vammaisuuden aiheuttama</w:t>
      </w:r>
      <w:r w:rsidR="00053694">
        <w:t>a</w:t>
      </w:r>
      <w:r w:rsidRPr="00C80294">
        <w:t xml:space="preserve"> avun ja tuen tarvetta eri elämän toiminnoissa. Kehitysvammalain perusteella myönnetään erityishuoltoon kuuluvia palveluja kehitysvammaisille henkilöille jaottelematta heitä vamman vaikeusasteen m</w:t>
      </w:r>
      <w:r w:rsidRPr="00C80294">
        <w:t>u</w:t>
      </w:r>
      <w:r w:rsidRPr="00C80294">
        <w:t xml:space="preserve">kaan. </w:t>
      </w:r>
      <w:r w:rsidR="00CF3034">
        <w:t>Taustalla vaikuttaa edelleen osin kehitysvammaisuuden eri asteiden lääketieteellinen määritt</w:t>
      </w:r>
      <w:r w:rsidR="00CF3034">
        <w:t>e</w:t>
      </w:r>
      <w:r w:rsidR="00CF3034">
        <w:t xml:space="preserve">ly. </w:t>
      </w:r>
    </w:p>
    <w:p w:rsidR="00C80294" w:rsidRPr="00C80294" w:rsidRDefault="00C80294" w:rsidP="00C80294"/>
    <w:p w:rsidR="00C80294" w:rsidRDefault="00C80294" w:rsidP="00C80294">
      <w:r w:rsidRPr="00C80294">
        <w:t>Perustuslaki ja kansainväliset ihmisoikeussopimukset edellyttävät, että vammaisilla henkilöillä on yhdenvertainen oikeus saada tarvitsemansa apu ja tuki</w:t>
      </w:r>
      <w:r w:rsidR="00801757">
        <w:t xml:space="preserve"> vamman laadusta tai syntyperusteesta rii</w:t>
      </w:r>
      <w:r w:rsidR="00801757">
        <w:t>p</w:t>
      </w:r>
      <w:r w:rsidR="00801757">
        <w:t>pumatta</w:t>
      </w:r>
      <w:r w:rsidRPr="00C80294">
        <w:t xml:space="preserve">. </w:t>
      </w:r>
      <w:r w:rsidR="00801757">
        <w:t>N</w:t>
      </w:r>
      <w:r w:rsidRPr="00C80294">
        <w:t>ykyinen osin diagnooseihin ja vamman vaikeusasteeseen perustuva lainsäädäntö ei tä</w:t>
      </w:r>
      <w:r w:rsidRPr="00C80294">
        <w:t>y</w:t>
      </w:r>
      <w:r w:rsidRPr="00C80294">
        <w:t xml:space="preserve">sin turvaa sitä, että palvelut järjestetään ottaen huomioon vammaisen henkilön yksilölliset tarpeet, joihin vaikuttavat muun muassa henkilön elämäntilanne ja elinympäristö. </w:t>
      </w:r>
    </w:p>
    <w:p w:rsidR="00943AF5" w:rsidRDefault="00943AF5" w:rsidP="009F28AD">
      <w:pPr>
        <w:pStyle w:val="UusiOtsikko4"/>
      </w:pPr>
    </w:p>
    <w:p w:rsidR="00C80294" w:rsidRPr="00C80294" w:rsidRDefault="00C80294" w:rsidP="009F28AD">
      <w:pPr>
        <w:pStyle w:val="UusiOtsikko4"/>
      </w:pPr>
      <w:r w:rsidRPr="00C80294">
        <w:t xml:space="preserve">Ikääntymisestä johtuvat toimintarajoitteet  </w:t>
      </w:r>
    </w:p>
    <w:p w:rsidR="00C80294" w:rsidRPr="00C80294" w:rsidRDefault="00C80294" w:rsidP="00C80294"/>
    <w:p w:rsidR="006563D6" w:rsidRDefault="00C80294" w:rsidP="00C80294">
      <w:r w:rsidRPr="00C80294">
        <w:t>Vammaispalveluissa ei nykyisin ole ikään perustuvia rajauksia. Poikkeuksen tästä muodostaa vuo</w:t>
      </w:r>
      <w:r w:rsidRPr="00C80294">
        <w:t>n</w:t>
      </w:r>
      <w:r w:rsidRPr="00C80294">
        <w:t>na 2009 vammaispalvelulakiin säädetty rajaus henkilökohtaisen avun kohdalla. Sen mukaan henk</w:t>
      </w:r>
      <w:r w:rsidRPr="00C80294">
        <w:t>i</w:t>
      </w:r>
      <w:r w:rsidRPr="00C80294">
        <w:t>lökohtaisen avun ulkopuolelle rajautuvat tilanteet, joissa avuntarve on seurausta pääasiassa ikää</w:t>
      </w:r>
      <w:r w:rsidRPr="00C80294">
        <w:t>n</w:t>
      </w:r>
      <w:r w:rsidRPr="00C80294">
        <w:t xml:space="preserve">tymiseen liittyvistä sairauksista tai toimintarajoitteista. </w:t>
      </w:r>
    </w:p>
    <w:p w:rsidR="006563D6" w:rsidRDefault="006563D6" w:rsidP="00C80294"/>
    <w:p w:rsidR="00C80294" w:rsidRPr="00C80294" w:rsidRDefault="00C80294" w:rsidP="00C80294">
      <w:r w:rsidRPr="00C80294">
        <w:t xml:space="preserve">Kysymys vammaisuuden ja </w:t>
      </w:r>
      <w:r w:rsidR="00414BE5">
        <w:t xml:space="preserve">toisaalta </w:t>
      </w:r>
      <w:r w:rsidRPr="00C80294">
        <w:t>iän mukanaan tuomien sairauksien ja niistä seuraavien hoivan ja palvelun tarpeiden välisen rajan määrittelystä oli esillä jo nykyistä vammaispalvelulakia valmi</w:t>
      </w:r>
      <w:r w:rsidRPr="00C80294">
        <w:t>s</w:t>
      </w:r>
      <w:r w:rsidRPr="00C80294">
        <w:t>teltaessa 1980-luvulla. Silloisesta valmisteluaineistosta ilmenee, että lain mukaiset subjektiiviset oikeudet oli tarkoi</w:t>
      </w:r>
      <w:r w:rsidR="00414BE5">
        <w:t>tus rajata suppealle piirille (K</w:t>
      </w:r>
      <w:r w:rsidRPr="00C80294">
        <w:t>ansainvälisen vammaisten vuoden 1981 Suomen komitean mietintö 1982:35). Vammaisuus määriteltiin tuolloin käyttäen vertailuryhmänä henkilön oman ikäryhmän tavanomaista toimintakykyä. Käytännössä vammaispalvelulakia on sovellettu la</w:t>
      </w:r>
      <w:r w:rsidRPr="00C80294">
        <w:t>a</w:t>
      </w:r>
      <w:r w:rsidRPr="00C80294">
        <w:t>jasti myös i</w:t>
      </w:r>
      <w:r w:rsidR="00CF3034">
        <w:t xml:space="preserve">äkkäisiin </w:t>
      </w:r>
      <w:r w:rsidRPr="00C80294">
        <w:t>henkilöihin erityisesti kuljetuspalveluissa</w:t>
      </w:r>
      <w:r w:rsidR="0012226C">
        <w:t>, koska monilla kunnilla ei ole ollut tarjota heille palveluja yleisen lainsäädännön nojalla.</w:t>
      </w:r>
      <w:r w:rsidRPr="00C80294">
        <w:t xml:space="preserve">  </w:t>
      </w:r>
    </w:p>
    <w:p w:rsidR="00C80294" w:rsidRPr="00C80294" w:rsidRDefault="00C80294" w:rsidP="00C80294"/>
    <w:p w:rsidR="00C80294" w:rsidRPr="00C80294" w:rsidRDefault="00C80294" w:rsidP="00C80294">
      <w:r w:rsidRPr="00C80294">
        <w:t>I</w:t>
      </w:r>
      <w:r w:rsidR="00CF3034">
        <w:t xml:space="preserve">äkkäiden </w:t>
      </w:r>
      <w:r w:rsidRPr="00C80294">
        <w:t>henkilöiden palvelutarpeet ovat lisääntyneet ja lisääntyvät tulevaisuudessa. Ratkaisuna kasvaviin ikääntyneen väestön palvelutarpeisiin vastaamisessa ei kuitenkaan voi olla erityislainsä</w:t>
      </w:r>
      <w:r w:rsidRPr="00C80294">
        <w:t>ä</w:t>
      </w:r>
      <w:r w:rsidRPr="00C80294">
        <w:t xml:space="preserve">dännön soveltamisen laajentaminen edelleen. </w:t>
      </w:r>
    </w:p>
    <w:p w:rsidR="00C80294" w:rsidRPr="00C80294" w:rsidRDefault="00C80294" w:rsidP="00C80294"/>
    <w:p w:rsidR="00C80294" w:rsidRDefault="00C80294" w:rsidP="00C80294">
      <w:r w:rsidRPr="00C80294">
        <w:t>Vammaispalveluilla mahdollistetaan vammaisten yhdenvertaisuutta ja nämä palvelut ovat edellytys yhdenvertaisuuden saavuttamiseen. Vammaisuudessa on usein kyse koko elämän ajan kestävästä toimintarajoitteesta</w:t>
      </w:r>
      <w:r w:rsidR="00414BE5">
        <w:t xml:space="preserve">. Tämä </w:t>
      </w:r>
      <w:r w:rsidRPr="00C80294">
        <w:t>on otettava huomioon arvioitaessa palvelujen ja tukitoimien järjestämi</w:t>
      </w:r>
      <w:r w:rsidRPr="00C80294">
        <w:t>s</w:t>
      </w:r>
      <w:r w:rsidRPr="00C80294">
        <w:t>tapaa ja riittävyyttä suhteessa vammaisen henkilön elämäntilanteeseen. Pääasiassa ikääntymiseen liittyvistä sairauksista ja toimintarajoitteista johtuvaan avun ja tuen tarpeeseen tulee normaalisuu</w:t>
      </w:r>
      <w:r w:rsidRPr="00C80294">
        <w:t>s</w:t>
      </w:r>
      <w:r w:rsidRPr="00C80294">
        <w:t>periaatteen mukaisesti vastata sosiaali- ja terveydenhuollon yleis- ja erityislainsäädännön nojalla. Vuonna 2013 voimaan tullut vanhuspalvelulaki sekä uusi sosiaalihuoltolaki ovat vahvistaneet myös i</w:t>
      </w:r>
      <w:r w:rsidR="00CF3034">
        <w:t xml:space="preserve">äkkäiden </w:t>
      </w:r>
      <w:r w:rsidRPr="00C80294">
        <w:t>henkilöiden oikeutta palvelutarpeen arviointiin sekä sen perusteella järjestettäviin tarpeen mukaisiin palveluihin</w:t>
      </w:r>
      <w:r w:rsidR="0012226C">
        <w:t>, muun muassa liikkumista tukeviin palveluihin ja kotihoitoon</w:t>
      </w:r>
      <w:r w:rsidRPr="00C80294">
        <w:t xml:space="preserve">. </w:t>
      </w:r>
    </w:p>
    <w:p w:rsidR="00414BE5" w:rsidRDefault="00414BE5" w:rsidP="00C80294"/>
    <w:p w:rsidR="00414BE5" w:rsidRDefault="00414BE5" w:rsidP="00C80294">
      <w:r w:rsidRPr="00414BE5">
        <w:t xml:space="preserve">Vuonna 2016 käynnistyi </w:t>
      </w:r>
      <w:r>
        <w:t>hallituksen k</w:t>
      </w:r>
      <w:r w:rsidRPr="00414BE5">
        <w:t>ärkihanke, jossa kehitetään ikäihmisten kotihoitoa ja vahvist</w:t>
      </w:r>
      <w:r w:rsidRPr="00414BE5">
        <w:t>e</w:t>
      </w:r>
      <w:r w:rsidRPr="00414BE5">
        <w:t>taan kaikenikäisten omaishoitoa. Kärkihankkeen tavoitteena on kehittää ikäihmisille sekä omais- ja perhehoitajille nykyistä yhdenvertaisemmat, paremmin koordinoidut ja kustannusten kasvua hilli</w:t>
      </w:r>
      <w:r w:rsidRPr="00414BE5">
        <w:t>t</w:t>
      </w:r>
      <w:r w:rsidRPr="00414BE5">
        <w:t xml:space="preserve">sevät palvelut. Kärkihankkeen toteuttamiseen on käytettävissä yhteensä </w:t>
      </w:r>
      <w:r w:rsidR="004A1F28">
        <w:t xml:space="preserve">noin 30 </w:t>
      </w:r>
      <w:r w:rsidRPr="00414BE5">
        <w:t>miljoonaa euroa vuosille 2016–2018. Iäkkäiden palveluja uudistetaan vanhuspalvelula</w:t>
      </w:r>
      <w:r>
        <w:t xml:space="preserve">in </w:t>
      </w:r>
      <w:r w:rsidRPr="00414BE5">
        <w:t xml:space="preserve">toimeenpanoa vahvistaen sekä tutkimusten esiin nostamia laatupuutteita korjaten. </w:t>
      </w:r>
    </w:p>
    <w:p w:rsidR="00AC35ED" w:rsidRPr="00C80294" w:rsidRDefault="00AC35ED" w:rsidP="00C80294"/>
    <w:p w:rsidR="004A1F28" w:rsidRDefault="00414BE5" w:rsidP="004A1F28">
      <w:r>
        <w:t>I</w:t>
      </w:r>
      <w:r w:rsidR="00CF3034">
        <w:t xml:space="preserve">äkkään </w:t>
      </w:r>
      <w:r w:rsidR="00C80294" w:rsidRPr="00C80294">
        <w:t xml:space="preserve">vammaisen henkilön palvelutarpeita </w:t>
      </w:r>
      <w:r>
        <w:t xml:space="preserve">on </w:t>
      </w:r>
      <w:r w:rsidR="00C80294" w:rsidRPr="00C80294">
        <w:t>ensisijaisesti käsitel</w:t>
      </w:r>
      <w:r>
        <w:t xml:space="preserve">tävä </w:t>
      </w:r>
      <w:r w:rsidR="00C80294" w:rsidRPr="00C80294">
        <w:t>samoin kuin hänen ik</w:t>
      </w:r>
      <w:r w:rsidR="00C80294" w:rsidRPr="00C80294">
        <w:t>ä</w:t>
      </w:r>
      <w:r w:rsidR="00C80294" w:rsidRPr="00C80294">
        <w:t xml:space="preserve">ryhmäänsä kuuluvien henkilöiden tarpeita muutenkin käsitellään. </w:t>
      </w:r>
    </w:p>
    <w:p w:rsidR="004A1F28" w:rsidRDefault="004A1F28" w:rsidP="004A1F28"/>
    <w:p w:rsidR="00C80294" w:rsidRDefault="00C80294" w:rsidP="004A1F28">
      <w:pPr>
        <w:pStyle w:val="UusiOtsikko4"/>
      </w:pPr>
      <w:bookmarkStart w:id="109" w:name="_Toc415756100"/>
      <w:r w:rsidRPr="00C80294">
        <w:t>Lapset ja perheet</w:t>
      </w:r>
      <w:bookmarkEnd w:id="109"/>
    </w:p>
    <w:p w:rsidR="004A1F28" w:rsidRPr="00C80294" w:rsidRDefault="004A1F28" w:rsidP="002B2631"/>
    <w:p w:rsidR="00C80294" w:rsidRDefault="00C80294" w:rsidP="00C80294">
      <w:r w:rsidRPr="00C80294">
        <w:t xml:space="preserve">Vammaispalvelulaki on turvannut parhaiten aikuisten vammaisten </w:t>
      </w:r>
      <w:r w:rsidR="004A1F28">
        <w:t>henkilöiden palvelut,</w:t>
      </w:r>
      <w:r w:rsidRPr="00C80294">
        <w:t xml:space="preserve"> vaikkakin lain perusteella on myönnetty palveluja myös lapsille. Monet kehitysvammaisten erityishuollon palvelut ovat muotoutuneet käytännön tarpeista käsin, </w:t>
      </w:r>
      <w:r w:rsidR="004A1F28">
        <w:t xml:space="preserve">ilman että niitä on </w:t>
      </w:r>
      <w:r w:rsidRPr="00C80294">
        <w:t>laissa erityisesti mainitt</w:t>
      </w:r>
      <w:r w:rsidRPr="00C80294">
        <w:t>u</w:t>
      </w:r>
      <w:r w:rsidR="004A1F28">
        <w:t>na</w:t>
      </w:r>
      <w:r w:rsidRPr="00C80294">
        <w:t>. Kehitysvammalain perusteella on voinut saada muun muassa aamu- ja iltapäivätoimintaa, til</w:t>
      </w:r>
      <w:r w:rsidRPr="00C80294">
        <w:t>a</w:t>
      </w:r>
      <w:r w:rsidRPr="00C80294">
        <w:t xml:space="preserve">päishoitoa ja loma-ajan toimintaa, mikä on ollut tärkeää perheen jaksamisen, vanhempien työssä käymisen ja kehitysvammaisen henkilön itsenäistymisen kannalta. </w:t>
      </w:r>
      <w:r w:rsidR="00F81FCA" w:rsidRPr="00F81FCA">
        <w:t>Erityishuollon palvelut ovat ase</w:t>
      </w:r>
      <w:r w:rsidR="00F81FCA" w:rsidRPr="00F81FCA">
        <w:t>t</w:t>
      </w:r>
      <w:r w:rsidR="00F81FCA" w:rsidRPr="00F81FCA">
        <w:t xml:space="preserve">taneet </w:t>
      </w:r>
      <w:r w:rsidR="00523946">
        <w:t>kehitys</w:t>
      </w:r>
      <w:r w:rsidR="00F81FCA" w:rsidRPr="00F81FCA">
        <w:t xml:space="preserve">vammaiset henkilöt ja heidän perheensä joiltain osin parempaan asemaan suhteessa muihin </w:t>
      </w:r>
      <w:r w:rsidR="00F81FCA">
        <w:t xml:space="preserve">vammaisiin </w:t>
      </w:r>
      <w:r w:rsidR="00F81FCA" w:rsidRPr="00F81FCA">
        <w:t xml:space="preserve">lapsiin ja </w:t>
      </w:r>
      <w:r w:rsidR="00F81FCA">
        <w:t xml:space="preserve">heidän perheisiinsä. </w:t>
      </w:r>
      <w:r w:rsidR="00F81FCA" w:rsidRPr="00F81FCA">
        <w:t>Toisaalta erityishuollon keskitetty palvelujärje</w:t>
      </w:r>
      <w:r w:rsidR="00F81FCA" w:rsidRPr="00F81FCA">
        <w:t>s</w:t>
      </w:r>
      <w:r w:rsidR="00F81FCA" w:rsidRPr="00F81FCA">
        <w:t xml:space="preserve">telmä on johtanut siihen, että </w:t>
      </w:r>
      <w:r w:rsidR="00523946">
        <w:t xml:space="preserve">kehitysvammaiset </w:t>
      </w:r>
      <w:r w:rsidR="00F81FCA" w:rsidRPr="00F81FCA">
        <w:t>lapset ovat joutuneet puutteellisten lähipalveluiden vuoksi muuttamaan hyvinkin pieninä pois kotoa. Lapsen erottaminen vanhemmistaan on useissa tutkimuksissa todettu olevan vahingollista lasten kehitykselle.</w:t>
      </w:r>
    </w:p>
    <w:p w:rsidR="00F81FCA" w:rsidRDefault="00F81FCA" w:rsidP="00C80294"/>
    <w:p w:rsidR="00F81FCA" w:rsidRDefault="00F81FCA" w:rsidP="00F81FCA">
      <w:r>
        <w:t>Muilla vammaisilla lapsilla ei ole ollut erityishuoltoa vastaa</w:t>
      </w:r>
      <w:r w:rsidR="00523946">
        <w:t>vaa oikeutta saada maksutta räätälöityjä palveluja. P</w:t>
      </w:r>
      <w:r>
        <w:t xml:space="preserve">alvelujen riittämättömyys on johtanut siihen, että osa vammaisista lapsista ja heidän perheistään on siirtynyt lastensuojelun asiakkaiksi silloinkin, kun varsinaista lastensuojelun tarvetta ei ole. Riittämättömät tai </w:t>
      </w:r>
      <w:r w:rsidR="00523946">
        <w:t xml:space="preserve">kokonaan </w:t>
      </w:r>
      <w:r>
        <w:t>puuttuvat vammaispalvelut voivat johtaa lastensuojelun av</w:t>
      </w:r>
      <w:r>
        <w:t>o</w:t>
      </w:r>
      <w:r>
        <w:t xml:space="preserve">huollon palvelutarpeeseen ja jopa lapsen huostaanottoon tilanteessa, jossa riittävillä kotiin vietävillä </w:t>
      </w:r>
      <w:r w:rsidR="00523946">
        <w:t xml:space="preserve">ja perhettä tukevilla </w:t>
      </w:r>
      <w:r>
        <w:t xml:space="preserve">sosiaalihuollon </w:t>
      </w:r>
      <w:r w:rsidR="00523946">
        <w:t xml:space="preserve">yleisillä tai erityispalveluilla olisi voitu tukea </w:t>
      </w:r>
      <w:r>
        <w:t>vammaista lasta ja hänen perhettään</w:t>
      </w:r>
      <w:r w:rsidR="00523946">
        <w:t>.</w:t>
      </w:r>
      <w:r>
        <w:t xml:space="preserve"> Toisaalta vammaista lasta ja hänen perhettään saatetaan pallotella erityispalv</w:t>
      </w:r>
      <w:r>
        <w:t>e</w:t>
      </w:r>
      <w:r>
        <w:t>luissa vammaispalvelujen ja lastensuojelun välil</w:t>
      </w:r>
      <w:r w:rsidR="00523946">
        <w:t xml:space="preserve">lä, ilman </w:t>
      </w:r>
      <w:r>
        <w:t>että k</w:t>
      </w:r>
      <w:r w:rsidR="00523946">
        <w:t xml:space="preserve">enelläkään on </w:t>
      </w:r>
      <w:r>
        <w:t>kokonaisvastuuta t</w:t>
      </w:r>
      <w:r>
        <w:t>i</w:t>
      </w:r>
      <w:r>
        <w:t xml:space="preserve">lanteesta. Muiden kuin erityishuollon piirissä olevien vammaisten lasten tilapäistä tai pysyvämpää asumista kodin ulkopuolella ei </w:t>
      </w:r>
      <w:r w:rsidR="00523946">
        <w:t xml:space="preserve">yleensä </w:t>
      </w:r>
      <w:r>
        <w:t xml:space="preserve">ole voitu järjestää muutoin kuin lastensuojelun avohuollon lyhytaikaisena sijoituksena tai huostaanottona. Vammaispalvelujen piirissä olevat lapset ja perheet ovat tässä suhteessa </w:t>
      </w:r>
      <w:r w:rsidR="00523946">
        <w:t xml:space="preserve">eriarvoisessa </w:t>
      </w:r>
      <w:r>
        <w:t>asemassa kuin lastensuojelun palvelujen piirissä olevat.</w:t>
      </w:r>
    </w:p>
    <w:p w:rsidR="00F81FCA" w:rsidRPr="00C80294" w:rsidRDefault="00F81FCA" w:rsidP="00C80294"/>
    <w:p w:rsidR="00C80294" w:rsidRDefault="00C80294" w:rsidP="00C80294">
      <w:r w:rsidRPr="00C80294">
        <w:t>Kehitysvammaisten lasten päivähoito on voitu järjestää erityishuoltona toteutettuna kuntouttavana päivähoitona, jolloin päivähoito on ollut heille maksutonta. Lapsi saa päivähoidossa mahdollisu</w:t>
      </w:r>
      <w:r w:rsidRPr="00C80294">
        <w:t>u</w:t>
      </w:r>
      <w:r w:rsidRPr="00C80294">
        <w:t>den ohjattuun vuorovaikutukseen ikäistensä lasten kanssa, mikä tukee hänen kommunikaatiotaan ja auttaa oppimaan asioita yhdessä muiden lasten kanssa. Myös lapsen lääkinnällinen kuntoutus vo</w:t>
      </w:r>
      <w:r w:rsidRPr="00C80294">
        <w:t>i</w:t>
      </w:r>
      <w:r w:rsidRPr="00C80294">
        <w:t xml:space="preserve">daan järjestää päivähoidon osana. </w:t>
      </w:r>
      <w:r w:rsidR="00F81FCA">
        <w:t>P</w:t>
      </w:r>
      <w:r w:rsidR="00F81FCA" w:rsidRPr="00F81FCA">
        <w:t>äivähoito on tarpeellista kehitysvammaisille lapsille, mutta myös muille vammaisille lapsille. Siten ei ole perusteltua, että kehitysvammaiset lapset asetetaan päivähoidon maksujen osalta eri asemaan muiden vammaisten lasten tai vammattomien lasten kan</w:t>
      </w:r>
      <w:r w:rsidR="00F81FCA" w:rsidRPr="00F81FCA">
        <w:t>s</w:t>
      </w:r>
      <w:r w:rsidR="00F81FCA" w:rsidRPr="00F81FCA">
        <w:t>sa.</w:t>
      </w:r>
      <w:r w:rsidRPr="00C80294">
        <w:t xml:space="preserve"> Yleisimmin päivähoidon tarve johtuu kuitenkin siitä, että lapsi tarvitsee hoitoa vanhempien työssäkäyn</w:t>
      </w:r>
      <w:r w:rsidR="00F81FCA">
        <w:t xml:space="preserve">nin ajan </w:t>
      </w:r>
      <w:r w:rsidRPr="00C80294">
        <w:t xml:space="preserve">kuten muutkin lapset. </w:t>
      </w:r>
    </w:p>
    <w:p w:rsidR="00087C65" w:rsidRPr="00C80294" w:rsidRDefault="00087C65" w:rsidP="00C80294"/>
    <w:p w:rsidR="00C80294" w:rsidRPr="00C80294" w:rsidRDefault="00C80294" w:rsidP="00C80294">
      <w:r w:rsidRPr="00C80294">
        <w:t xml:space="preserve">Selvitysten perusteella (muun muassa </w:t>
      </w:r>
      <w:r w:rsidR="00523946">
        <w:t xml:space="preserve">Kehitysvammaliitto, </w:t>
      </w:r>
      <w:r w:rsidRPr="00C80294">
        <w:t xml:space="preserve">Pietiläinen 2014) vammaisten lasten ja nuorten ja heidän perheidensä suurin haaste on vanhempien jaksaminen ja perheen arjen sujuminen. Perheiden tuen tarve vaihtelee kunkin perheen yksilöllisen tilanteen </w:t>
      </w:r>
      <w:r w:rsidR="00087C65">
        <w:t>sekä lapsen vamman tai saira</w:t>
      </w:r>
      <w:r w:rsidR="00087C65">
        <w:t>u</w:t>
      </w:r>
      <w:r w:rsidR="00087C65">
        <w:t xml:space="preserve">den tilan </w:t>
      </w:r>
      <w:r w:rsidRPr="00C80294">
        <w:t>mukaan. Oma merkityksensä on lapsen vammaisuudella ja sen vaikutuksilla sekä lapsen että perheen elämään. Työ- ja</w:t>
      </w:r>
      <w:r w:rsidR="00523946">
        <w:t xml:space="preserve"> perhe-elämän yhteen </w:t>
      </w:r>
      <w:r w:rsidRPr="00C80294">
        <w:t>sovittaminen siten, että perhe voi elää perheenä haluamallaan tavalla itse asettamiensa tavoitteiden ja toiveiden mukaan on haasteellista</w:t>
      </w:r>
      <w:r w:rsidR="00087C65">
        <w:t>.</w:t>
      </w:r>
      <w:r w:rsidRPr="00C80294">
        <w:t xml:space="preserve"> Osa va</w:t>
      </w:r>
      <w:r w:rsidRPr="00C80294">
        <w:t>n</w:t>
      </w:r>
      <w:r w:rsidRPr="00C80294">
        <w:t>hemmista kokee tilanteensa taisteluksi lapsen ja perheen puolesta ja toivoo palveluilta apua lapsen ja perheen hyvinvoinnin edistämiseen.</w:t>
      </w:r>
    </w:p>
    <w:p w:rsidR="00C80294" w:rsidRPr="00C80294" w:rsidRDefault="00C80294" w:rsidP="00C80294"/>
    <w:p w:rsidR="00C80294" w:rsidRDefault="00C80294" w:rsidP="00C80294">
      <w:r w:rsidRPr="00C80294">
        <w:t xml:space="preserve">Vanhemmat kokevat </w:t>
      </w:r>
      <w:r w:rsidR="00523946">
        <w:t xml:space="preserve">palveluja koskevan </w:t>
      </w:r>
      <w:r w:rsidRPr="00C80294">
        <w:t xml:space="preserve">lainsäädännön vaikeaselkoisena ja palvelujärjestelmän monimutkaisena </w:t>
      </w:r>
      <w:r w:rsidR="00523946">
        <w:t xml:space="preserve">sekä </w:t>
      </w:r>
      <w:r w:rsidRPr="00C80294">
        <w:t>monessa kohdin joustamattomana palveluja suunniteltaessa ja järjestettäessä. Vammaisen lapsen tilanteeseen liittyy useita terveydenhuollon, kuntoutuksen, sosiaalitoimen ja Kelan toimijoita sekä varhaiskasvatuksen ja esi- ja perusopetuksen toimijoita. Nykyisellään mill</w:t>
      </w:r>
      <w:r w:rsidRPr="00C80294">
        <w:t>e</w:t>
      </w:r>
      <w:r w:rsidRPr="00C80294">
        <w:t>kään taholle ei ole määritelty kokonais</w:t>
      </w:r>
      <w:r w:rsidR="007849A4">
        <w:t>v</w:t>
      </w:r>
      <w:r w:rsidRPr="00C80294">
        <w:t xml:space="preserve">astuuta vammaisen lapsen </w:t>
      </w:r>
      <w:r w:rsidR="00523946">
        <w:t>palvelujen ja tuen kokonaisu</w:t>
      </w:r>
      <w:r w:rsidR="00523946">
        <w:t>u</w:t>
      </w:r>
      <w:r w:rsidR="00523946">
        <w:t>desta.</w:t>
      </w:r>
      <w:r w:rsidRPr="00C80294">
        <w:t xml:space="preserve"> Sekä tuen ja palvelujen saaminen </w:t>
      </w:r>
      <w:r w:rsidR="007849A4">
        <w:t xml:space="preserve">että </w:t>
      </w:r>
      <w:r w:rsidR="007849A4" w:rsidRPr="00C80294">
        <w:t xml:space="preserve">lakien tulkintakäytännöt </w:t>
      </w:r>
      <w:r w:rsidRPr="00C80294">
        <w:t>vaihtelevat eri puolilla maata. Palveluja koskevat päätökset koetaan usein lyhytkestoisiksi ja joustamattomiksi elämän muutost</w:t>
      </w:r>
      <w:r w:rsidRPr="00C80294">
        <w:t>i</w:t>
      </w:r>
      <w:r w:rsidRPr="00C80294">
        <w:t>lanteissa.</w:t>
      </w:r>
      <w:r w:rsidR="00087C65" w:rsidRPr="00087C65">
        <w:t xml:space="preserve">  Erityisesti lapset, joilla on neurologisia tai neuropsykiatrisia oireyhtymiä tai sairauksia tai muita kognitiivisia tai käyttäytymiseen liittyviä haasteita, jäävät usein vammaispalveluiden ulk</w:t>
      </w:r>
      <w:r w:rsidR="00087C65" w:rsidRPr="00087C65">
        <w:t>o</w:t>
      </w:r>
      <w:r w:rsidR="00087C65" w:rsidRPr="00087C65">
        <w:t>puolelle.</w:t>
      </w:r>
    </w:p>
    <w:p w:rsidR="00087C65" w:rsidRPr="00C80294" w:rsidRDefault="00087C65" w:rsidP="00C80294"/>
    <w:p w:rsidR="00C80294" w:rsidRPr="00C80294" w:rsidRDefault="00C80294" w:rsidP="00C80294">
      <w:r w:rsidRPr="00C80294">
        <w:t xml:space="preserve">Uudessa sosiaalihuoltolaissa kiinnitetään erityistä huomiota lapsen asemaan ja etuun sekä lapsen mielipiteiden ja toiveiden selvittämiseen ja huomioon ottamiseen erityisesti silloin, kun kyseessä on erityistä tukea tarvitseva lapsi. Laki edellyttää monialaista yhteistyötä sosiaalitoimen ja tarvittavien muiden viranomaisten ja toimijoiden kesken. Tämän lisäksi pitää varmistaa vammaisten lasten ja perheidensä yhdenvertainen mahdollisuus saada tarvitsemansa palvelut joko sosiaalihuoltolain tai erityislainsäädännön perusteella. Vielä ei ole </w:t>
      </w:r>
      <w:r w:rsidR="007849A4">
        <w:t xml:space="preserve">juurikaan </w:t>
      </w:r>
      <w:r w:rsidRPr="00C80294">
        <w:t>kokemuksia</w:t>
      </w:r>
      <w:r w:rsidR="007849A4">
        <w:t xml:space="preserve"> siitä</w:t>
      </w:r>
      <w:r w:rsidRPr="00C80294">
        <w:t>, kuinka uuden sosiaal</w:t>
      </w:r>
      <w:r w:rsidRPr="00C80294">
        <w:t>i</w:t>
      </w:r>
      <w:r w:rsidRPr="00C80294">
        <w:t xml:space="preserve">huoltolain säännökset vaikuttavat vammaisten lasten ja heidän perheidensä asemaan. </w:t>
      </w:r>
    </w:p>
    <w:p w:rsidR="00C80294" w:rsidRPr="00C80294" w:rsidRDefault="00C80294" w:rsidP="00C80294"/>
    <w:p w:rsidR="00C80294" w:rsidRPr="00C80294" w:rsidRDefault="00C80294" w:rsidP="00C80294">
      <w:r w:rsidRPr="00C80294">
        <w:t>Lasten yhdenvertaisuuden toteutumisessa on erityisiä ongelmia vanhempien erotilanteissa. Vuor</w:t>
      </w:r>
      <w:r w:rsidRPr="00C80294">
        <w:t>o</w:t>
      </w:r>
      <w:r w:rsidRPr="00C80294">
        <w:t>asuminen ja yhteishuoltajuus ovat yleistyneet eroperheiden sopimissa käytännöissä. Yhteishuolt</w:t>
      </w:r>
      <w:r w:rsidRPr="00C80294">
        <w:t>a</w:t>
      </w:r>
      <w:r w:rsidRPr="00C80294">
        <w:t>juus velvoittaa molempia vanhempia huolehtimaan lapsen hyvinvoinnista kaikin tavoin. Vamma</w:t>
      </w:r>
      <w:r w:rsidRPr="00C80294">
        <w:t>i</w:t>
      </w:r>
      <w:r w:rsidRPr="00C80294">
        <w:t>sen lapsen kohdalla ongelmia voi syntyä silloin, kun kotiin tarvitaan asunnonmuutostöitä tai lapsella on apuvälineitä, joita hän tarvitsee jokapäiväisessä toiminnassaan. Yleensä asunnonmuutostyöt te</w:t>
      </w:r>
      <w:r w:rsidRPr="00C80294">
        <w:t>h</w:t>
      </w:r>
      <w:r w:rsidRPr="00C80294">
        <w:t>dään siihen osoitteeseen, jossa lapsi on kirjoilla. Kuitenkin myös toisen vanhemman asuntoon saat</w:t>
      </w:r>
      <w:r w:rsidRPr="00C80294">
        <w:t>e</w:t>
      </w:r>
      <w:r w:rsidRPr="00C80294">
        <w:t>taan tarvita muutostöitä lapsen luonapidon mahdollistamiseksi, jos lapsi ei toimintarajoitteen vuoksi pysty asumaan tai vierailemaan toisen huoltajan luona asunnon esteellisyyden vuoksi. Apuvälineitä myönnetään käyttötarkoituksen perusteella yleensä yksi. Jos lapsella on käytössään apuvälineitä, joita hän tarvitsee jokapäiväisessä toiminnassa, huoltajat joutuvat kuljettamaan apuvälineet lapsen kulloisenkin asuin- tai tapaamispaikan välillä. Apua tähän ei aina ole saatavissa esimerkiksi kulj</w:t>
      </w:r>
      <w:r w:rsidRPr="00C80294">
        <w:t>e</w:t>
      </w:r>
      <w:r w:rsidRPr="00C80294">
        <w:t>tuspalveluista.</w:t>
      </w:r>
    </w:p>
    <w:p w:rsidR="00C80294" w:rsidRPr="00C80294" w:rsidRDefault="00C80294" w:rsidP="00C80294"/>
    <w:p w:rsidR="00C80294" w:rsidRPr="00C80294" w:rsidRDefault="00C80294" w:rsidP="00C80294">
      <w:r w:rsidRPr="00C80294">
        <w:t>Myös vammaisilla vanhemmilla voi olla sekä vammattomia että vammaisia lapsia. Vanhemman vammaisuus asettaa tuen tarpeet toisenlaiseen tarkasteluun. Tarpeet määrittyvät vanhemman ja to</w:t>
      </w:r>
      <w:r w:rsidRPr="00C80294">
        <w:t>i</w:t>
      </w:r>
      <w:r w:rsidRPr="00C80294">
        <w:t>saalta lapsen tarpeiden ja edun mukaan. Vanhemman vammaisuus voi aiheuttaa vanhemman henk</w:t>
      </w:r>
      <w:r w:rsidRPr="00C80294">
        <w:t>i</w:t>
      </w:r>
      <w:r w:rsidRPr="00C80294">
        <w:t>lökohtaisten tarpeiden lisäksi avun tarvetta jokapäiväisen elämän toiminnoissa kuten kodinhoito, lapsen hoito ja kasvattaminen, ulkoilu ja ruuanlaitto.</w:t>
      </w:r>
    </w:p>
    <w:p w:rsidR="00C80294" w:rsidRPr="00C80294" w:rsidRDefault="00C80294" w:rsidP="00C80294"/>
    <w:p w:rsidR="00C80294" w:rsidRDefault="00C80294" w:rsidP="00C80294">
      <w:r w:rsidRPr="00C80294">
        <w:t>Perheet, joissa vanhemmilla tai toisella heistä on kehitysvamma, ovat palvelujärjestelmässä näk</w:t>
      </w:r>
      <w:r w:rsidRPr="00C80294">
        <w:t>y</w:t>
      </w:r>
      <w:r w:rsidRPr="00C80294">
        <w:t>mätön ryhmä. Näitä perheitä ja heidän tarpeitaan ei tunnisteta ja vanhemmat pyrkivät ehkä vältt</w:t>
      </w:r>
      <w:r w:rsidRPr="00C80294">
        <w:t>e</w:t>
      </w:r>
      <w:r w:rsidRPr="00C80294">
        <w:t>lemään palvelujärjestelmän edustajia huostaanottoa peläten. Muita syitä perheiden näkymättömy</w:t>
      </w:r>
      <w:r w:rsidRPr="00C80294">
        <w:t>y</w:t>
      </w:r>
      <w:r w:rsidRPr="00C80294">
        <w:t>teen ovat syrjivät asenteet, kyvyttömyys tarjota tukea perheen tarpeisiin, liian myöhäinen puuttum</w:t>
      </w:r>
      <w:r w:rsidRPr="00C80294">
        <w:t>i</w:t>
      </w:r>
      <w:r w:rsidRPr="00C80294">
        <w:t>nen lapsen hyvinvointiin liittyvissä kysymyksissä sekä kehittymätön palvelujärjestelmä. Vanhemp</w:t>
      </w:r>
      <w:r w:rsidRPr="00C80294">
        <w:t>i</w:t>
      </w:r>
      <w:r w:rsidRPr="00C80294">
        <w:t>en on vaikea saada tietoa lapsen hoidosta ja kasvatuksesta sekä palvelujärjestelmästä. Selkokielistä materiaalia on vähän saatavilla eikä työntekijöillä aina ole keinoja toimia kehitysvammaisten va</w:t>
      </w:r>
      <w:r w:rsidRPr="00C80294">
        <w:t>n</w:t>
      </w:r>
      <w:r w:rsidRPr="00C80294">
        <w:t>hempien kanssa.</w:t>
      </w:r>
    </w:p>
    <w:p w:rsidR="00414BE5" w:rsidRDefault="00414BE5" w:rsidP="00C80294"/>
    <w:p w:rsidR="00414BE5" w:rsidRDefault="00414BE5" w:rsidP="00C80294">
      <w:r w:rsidRPr="00414BE5">
        <w:t xml:space="preserve">Hallituksen Lapsi- ja perhepalveluiden muutosohjelma -kärkihankkeessa </w:t>
      </w:r>
      <w:r w:rsidR="0012226C" w:rsidRPr="00414BE5">
        <w:t>(LAPE)</w:t>
      </w:r>
      <w:r w:rsidR="0012226C">
        <w:t xml:space="preserve"> </w:t>
      </w:r>
      <w:r w:rsidRPr="00414BE5">
        <w:t>tavoitteena ovat nykyistä lapsi- ja perhelähtöisemmät, vaikuttavammat, kustannustehokkaammat ja paremmin y</w:t>
      </w:r>
      <w:r w:rsidRPr="00414BE5">
        <w:t>h</w:t>
      </w:r>
      <w:r w:rsidRPr="00414BE5">
        <w:t>teen sovitetut palvelut sekä toimintakulttuurin uudistaminen. LAPE -muutosohjelmassa lapsen etu ja vanhemmuuden tuki ovat ensisijaisia. Peruspalveluja vahvistetaan ja siirretään painopistettä e</w:t>
      </w:r>
      <w:r w:rsidRPr="00414BE5">
        <w:t>h</w:t>
      </w:r>
      <w:r w:rsidRPr="00414BE5">
        <w:t>käiseviin palveluihin ja varhaiseen tukeen. Myös koulua ja varhaiskasvatusta kehitetään tukemaan lapsen hyvinvointia. Tavoitteena on, että kaikki lasten palvelut ovat myös vammaisten lasten ja he</w:t>
      </w:r>
      <w:r w:rsidRPr="00414BE5">
        <w:t>i</w:t>
      </w:r>
      <w:r w:rsidRPr="00414BE5">
        <w:t>dän perheidensä käytössä.</w:t>
      </w:r>
    </w:p>
    <w:p w:rsidR="00C80294" w:rsidRPr="00C80294" w:rsidRDefault="00C80294" w:rsidP="009F28AD">
      <w:pPr>
        <w:pStyle w:val="UusiOtsikko3"/>
      </w:pPr>
      <w:bookmarkStart w:id="110" w:name="_Toc415756101"/>
      <w:bookmarkStart w:id="111" w:name="_Toc482716553"/>
      <w:r w:rsidRPr="00C80294">
        <w:t>Palvelutarpeen arviointi, palvelusuunnitelma ja päätökset</w:t>
      </w:r>
      <w:bookmarkEnd w:id="110"/>
      <w:bookmarkEnd w:id="111"/>
      <w:r w:rsidRPr="00C80294">
        <w:t xml:space="preserve"> </w:t>
      </w:r>
    </w:p>
    <w:p w:rsidR="00C80294" w:rsidRPr="00C80294" w:rsidRDefault="00C80294" w:rsidP="00C80294">
      <w:r w:rsidRPr="00C80294">
        <w:t xml:space="preserve">Vammaispalvelulain vuonna 2009 toteutetussa uudistuksessa korostettiin palvelutarpeen arvioinnin ja palvelusuunnittelun merkitystä palveluja myönnettäessä. </w:t>
      </w:r>
      <w:r w:rsidR="00EB7496">
        <w:t>Säännösten toimeenpano o</w:t>
      </w:r>
      <w:r w:rsidR="00CF3034">
        <w:t>n osassa ma</w:t>
      </w:r>
      <w:r w:rsidR="00CF3034">
        <w:t>a</w:t>
      </w:r>
      <w:r w:rsidR="00CF3034">
        <w:t xml:space="preserve">ta edennyt hyvin mutta </w:t>
      </w:r>
      <w:r w:rsidRPr="00C80294">
        <w:t xml:space="preserve">palvelutarpeen arvioinnissa ja </w:t>
      </w:r>
      <w:r w:rsidR="00714DA0">
        <w:t>palvelu</w:t>
      </w:r>
      <w:r w:rsidRPr="00C80294">
        <w:t xml:space="preserve">suunnitelmien tekemisessä on </w:t>
      </w:r>
      <w:r w:rsidR="00EB7496">
        <w:t>kuite</w:t>
      </w:r>
      <w:r w:rsidR="00EB7496">
        <w:t>n</w:t>
      </w:r>
      <w:r w:rsidR="00EB7496">
        <w:t xml:space="preserve">kin </w:t>
      </w:r>
      <w:r w:rsidRPr="00C80294">
        <w:t>edelleen puutteita</w:t>
      </w:r>
      <w:r w:rsidR="00EB7496">
        <w:t xml:space="preserve">. </w:t>
      </w:r>
      <w:r w:rsidRPr="00C80294">
        <w:t>Edelleenkään ei riittävästi arvioida kokonaisvaltaisesti vammaisen henkilön tarpeita ja palvelujen kokonaisuutta</w:t>
      </w:r>
      <w:r w:rsidR="00EB7496">
        <w:t>,</w:t>
      </w:r>
      <w:r w:rsidRPr="00C80294">
        <w:t xml:space="preserve"> vaan lakia sovelletaan keskittyen yksittäisiä palveluja kosk</w:t>
      </w:r>
      <w:r w:rsidRPr="00C80294">
        <w:t>e</w:t>
      </w:r>
      <w:r w:rsidRPr="00C80294">
        <w:t>viin päätöksiin. Erityisen tärkeää olisi arvioida palvelutarve kokonaisuutena silloin, kun vammaise</w:t>
      </w:r>
      <w:r w:rsidRPr="00C80294">
        <w:t>l</w:t>
      </w:r>
      <w:r w:rsidRPr="00C80294">
        <w:t xml:space="preserve">la henkilöllä on vaativia ja monialaisia tuen ja avun tarpeita tai kun kyseessä on vammainen lapsi, jolloin koko perheen tarvitsema tuki </w:t>
      </w:r>
      <w:r w:rsidR="0012226C">
        <w:t xml:space="preserve">on otettava </w:t>
      </w:r>
      <w:r w:rsidRPr="00C80294">
        <w:t>kokonaisvaltaisesti huomioon</w:t>
      </w:r>
      <w:r w:rsidR="00714DA0">
        <w:t xml:space="preserve"> sekä varmist</w:t>
      </w:r>
      <w:r w:rsidR="00AC35ED">
        <w:t>ettava</w:t>
      </w:r>
      <w:r w:rsidR="00714DA0">
        <w:t xml:space="preserve"> perheelle täysimääräinen tuki yleisin palveluin. </w:t>
      </w:r>
      <w:r w:rsidRPr="00C80294">
        <w:t xml:space="preserve">  </w:t>
      </w:r>
    </w:p>
    <w:p w:rsidR="00C80294" w:rsidRPr="00C80294" w:rsidRDefault="00C80294" w:rsidP="00C80294"/>
    <w:p w:rsidR="00C80294" w:rsidRPr="00C80294" w:rsidRDefault="00C80294" w:rsidP="00C80294">
      <w:r w:rsidRPr="00C80294">
        <w:t xml:space="preserve">Kehitysvammalain mukaisena erityishuoltona järjestettävien palvelujen </w:t>
      </w:r>
      <w:r w:rsidR="00EB7496">
        <w:t xml:space="preserve">on perustuttava </w:t>
      </w:r>
      <w:r w:rsidRPr="00C80294">
        <w:t>erityishuo</w:t>
      </w:r>
      <w:r w:rsidRPr="00C80294">
        <w:t>l</w:t>
      </w:r>
      <w:r w:rsidRPr="00C80294">
        <w:t>to-ohjelmaan, johon on koottu kehitysvammaisen henkilön tarvitsemat erityishuollon palvelut. Pa</w:t>
      </w:r>
      <w:r w:rsidRPr="00C80294">
        <w:t>l</w:t>
      </w:r>
      <w:r w:rsidRPr="00C80294">
        <w:t>velun tarvetta on parhaimmillaan arvioitu kokonaisvaltaisesti ottaen huomioon kaikki henkilön ta</w:t>
      </w:r>
      <w:r w:rsidRPr="00C80294">
        <w:t>r</w:t>
      </w:r>
      <w:r w:rsidRPr="00C80294">
        <w:t xml:space="preserve">peet, mutta edelleen </w:t>
      </w:r>
      <w:r w:rsidR="00714DA0">
        <w:t xml:space="preserve">myös </w:t>
      </w:r>
      <w:r w:rsidRPr="00C80294">
        <w:t xml:space="preserve">erityishuolto-ohjelmien tekemisessä on </w:t>
      </w:r>
      <w:r w:rsidR="00714DA0">
        <w:t>p</w:t>
      </w:r>
      <w:r w:rsidRPr="00C80294">
        <w:t xml:space="preserve">uutteita. Viime aikoina, kun kehitysvammaisten henkilöiden palveluja on hajautettu järjestettäväksi erityishuoltopiirien lisäksi myös kotikunnissa osin erityishuollon palveluina ja osin muina vammaispalveluina, </w:t>
      </w:r>
      <w:r w:rsidR="00AC35ED">
        <w:t xml:space="preserve">millään taholla </w:t>
      </w:r>
      <w:r w:rsidRPr="00C80294">
        <w:t>ei välttämättä ole kokonaisvastuuta siitä, että palvelut muodostavat tarkoituksenmukaisen kokona</w:t>
      </w:r>
      <w:r w:rsidRPr="00C80294">
        <w:t>i</w:t>
      </w:r>
      <w:r w:rsidRPr="00C80294">
        <w:t>suuden. Palvelujärjestelmän pirstaleisuus haittaa palvelujen kokonaisvaltaista suunnittelua ja tote</w:t>
      </w:r>
      <w:r w:rsidRPr="00C80294">
        <w:t>u</w:t>
      </w:r>
      <w:r w:rsidRPr="00C80294">
        <w:t xml:space="preserve">tusta. </w:t>
      </w:r>
    </w:p>
    <w:p w:rsidR="00C80294" w:rsidRPr="00C80294" w:rsidRDefault="00C80294" w:rsidP="00C80294">
      <w:pPr>
        <w:rPr>
          <w:color w:val="C0504D"/>
        </w:rPr>
      </w:pPr>
    </w:p>
    <w:p w:rsidR="00C80294" w:rsidRDefault="00C80294" w:rsidP="00C80294">
      <w:r w:rsidRPr="00C80294">
        <w:t xml:space="preserve">Vammaisen henkilön osallistuminen palvelujensa arviointiin ja suunnitteluun sekä toteuttamiseen ja toteutumisen seurantaan ei aina toteudu riittävästi. </w:t>
      </w:r>
      <w:r w:rsidR="00EB7496">
        <w:t xml:space="preserve">Asiakkaan kuulemisessa ja kuulluksi tulemisessa on ongelmia. </w:t>
      </w:r>
      <w:r w:rsidRPr="00C80294">
        <w:t xml:space="preserve">Erityisesti silloin, kun henkilö ei kommunikoi puheella tai kun hänellä on vaikeuksia ymmärtää ja seurata asioita, henkilön osallistuminen toteutuu usein vain muodollisesti, joskus ei lainkaan. Myös vammaisen henkilön omien näkemysten ja esille nostamien tarpeiden huomioon ottamisessa on puutteita.  </w:t>
      </w:r>
    </w:p>
    <w:p w:rsidR="00C80294" w:rsidRPr="00C80294" w:rsidRDefault="00C80294" w:rsidP="009F28AD">
      <w:pPr>
        <w:pStyle w:val="UusiOtsikko3"/>
      </w:pPr>
      <w:bookmarkStart w:id="112" w:name="_Toc415756102"/>
      <w:bookmarkStart w:id="113" w:name="_Toc482716554"/>
      <w:r w:rsidRPr="00C80294">
        <w:t>Osallisuutta ja itsemääräämisoikeutta edistävät palvelut</w:t>
      </w:r>
      <w:bookmarkEnd w:id="112"/>
      <w:bookmarkEnd w:id="113"/>
    </w:p>
    <w:p w:rsidR="00681CDF" w:rsidRDefault="00681CDF" w:rsidP="00C80294">
      <w:pPr>
        <w:rPr>
          <w:rFonts w:eastAsia="SimSun"/>
          <w:lang w:eastAsia="zh-CN" w:bidi="hi-IN"/>
        </w:rPr>
      </w:pPr>
      <w:r w:rsidRPr="00681CDF">
        <w:rPr>
          <w:rFonts w:eastAsia="SimSun"/>
          <w:lang w:eastAsia="zh-CN" w:bidi="hi-IN"/>
        </w:rPr>
        <w:t>Sosiaalihuoltolain 17 §:n mukaisena sosiaalisena kuntoutuksena voidaan järjestää palveluita, joiden tavoitteena on sosiaalisen toimintakyvyn vahvistaminen, syrjäytymisen torjuminen ja osallisuuden edistäminen. Sosiaaliseen kuntoutukseen kuuluu sosiaalisen toimintakyvyn ja kuntoutustarpeen selvittämistä, kuntoutusneuvontaa ja -ohjausta, valmennusta arkipäivän toiminnoista suoriutumiseen ja elämänhallintaan, ryhmätoimintaa ja tukea sosiaalisiin vuorovaikutussuhteisiin sekä muita tarvi</w:t>
      </w:r>
      <w:r w:rsidRPr="00681CDF">
        <w:rPr>
          <w:rFonts w:eastAsia="SimSun"/>
          <w:lang w:eastAsia="zh-CN" w:bidi="hi-IN"/>
        </w:rPr>
        <w:t>t</w:t>
      </w:r>
      <w:r w:rsidRPr="00681CDF">
        <w:rPr>
          <w:rFonts w:eastAsia="SimSun"/>
          <w:lang w:eastAsia="zh-CN" w:bidi="hi-IN"/>
        </w:rPr>
        <w:t>tavia sosiaalista kuntoutumista edistäviä toimenpiteitä.</w:t>
      </w:r>
    </w:p>
    <w:p w:rsidR="00681CDF" w:rsidRDefault="00681CDF" w:rsidP="00C80294">
      <w:pPr>
        <w:rPr>
          <w:rFonts w:eastAsia="SimSun"/>
          <w:lang w:eastAsia="zh-CN" w:bidi="hi-IN"/>
        </w:rPr>
      </w:pPr>
    </w:p>
    <w:p w:rsidR="00745F75" w:rsidRDefault="00745F75" w:rsidP="00C80294">
      <w:pPr>
        <w:rPr>
          <w:rFonts w:eastAsia="SimSun"/>
          <w:lang w:eastAsia="zh-CN" w:bidi="hi-IN"/>
        </w:rPr>
      </w:pPr>
      <w:r w:rsidRPr="00745F75">
        <w:rPr>
          <w:rFonts w:eastAsia="SimSun"/>
          <w:lang w:eastAsia="zh-CN" w:bidi="hi-IN"/>
        </w:rPr>
        <w:t>THL:n vuonna 2016 toteuttaman kuntakyselyn perusteella sosiaaliseen kuntoutukseen katsotaan kunnissa kuuluvan sosiaalityötä, sosiaaliohjausta ja neuvonta- ja ohjauspalveluita sekä erilaisia a</w:t>
      </w:r>
      <w:r w:rsidRPr="00745F75">
        <w:rPr>
          <w:rFonts w:eastAsia="SimSun"/>
          <w:lang w:eastAsia="zh-CN" w:bidi="hi-IN"/>
        </w:rPr>
        <w:t>k</w:t>
      </w:r>
      <w:r w:rsidRPr="00745F75">
        <w:rPr>
          <w:rFonts w:eastAsia="SimSun"/>
          <w:lang w:eastAsia="zh-CN" w:bidi="hi-IN"/>
        </w:rPr>
        <w:t>tivointitoimia (muun muassa arkiliikunnan lisäämistä tai harrastustoimintaa) joko yksilötyönä, ry</w:t>
      </w:r>
      <w:r w:rsidRPr="00745F75">
        <w:rPr>
          <w:rFonts w:eastAsia="SimSun"/>
          <w:lang w:eastAsia="zh-CN" w:bidi="hi-IN"/>
        </w:rPr>
        <w:t>h</w:t>
      </w:r>
      <w:r w:rsidRPr="00745F75">
        <w:rPr>
          <w:rFonts w:eastAsia="SimSun"/>
          <w:lang w:eastAsia="zh-CN" w:bidi="hi-IN"/>
        </w:rPr>
        <w:t>mätoimintana tai vertaistukena. Käytännössä sosiaalista kuntoutusta voidaan toteuttaa monin eri tavoin, ja kunnissa tunnistetaan palvelun monimuotoisuus. Kunnissa on vaihtelevia näkemyksiä erityisesti sosiaalisen kuntoutuksen suhteesta kuntouttavaan työtoimintaan (laki kuntouttavasta ty</w:t>
      </w:r>
      <w:r w:rsidRPr="00745F75">
        <w:rPr>
          <w:rFonts w:eastAsia="SimSun"/>
          <w:lang w:eastAsia="zh-CN" w:bidi="hi-IN"/>
        </w:rPr>
        <w:t>ö</w:t>
      </w:r>
      <w:r w:rsidRPr="00745F75">
        <w:rPr>
          <w:rFonts w:eastAsia="SimSun"/>
          <w:lang w:eastAsia="zh-CN" w:bidi="hi-IN"/>
        </w:rPr>
        <w:t>toiminnasta 189/2001) sekä siitä, missä tilanteessa asiakas hyötyisi eniten sosiaalisesta kuntoutu</w:t>
      </w:r>
      <w:r w:rsidRPr="00745F75">
        <w:rPr>
          <w:rFonts w:eastAsia="SimSun"/>
          <w:lang w:eastAsia="zh-CN" w:bidi="hi-IN"/>
        </w:rPr>
        <w:t>k</w:t>
      </w:r>
      <w:r w:rsidRPr="00745F75">
        <w:rPr>
          <w:rFonts w:eastAsia="SimSun"/>
          <w:lang w:eastAsia="zh-CN" w:bidi="hi-IN"/>
        </w:rPr>
        <w:t>sesta. Sosiaalihuoltolain mukaisella sosiaalisella kuntoutuksella pyritään erityisesti edistämään as</w:t>
      </w:r>
      <w:r w:rsidRPr="00745F75">
        <w:rPr>
          <w:rFonts w:eastAsia="SimSun"/>
          <w:lang w:eastAsia="zh-CN" w:bidi="hi-IN"/>
        </w:rPr>
        <w:t>i</w:t>
      </w:r>
      <w:r w:rsidRPr="00745F75">
        <w:rPr>
          <w:rFonts w:eastAsia="SimSun"/>
          <w:lang w:eastAsia="zh-CN" w:bidi="hi-IN"/>
        </w:rPr>
        <w:t>akkaiden sosiaalista toimintakykyä. Sen tavoitteena on puuttua asiakkaan arjen- ja elämänhallinnan ongelmiin, edistää asiakkaan osallisuutta ja vähentää hänen syrjäytymistään, auttaa sosiaalisissa suhteissa ja muissa sosiaalisissa tilanteissa selviämistä sekä tukea asiakkaan voimaantumista. Sos</w:t>
      </w:r>
      <w:r w:rsidRPr="00745F75">
        <w:rPr>
          <w:rFonts w:eastAsia="SimSun"/>
          <w:lang w:eastAsia="zh-CN" w:bidi="hi-IN"/>
        </w:rPr>
        <w:t>i</w:t>
      </w:r>
      <w:r w:rsidRPr="00745F75">
        <w:rPr>
          <w:rFonts w:eastAsia="SimSun"/>
          <w:lang w:eastAsia="zh-CN" w:bidi="hi-IN"/>
        </w:rPr>
        <w:t>aalisen kuntoutuksen asiakkaat ovat edellä mainitun selvityksen mukaan useimmiten työikäisiä a</w:t>
      </w:r>
      <w:r w:rsidRPr="00745F75">
        <w:rPr>
          <w:rFonts w:eastAsia="SimSun"/>
          <w:lang w:eastAsia="zh-CN" w:bidi="hi-IN"/>
        </w:rPr>
        <w:t>i</w:t>
      </w:r>
      <w:r w:rsidRPr="00745F75">
        <w:rPr>
          <w:rFonts w:eastAsia="SimSun"/>
          <w:lang w:eastAsia="zh-CN" w:bidi="hi-IN"/>
        </w:rPr>
        <w:t>kuissosiaalityön sekä päihde- ja mielenterveyspalvelujen asiakkaita, jotka ohjautuvat sosiaaliseen kuntoutukseen erilaisia reittejä pitkin.</w:t>
      </w:r>
    </w:p>
    <w:p w:rsidR="00745F75" w:rsidRDefault="00745F75" w:rsidP="00C80294">
      <w:pPr>
        <w:rPr>
          <w:rFonts w:eastAsia="SimSun"/>
          <w:lang w:eastAsia="zh-CN" w:bidi="hi-IN"/>
        </w:rPr>
      </w:pPr>
    </w:p>
    <w:p w:rsidR="00C80294" w:rsidRPr="00C80294" w:rsidRDefault="00C80294" w:rsidP="00C80294">
      <w:pPr>
        <w:rPr>
          <w:rFonts w:eastAsia="SimSun"/>
          <w:lang w:eastAsia="zh-CN" w:bidi="hi-IN"/>
        </w:rPr>
      </w:pPr>
      <w:r w:rsidRPr="00C80294">
        <w:rPr>
          <w:rFonts w:eastAsia="SimSun"/>
          <w:lang w:eastAsia="zh-CN" w:bidi="hi-IN"/>
        </w:rPr>
        <w:t xml:space="preserve">Ihmisoikeuksiin </w:t>
      </w:r>
      <w:r w:rsidR="00AC35ED">
        <w:rPr>
          <w:rFonts w:eastAsia="SimSun"/>
          <w:lang w:eastAsia="zh-CN" w:bidi="hi-IN"/>
        </w:rPr>
        <w:t xml:space="preserve">ja yhdenvertaisuuteen </w:t>
      </w:r>
      <w:r w:rsidRPr="00C80294">
        <w:rPr>
          <w:rFonts w:eastAsia="SimSun"/>
          <w:lang w:eastAsia="zh-CN" w:bidi="hi-IN"/>
        </w:rPr>
        <w:t>perustuva vammaiskäsitys korostaa vammaisen henkilö</w:t>
      </w:r>
      <w:r w:rsidR="00AC35ED">
        <w:rPr>
          <w:rFonts w:eastAsia="SimSun"/>
          <w:lang w:eastAsia="zh-CN" w:bidi="hi-IN"/>
        </w:rPr>
        <w:t>n</w:t>
      </w:r>
      <w:r w:rsidRPr="00C80294">
        <w:rPr>
          <w:rFonts w:eastAsia="SimSun"/>
          <w:lang w:eastAsia="zh-CN" w:bidi="hi-IN"/>
        </w:rPr>
        <w:t xml:space="preserve"> oikeutta vaikuttaa itse omaan elämäänsä ja toimia aktiivisena yhteiskunnan jäsenenä. </w:t>
      </w:r>
      <w:r w:rsidR="00714DA0">
        <w:rPr>
          <w:rFonts w:eastAsia="SimSun"/>
          <w:lang w:eastAsia="zh-CN" w:bidi="hi-IN"/>
        </w:rPr>
        <w:t>Näiden tavoi</w:t>
      </w:r>
      <w:r w:rsidR="00714DA0">
        <w:rPr>
          <w:rFonts w:eastAsia="SimSun"/>
          <w:lang w:eastAsia="zh-CN" w:bidi="hi-IN"/>
        </w:rPr>
        <w:t>t</w:t>
      </w:r>
      <w:r w:rsidR="00714DA0">
        <w:rPr>
          <w:rFonts w:eastAsia="SimSun"/>
          <w:lang w:eastAsia="zh-CN" w:bidi="hi-IN"/>
        </w:rPr>
        <w:t xml:space="preserve">teiden toteutuminen </w:t>
      </w:r>
      <w:r w:rsidRPr="00C80294">
        <w:rPr>
          <w:rFonts w:eastAsia="SimSun"/>
          <w:lang w:eastAsia="zh-CN" w:bidi="hi-IN"/>
        </w:rPr>
        <w:t>edellyttää itsemääräämisoikeutta ja osallisuutta monipuolisesti edistäviä palv</w:t>
      </w:r>
      <w:r w:rsidRPr="00C80294">
        <w:rPr>
          <w:rFonts w:eastAsia="SimSun"/>
          <w:lang w:eastAsia="zh-CN" w:bidi="hi-IN"/>
        </w:rPr>
        <w:t>e</w:t>
      </w:r>
      <w:r w:rsidRPr="00C80294">
        <w:rPr>
          <w:rFonts w:eastAsia="SimSun"/>
          <w:lang w:eastAsia="zh-CN" w:bidi="hi-IN"/>
        </w:rPr>
        <w:t xml:space="preserve">luja ja käytäntöjä. Vammaisuuteen ja palvelujen käyttöön saattaa liittyä tilanteita, joissa riippuvuus palveluista asettaa henkilön vallankäytön kohteeksi. </w:t>
      </w:r>
      <w:r w:rsidR="00F321CE">
        <w:rPr>
          <w:rFonts w:eastAsia="SimSun"/>
          <w:lang w:eastAsia="zh-CN" w:bidi="hi-IN"/>
        </w:rPr>
        <w:t>Palvelujen uudelleen hakemiseen liittyvä t</w:t>
      </w:r>
      <w:r w:rsidRPr="00C80294">
        <w:rPr>
          <w:rFonts w:eastAsia="SimSun"/>
          <w:lang w:eastAsia="zh-CN" w:bidi="hi-IN"/>
        </w:rPr>
        <w:t>a</w:t>
      </w:r>
      <w:r w:rsidRPr="00C80294">
        <w:rPr>
          <w:rFonts w:eastAsia="SimSun"/>
          <w:lang w:eastAsia="zh-CN" w:bidi="hi-IN"/>
        </w:rPr>
        <w:t>r</w:t>
      </w:r>
      <w:r w:rsidRPr="00C80294">
        <w:rPr>
          <w:rFonts w:eastAsia="SimSun"/>
          <w:lang w:eastAsia="zh-CN" w:bidi="hi-IN"/>
        </w:rPr>
        <w:t xml:space="preserve">peiden </w:t>
      </w:r>
      <w:r w:rsidR="00EB7496">
        <w:rPr>
          <w:rFonts w:eastAsia="SimSun"/>
          <w:lang w:eastAsia="zh-CN" w:bidi="hi-IN"/>
        </w:rPr>
        <w:t xml:space="preserve">toistuva </w:t>
      </w:r>
      <w:r w:rsidRPr="00C80294">
        <w:rPr>
          <w:rFonts w:eastAsia="SimSun"/>
          <w:lang w:eastAsia="zh-CN" w:bidi="hi-IN"/>
        </w:rPr>
        <w:t xml:space="preserve">perustelu, vammaisuuden osoittaminen sekä palvelupäätösten kohteena oleminen </w:t>
      </w:r>
      <w:r w:rsidR="00EB7496">
        <w:rPr>
          <w:rFonts w:eastAsia="SimSun"/>
          <w:lang w:eastAsia="zh-CN" w:bidi="hi-IN"/>
        </w:rPr>
        <w:t xml:space="preserve">saattavat </w:t>
      </w:r>
      <w:r w:rsidRPr="00C80294">
        <w:rPr>
          <w:rFonts w:eastAsia="SimSun"/>
          <w:lang w:eastAsia="zh-CN" w:bidi="hi-IN"/>
        </w:rPr>
        <w:t xml:space="preserve">jo sellaisenaan </w:t>
      </w:r>
      <w:r w:rsidR="00F321CE">
        <w:rPr>
          <w:rFonts w:eastAsia="SimSun"/>
          <w:lang w:eastAsia="zh-CN" w:bidi="hi-IN"/>
        </w:rPr>
        <w:t xml:space="preserve">heikentää </w:t>
      </w:r>
      <w:r w:rsidRPr="00C80294">
        <w:rPr>
          <w:rFonts w:eastAsia="SimSun"/>
          <w:lang w:eastAsia="zh-CN" w:bidi="hi-IN"/>
        </w:rPr>
        <w:t xml:space="preserve">henkilön itsemääräämisoikeutta ja </w:t>
      </w:r>
      <w:r w:rsidR="00F321CE">
        <w:rPr>
          <w:rFonts w:eastAsia="SimSun"/>
          <w:lang w:eastAsia="zh-CN" w:bidi="hi-IN"/>
        </w:rPr>
        <w:t xml:space="preserve">kokemusta </w:t>
      </w:r>
      <w:r w:rsidRPr="00C80294">
        <w:rPr>
          <w:rFonts w:eastAsia="SimSun"/>
          <w:lang w:eastAsia="zh-CN" w:bidi="hi-IN"/>
        </w:rPr>
        <w:t>omasta merkity</w:t>
      </w:r>
      <w:r w:rsidRPr="00C80294">
        <w:rPr>
          <w:rFonts w:eastAsia="SimSun"/>
          <w:lang w:eastAsia="zh-CN" w:bidi="hi-IN"/>
        </w:rPr>
        <w:t>k</w:t>
      </w:r>
      <w:r w:rsidRPr="00C80294">
        <w:rPr>
          <w:rFonts w:eastAsia="SimSun"/>
          <w:lang w:eastAsia="zh-CN" w:bidi="hi-IN"/>
        </w:rPr>
        <w:t>sestä ihmisenä. Nykyiset palvelut vastaavat osin itsemääräämisoikeuden ja osallisuuden e</w:t>
      </w:r>
      <w:r w:rsidR="00745F75">
        <w:rPr>
          <w:rFonts w:eastAsia="SimSun"/>
          <w:lang w:eastAsia="zh-CN" w:bidi="hi-IN"/>
        </w:rPr>
        <w:t xml:space="preserve">distämisen tavoitteisiin. </w:t>
      </w:r>
      <w:r w:rsidRPr="00C80294">
        <w:rPr>
          <w:rFonts w:eastAsia="SimSun"/>
          <w:lang w:eastAsia="zh-CN" w:bidi="hi-IN"/>
        </w:rPr>
        <w:t>Esimerkiksi henkilökohtainen apu voi parhaimmillaan turvata vammaisen henkilön itsemääräämisoikeuden ja osallisuuden toteutumisen erittäin hyvin, mutta se ei sovellu kaikkiin t</w:t>
      </w:r>
      <w:r w:rsidRPr="00C80294">
        <w:rPr>
          <w:rFonts w:eastAsia="SimSun"/>
          <w:lang w:eastAsia="zh-CN" w:bidi="hi-IN"/>
        </w:rPr>
        <w:t>i</w:t>
      </w:r>
      <w:r w:rsidRPr="00C80294">
        <w:rPr>
          <w:rFonts w:eastAsia="SimSun"/>
          <w:lang w:eastAsia="zh-CN" w:bidi="hi-IN"/>
        </w:rPr>
        <w:t>lanteisiin tai tarpeisiin.</w:t>
      </w:r>
    </w:p>
    <w:p w:rsidR="00C80294" w:rsidRPr="00C80294" w:rsidRDefault="00C80294" w:rsidP="00C80294">
      <w:pPr>
        <w:rPr>
          <w:rFonts w:eastAsia="SimSun"/>
          <w:lang w:eastAsia="zh-CN" w:bidi="hi-IN"/>
        </w:rPr>
      </w:pPr>
    </w:p>
    <w:p w:rsidR="00C80294" w:rsidRPr="00C80294" w:rsidRDefault="00C80294" w:rsidP="00C80294">
      <w:pPr>
        <w:rPr>
          <w:rFonts w:eastAsia="SimSun"/>
          <w:lang w:eastAsia="zh-CN" w:bidi="hi-IN"/>
        </w:rPr>
      </w:pPr>
      <w:r w:rsidRPr="00C80294">
        <w:rPr>
          <w:rFonts w:eastAsia="SimSun"/>
          <w:lang w:eastAsia="zh-CN" w:bidi="hi-IN"/>
        </w:rPr>
        <w:t>Palvelujärjestelmästämme puuttuu palvelu, jolla voi</w:t>
      </w:r>
      <w:r w:rsidR="00CC5668">
        <w:rPr>
          <w:rFonts w:eastAsia="SimSun"/>
          <w:lang w:eastAsia="zh-CN" w:bidi="hi-IN"/>
        </w:rPr>
        <w:t xml:space="preserve">taisiin </w:t>
      </w:r>
      <w:r w:rsidRPr="00C80294">
        <w:rPr>
          <w:rFonts w:eastAsia="SimSun"/>
          <w:lang w:eastAsia="zh-CN" w:bidi="hi-IN"/>
        </w:rPr>
        <w:t xml:space="preserve">joustavasti </w:t>
      </w:r>
      <w:r w:rsidR="00CC5668">
        <w:rPr>
          <w:rFonts w:eastAsia="SimSun"/>
          <w:lang w:eastAsia="zh-CN" w:bidi="hi-IN"/>
        </w:rPr>
        <w:t xml:space="preserve">tukea </w:t>
      </w:r>
      <w:r w:rsidRPr="00C80294">
        <w:rPr>
          <w:rFonts w:eastAsia="SimSun"/>
          <w:lang w:eastAsia="zh-CN" w:bidi="hi-IN"/>
        </w:rPr>
        <w:t xml:space="preserve">vammaisen henkilön toiminnallisia, tiedollisia tai sosiaalisessa vuorovaikutuksessa tarvittavia taitoja ja </w:t>
      </w:r>
      <w:r w:rsidR="00AC35ED">
        <w:rPr>
          <w:rFonts w:eastAsia="SimSun"/>
          <w:lang w:eastAsia="zh-CN" w:bidi="hi-IN"/>
        </w:rPr>
        <w:t xml:space="preserve">siten </w:t>
      </w:r>
      <w:r w:rsidRPr="00C80294">
        <w:rPr>
          <w:rFonts w:eastAsia="SimSun"/>
          <w:lang w:eastAsia="zh-CN" w:bidi="hi-IN"/>
        </w:rPr>
        <w:t>edistää osa</w:t>
      </w:r>
      <w:r w:rsidRPr="00C80294">
        <w:rPr>
          <w:rFonts w:eastAsia="SimSun"/>
          <w:lang w:eastAsia="zh-CN" w:bidi="hi-IN"/>
        </w:rPr>
        <w:t>l</w:t>
      </w:r>
      <w:r w:rsidRPr="00C80294">
        <w:rPr>
          <w:rFonts w:eastAsia="SimSun"/>
          <w:lang w:eastAsia="zh-CN" w:bidi="hi-IN"/>
        </w:rPr>
        <w:t xml:space="preserve">lisuutta. Vammaiset henkilöt </w:t>
      </w:r>
      <w:r w:rsidR="00AC35ED">
        <w:rPr>
          <w:rFonts w:eastAsia="SimSun"/>
          <w:lang w:eastAsia="zh-CN" w:bidi="hi-IN"/>
        </w:rPr>
        <w:t xml:space="preserve">saavat </w:t>
      </w:r>
      <w:r w:rsidRPr="00C80294">
        <w:rPr>
          <w:rFonts w:eastAsia="SimSun"/>
          <w:lang w:eastAsia="zh-CN" w:bidi="hi-IN"/>
        </w:rPr>
        <w:t>eri säännösten perusteella ohjausta yksittäisten asioiden opett</w:t>
      </w:r>
      <w:r w:rsidRPr="00C80294">
        <w:rPr>
          <w:rFonts w:eastAsia="SimSun"/>
          <w:lang w:eastAsia="zh-CN" w:bidi="hi-IN"/>
        </w:rPr>
        <w:t>e</w:t>
      </w:r>
      <w:r w:rsidRPr="00C80294">
        <w:rPr>
          <w:rFonts w:eastAsia="SimSun"/>
          <w:lang w:eastAsia="zh-CN" w:bidi="hi-IN"/>
        </w:rPr>
        <w:t xml:space="preserve">luun, mutta yhdenvertainen oikeus tarvittavaan tukeen sen sisällöstä riippumatta puuttuu. </w:t>
      </w:r>
    </w:p>
    <w:p w:rsidR="00C80294" w:rsidRPr="00C80294" w:rsidRDefault="00C80294" w:rsidP="00C80294">
      <w:pPr>
        <w:rPr>
          <w:rFonts w:eastAsia="SimSun"/>
          <w:color w:val="C0504D" w:themeColor="accent2"/>
          <w:lang w:eastAsia="zh-CN" w:bidi="hi-IN"/>
        </w:rPr>
      </w:pPr>
    </w:p>
    <w:p w:rsidR="00C80294" w:rsidRPr="00C80294" w:rsidRDefault="00C80294" w:rsidP="00C80294">
      <w:pPr>
        <w:rPr>
          <w:rFonts w:eastAsia="SimSun"/>
          <w:lang w:eastAsia="zh-CN" w:bidi="hi-IN"/>
        </w:rPr>
      </w:pPr>
      <w:r w:rsidRPr="00C80294">
        <w:rPr>
          <w:rFonts w:eastAsia="SimSun"/>
          <w:lang w:eastAsia="zh-CN" w:bidi="hi-IN"/>
        </w:rPr>
        <w:t>Itsemääräämisoikeuden ja osallisuuden toteutumisen edellytyksenä on toimiva vuorovaikutus va</w:t>
      </w:r>
      <w:r w:rsidRPr="00C80294">
        <w:rPr>
          <w:rFonts w:eastAsia="SimSun"/>
          <w:lang w:eastAsia="zh-CN" w:bidi="hi-IN"/>
        </w:rPr>
        <w:t>m</w:t>
      </w:r>
      <w:r w:rsidRPr="00C80294">
        <w:rPr>
          <w:rFonts w:eastAsia="SimSun"/>
          <w:lang w:eastAsia="zh-CN" w:bidi="hi-IN"/>
        </w:rPr>
        <w:t>maisen henkilön ja hänen läheistensä</w:t>
      </w:r>
      <w:r w:rsidR="00AC35ED">
        <w:rPr>
          <w:rFonts w:eastAsia="SimSun"/>
          <w:lang w:eastAsia="zh-CN" w:bidi="hi-IN"/>
        </w:rPr>
        <w:t xml:space="preserve"> sekä </w:t>
      </w:r>
      <w:r w:rsidRPr="00C80294">
        <w:rPr>
          <w:rFonts w:eastAsia="SimSun"/>
          <w:lang w:eastAsia="zh-CN" w:bidi="hi-IN"/>
        </w:rPr>
        <w:t>muiden hänelle tärkeiden henkilöiden välillä.  Palvelut eivät aina riittävästi tue vammaisen henkilön mahdollisuuksia käyttää omaa kommunikaatiokein</w:t>
      </w:r>
      <w:r w:rsidRPr="00C80294">
        <w:rPr>
          <w:rFonts w:eastAsia="SimSun"/>
          <w:lang w:eastAsia="zh-CN" w:bidi="hi-IN"/>
        </w:rPr>
        <w:t>o</w:t>
      </w:r>
      <w:r w:rsidRPr="00C80294">
        <w:rPr>
          <w:rFonts w:eastAsia="SimSun"/>
          <w:lang w:eastAsia="zh-CN" w:bidi="hi-IN"/>
        </w:rPr>
        <w:t xml:space="preserve">aan.  </w:t>
      </w:r>
    </w:p>
    <w:p w:rsidR="00C80294" w:rsidRPr="00C80294" w:rsidRDefault="00C80294" w:rsidP="00C80294">
      <w:pPr>
        <w:rPr>
          <w:rFonts w:eastAsia="SimSun"/>
          <w:lang w:eastAsia="zh-CN" w:bidi="hi-IN"/>
        </w:rPr>
      </w:pPr>
    </w:p>
    <w:p w:rsidR="00C80294" w:rsidRDefault="00AC35ED" w:rsidP="00C80294">
      <w:pPr>
        <w:rPr>
          <w:rFonts w:eastAsia="SimSun"/>
          <w:lang w:eastAsia="zh-CN" w:bidi="hi-IN"/>
        </w:rPr>
      </w:pPr>
      <w:r>
        <w:rPr>
          <w:rFonts w:eastAsia="SimSun"/>
          <w:lang w:eastAsia="zh-CN" w:bidi="hi-IN"/>
        </w:rPr>
        <w:t>V</w:t>
      </w:r>
      <w:r w:rsidR="00C80294" w:rsidRPr="00C80294">
        <w:rPr>
          <w:rFonts w:eastAsia="SimSun"/>
          <w:lang w:eastAsia="zh-CN" w:bidi="hi-IN"/>
        </w:rPr>
        <w:t>ammaissopimus edellyttää tuetun päätöksenteon järjestämistä niille henkilöille, joilla on vaikeu</w:t>
      </w:r>
      <w:r w:rsidR="00C80294" w:rsidRPr="00C80294">
        <w:rPr>
          <w:rFonts w:eastAsia="SimSun"/>
          <w:lang w:eastAsia="zh-CN" w:bidi="hi-IN"/>
        </w:rPr>
        <w:t>k</w:t>
      </w:r>
      <w:r w:rsidR="00C80294" w:rsidRPr="00C80294">
        <w:rPr>
          <w:rFonts w:eastAsia="SimSun"/>
          <w:lang w:eastAsia="zh-CN" w:bidi="hi-IN"/>
        </w:rPr>
        <w:t>sia tehdä omaa elämäänsä koskevia päätöksiä. Tuettua päätöksentekoa on mahdollista toteuttaa os</w:t>
      </w:r>
      <w:r w:rsidR="00C80294" w:rsidRPr="00C80294">
        <w:rPr>
          <w:rFonts w:eastAsia="SimSun"/>
          <w:lang w:eastAsia="zh-CN" w:bidi="hi-IN"/>
        </w:rPr>
        <w:t>a</w:t>
      </w:r>
      <w:r w:rsidR="00C80294" w:rsidRPr="00C80294">
        <w:rPr>
          <w:rFonts w:eastAsia="SimSun"/>
          <w:lang w:eastAsia="zh-CN" w:bidi="hi-IN"/>
        </w:rPr>
        <w:t xml:space="preserve">na muita palveluja, mutta </w:t>
      </w:r>
      <w:r w:rsidR="00CC5668">
        <w:rPr>
          <w:rFonts w:eastAsia="SimSun"/>
          <w:lang w:eastAsia="zh-CN" w:bidi="hi-IN"/>
        </w:rPr>
        <w:t xml:space="preserve">nykyisin saatavilla oleva tuki ei </w:t>
      </w:r>
      <w:r>
        <w:rPr>
          <w:rFonts w:eastAsia="SimSun"/>
          <w:lang w:eastAsia="zh-CN" w:bidi="hi-IN"/>
        </w:rPr>
        <w:t xml:space="preserve">ole riittävää eikä kaikilta osin </w:t>
      </w:r>
      <w:r w:rsidR="00C80294" w:rsidRPr="00C80294">
        <w:rPr>
          <w:rFonts w:eastAsia="SimSun"/>
          <w:lang w:eastAsia="zh-CN" w:bidi="hi-IN"/>
        </w:rPr>
        <w:t>vastaa vammaissopimuksen vaatimuksiin</w:t>
      </w:r>
      <w:r>
        <w:rPr>
          <w:rFonts w:eastAsia="SimSun"/>
          <w:lang w:eastAsia="zh-CN" w:bidi="hi-IN"/>
        </w:rPr>
        <w:t xml:space="preserve">. </w:t>
      </w:r>
      <w:r w:rsidR="00C80294" w:rsidRPr="00C80294">
        <w:rPr>
          <w:rFonts w:eastAsia="SimSun"/>
          <w:lang w:eastAsia="zh-CN" w:bidi="hi-IN"/>
        </w:rPr>
        <w:t xml:space="preserve">Tuettu päätöksenteko </w:t>
      </w:r>
      <w:r>
        <w:rPr>
          <w:rFonts w:eastAsia="SimSun"/>
          <w:lang w:eastAsia="zh-CN" w:bidi="hi-IN"/>
        </w:rPr>
        <w:t xml:space="preserve">voi </w:t>
      </w:r>
      <w:r w:rsidR="00C80294" w:rsidRPr="00C80294">
        <w:rPr>
          <w:rFonts w:eastAsia="SimSun"/>
          <w:lang w:eastAsia="zh-CN" w:bidi="hi-IN"/>
        </w:rPr>
        <w:t>tarkoittaa esimerkiksi vaikeiden asio</w:t>
      </w:r>
      <w:r w:rsidR="00C80294" w:rsidRPr="00C80294">
        <w:rPr>
          <w:rFonts w:eastAsia="SimSun"/>
          <w:lang w:eastAsia="zh-CN" w:bidi="hi-IN"/>
        </w:rPr>
        <w:t>i</w:t>
      </w:r>
      <w:r w:rsidR="00C80294" w:rsidRPr="00C80294">
        <w:rPr>
          <w:rFonts w:eastAsia="SimSun"/>
          <w:lang w:eastAsia="zh-CN" w:bidi="hi-IN"/>
        </w:rPr>
        <w:t xml:space="preserve">den selventämistä, erilaisten päätös- ja toimintavaihtoehtojen ja niiden seurausten selvittämistä ja tukea päätösten toteuttamisessa sekä tunteiden käsittelemisessä ja ilmaisemisessa. </w:t>
      </w:r>
    </w:p>
    <w:p w:rsidR="00C80294" w:rsidRPr="00C80294" w:rsidRDefault="00C80294" w:rsidP="009F28AD">
      <w:pPr>
        <w:pStyle w:val="UusiOtsikko4"/>
      </w:pPr>
      <w:r w:rsidRPr="00C80294">
        <w:t xml:space="preserve">Henkilökohtainen apu </w:t>
      </w:r>
    </w:p>
    <w:p w:rsidR="00C80294" w:rsidRPr="00C80294" w:rsidRDefault="00C80294" w:rsidP="00C80294"/>
    <w:p w:rsidR="002C13DB" w:rsidRDefault="00C80294" w:rsidP="00C80294">
      <w:r w:rsidRPr="00C80294">
        <w:t>Vuonna 2009 toteutetun vammaispalvelulain osauudistuksen yhteydessä henkilökohtaisesta avusta säädettiin subjektiivinen oikeus vaikeavammaisille henkilöille. Henkilökohtaisen avun katsottiin turvaavan perustuslain 19 §:n 1 momentin mukaista välttämätöntä huolenpitoa ja kuuluvan siksi kunnan erityisen järjestämisvelvollisuuden piiriin. Vammaisten henkilöiden itsemääräämisoikeuden ja oikeuksien turvaamisen kannalta uudistus oli merkittävin vuosikymmeniin. Tarkoituksena oli edistää vaikeavammaisen henkilön osallisuutta ja mahdollisuutta tehdä omaa elämäänsä koskevia valintoja. Uudistus on toteutunut tavoitteidensa osalta hyvin. Uudistus jouduttiin toteuttamaan os</w:t>
      </w:r>
      <w:r w:rsidRPr="00C80294">
        <w:t>a</w:t>
      </w:r>
      <w:r w:rsidRPr="00C80294">
        <w:t>uudistuksena</w:t>
      </w:r>
      <w:r w:rsidR="002C13DB">
        <w:t>. H</w:t>
      </w:r>
      <w:r w:rsidRPr="00C80294">
        <w:t xml:space="preserve">enkilökohtaisen avun saamisedellytykseen </w:t>
      </w:r>
      <w:r w:rsidR="002C13DB">
        <w:t>tehtiin n</w:t>
      </w:r>
      <w:r w:rsidRPr="00C80294">
        <w:t xml:space="preserve">iin sanottu voimavararajaus. Tämän vuoksi kaikki </w:t>
      </w:r>
      <w:r w:rsidR="002C13DB">
        <w:t xml:space="preserve">toisen henkilön tukea ja ohjausta taikka valvontaa </w:t>
      </w:r>
      <w:r w:rsidRPr="00C80294">
        <w:t>tarvitsevat vammaiset he</w:t>
      </w:r>
      <w:r w:rsidRPr="00C80294">
        <w:t>n</w:t>
      </w:r>
      <w:r w:rsidRPr="00C80294">
        <w:t>kilöt eivät ole voineet saada sitä. Erityisesti henkilöt, joilla on vaikeita kognitiivisia ongelmia, ovat jääneet ilman osallisuutta ja itsemäärä</w:t>
      </w:r>
      <w:r w:rsidR="002C13DB">
        <w:t>ämisoikeutta turvaavaa palvelua, kun tarjolla ei ole ollut mu</w:t>
      </w:r>
      <w:r w:rsidR="002C13DB">
        <w:t>u</w:t>
      </w:r>
      <w:r w:rsidR="002C13DB">
        <w:t xml:space="preserve">ta heidän tarpeensa mukaista palvelua. </w:t>
      </w:r>
      <w:r w:rsidRPr="00C80294">
        <w:t xml:space="preserve">  </w:t>
      </w:r>
    </w:p>
    <w:p w:rsidR="002C13DB" w:rsidRDefault="002C13DB" w:rsidP="00C80294"/>
    <w:p w:rsidR="00C80294" w:rsidRPr="00C80294" w:rsidRDefault="00C80294" w:rsidP="00C80294">
      <w:r w:rsidRPr="00C80294">
        <w:t>Oikeuskäytännössä on kuitenkin asetettu henkilökohtaisen avun voimavaraedellytys melko matala</w:t>
      </w:r>
      <w:r w:rsidRPr="00C80294">
        <w:t>l</w:t>
      </w:r>
      <w:r w:rsidRPr="00C80294">
        <w:t>le. Vuonna 2012 Terveyden ja hyvinvoinnin laitoksen toteuttamassa Laitoksesta lähiyhteisöön ku</w:t>
      </w:r>
      <w:r w:rsidRPr="00C80294">
        <w:t>n</w:t>
      </w:r>
      <w:r w:rsidRPr="00C80294">
        <w:t>takyselyssä (THL Työpaperi 26/2013) selvitettiin lähinnä kehitysvammaisten henkilöiden asum</w:t>
      </w:r>
      <w:r w:rsidRPr="00C80294">
        <w:t>i</w:t>
      </w:r>
      <w:r w:rsidRPr="00C80294">
        <w:t>seen liittyviä asioita. Tämän kyselyn perusteella vuonna 2012 henkilökohtaisen avun käyttäjistä noin 15 prosenttia oli kehitysvammaisia henkilöitä.</w:t>
      </w:r>
    </w:p>
    <w:p w:rsidR="00C80294" w:rsidRPr="00C80294" w:rsidRDefault="00C80294" w:rsidP="00C80294"/>
    <w:p w:rsidR="00C80294" w:rsidRPr="00C80294" w:rsidRDefault="00C80294" w:rsidP="00C80294">
      <w:pPr>
        <w:rPr>
          <w:strike/>
        </w:rPr>
      </w:pPr>
      <w:r w:rsidRPr="00C80294">
        <w:t>Henkilökohtainen apu on useimmiten järjestetty työnantajamallilla eikä muita järjestämistapoja ole otettu riittävästi käyttöön. Tämä on aiheuttanut työoikeudellisia ja avun saatavuuteen liittyviä o</w:t>
      </w:r>
      <w:r w:rsidRPr="00C80294">
        <w:t>n</w:t>
      </w:r>
      <w:r w:rsidRPr="00C80294">
        <w:t xml:space="preserve">gelmia. Henkilökohtaiseen apuun liittyvä kunnan ohjaus- ja neuvontavelvollisuus ei myöskään ole toteutunut toivotulla tavalla. </w:t>
      </w:r>
      <w:r w:rsidRPr="00C80294">
        <w:rPr>
          <w:strike/>
        </w:rPr>
        <w:t xml:space="preserve"> </w:t>
      </w:r>
    </w:p>
    <w:p w:rsidR="00C80294" w:rsidRPr="00C80294" w:rsidRDefault="00C80294" w:rsidP="00C80294"/>
    <w:p w:rsidR="00C80294" w:rsidRPr="00C80294" w:rsidRDefault="00C80294" w:rsidP="00C80294">
      <w:r w:rsidRPr="00C80294">
        <w:t>Muiden henkilökohtaisen avun järjestämistapojen kuten ostopalvelun ja palvelusetelin käyttö on yleistynyt Terveyden ja hyvinvoinnin laitoksen kuntakyselyn osaraportin 2013 perusteella. Raportin mukaan henkilökohtainen apu oli järjestetty työnantajamallilla 64 prosentille asiakkaista. Kunta hankki avustajapalveluja ostopalveluna 24 prosentille asiakkaista. Palvelusetelin käyttö on jonkin verran lisääntynyt vuoteen 2010 verrattuna. Vuonna 2013 kunta oli antanut palvelusetelin avustaj</w:t>
      </w:r>
      <w:r w:rsidRPr="00C80294">
        <w:t>a</w:t>
      </w:r>
      <w:r w:rsidRPr="00C80294">
        <w:t>palvelujen hankkimista varten 3 prosentille asiakkaista, kun vuonna 2010 osuus oli 0,1 prosenttia asiakaista. Useamman järjestämistavan yhdistelmänä henkilökohtainen apu järjestettiin 5 prosentille asiakkaista. Palvelusetelin käyttö on kasvanut muun muassa kehittämishankkeiden pohjalta. Vuo</w:t>
      </w:r>
      <w:r w:rsidRPr="00C80294">
        <w:t>n</w:t>
      </w:r>
      <w:r w:rsidRPr="00C80294">
        <w:t>na 2015 sähköisen palvelusetelin o</w:t>
      </w:r>
      <w:r w:rsidR="002C13DB">
        <w:t xml:space="preserve">vat ottaneet </w:t>
      </w:r>
      <w:r w:rsidRPr="00C80294">
        <w:t>käyttöön Espoo, Kouvola, Oulu, Tampere ja Turku. Sähköisen palvelusetelin nähdään vastaavan palvelujen kasvavaan kysyntään, lisäävän asiakkaiden valinnanvapautta, luovan yrityksille uusia toimintamahdollisuuksia ja parantavan myös kuntien tuottavuutta.</w:t>
      </w:r>
    </w:p>
    <w:p w:rsidR="00C80294" w:rsidRPr="00C80294" w:rsidRDefault="00C80294" w:rsidP="00C80294"/>
    <w:p w:rsidR="00C80294" w:rsidRPr="00C80294" w:rsidRDefault="00C80294" w:rsidP="00C80294">
      <w:r w:rsidRPr="00C80294">
        <w:t>Terveyden ja hyvinvoinnin laitoksen vuonna 2013 tekemän kuntakyselyn mukaan 47 prosenttia kunnista ilmoitti kokevansa jonkin verran vaikeuksia henkilökohtaisen avun järjestämisessä. Kunnat ilmoittivat pääsyyksi vaikeuksiin avustajien saatavuuden. Ylipäänsä avustajien rekrytoinnissa oli vaikeuksia, mutta erityisen vaikeaa oli saada avustajia tekemään pieniä tuntimääriä ja sijaisuuksia. Yhdeksi ongelmaksi kyselyn perusteella koettiin henkilökohtaisen avun järjestelmän monimutka</w:t>
      </w:r>
      <w:r w:rsidRPr="00C80294">
        <w:t>i</w:t>
      </w:r>
      <w:r w:rsidRPr="00C80294">
        <w:t xml:space="preserve">suus. Työnantajana toimimisen koettiin tuottavan osalle asiakkaista vaikeuksia. Lisäksi muutamissa vastauksissa palvelun järjestämistä oli vaikeuttanut ostopalvelujen puute tai ostopalvelujen käytön heijastuminen nousevina kustannuksina. </w:t>
      </w:r>
    </w:p>
    <w:p w:rsidR="00C80294" w:rsidRPr="00C80294" w:rsidRDefault="00C80294" w:rsidP="00C80294"/>
    <w:p w:rsidR="00C80294" w:rsidRPr="00C80294" w:rsidRDefault="00C80294" w:rsidP="00C80294">
      <w:r w:rsidRPr="00C80294">
        <w:t xml:space="preserve">Henkilökohtaista apua on kehitetty useissa vammaisjärjestöjen sekä kuntien ja kuntayhtymien hankkeissa. Hankkeissa on tunnistettu henkilökohtaisen avun hajanaisten toimintatapojen vaikeudet. Vuoden 2009 jälkeen henkilökohtaisesta avusta on syntynyt valtakunnallisesti tunnustettu ammatti. Työmarkkinoiden kehittymistä on edesauttanut vaikeavammaisten työnantajien järjestäytyminen ja työehtosopimuksen saaminen henkilökohtaisille avustajille Heta – Henkilökohtaisten Avustajien Työnantaja liitto ry:n ja JHL – Julkisten ja Hyvinvointialojen Liiton kesken. Työehtosopimus ei ole yleissitova mutta jotkut kunnat noudattavat sen mukaisia työehtoja myös järjestäytymättömien työnantajien kohdalla. </w:t>
      </w:r>
    </w:p>
    <w:p w:rsidR="00C80294" w:rsidRPr="00C80294" w:rsidRDefault="00C80294" w:rsidP="00C80294"/>
    <w:p w:rsidR="00C80294" w:rsidRPr="00C80294" w:rsidRDefault="00C80294" w:rsidP="00C80294">
      <w:r w:rsidRPr="00C80294">
        <w:t>Valtakunnallinen henkilökohtaisen avun keskus, Assistentti.info, on toiminut 1</w:t>
      </w:r>
      <w:r w:rsidR="00FD0A91">
        <w:t>3</w:t>
      </w:r>
      <w:r w:rsidRPr="00C80294">
        <w:t xml:space="preserve"> vuotta eri toimijo</w:t>
      </w:r>
      <w:r w:rsidRPr="00C80294">
        <w:t>i</w:t>
      </w:r>
      <w:r w:rsidRPr="00C80294">
        <w:t>den (muun muassa kuntien, palvelun tuottajien, avustajakeskusten, asiakasjärjestöjen) yhteistyöve</w:t>
      </w:r>
      <w:r w:rsidRPr="00C80294">
        <w:t>r</w:t>
      </w:r>
      <w:r w:rsidRPr="00C80294">
        <w:t>kostona. Assistentti.info järjestää muun muassa vuosittain Henkilökohtaisen avun päivät, joilla ja</w:t>
      </w:r>
      <w:r w:rsidRPr="00C80294">
        <w:t>e</w:t>
      </w:r>
      <w:r w:rsidRPr="00C80294">
        <w:t xml:space="preserve">taan tietoa ja vaihdetaan hyviä käytäntöjä henkilökohtaisen avun kentältä eri toimijoiden kesken. </w:t>
      </w:r>
    </w:p>
    <w:p w:rsidR="00C80294" w:rsidRPr="00C80294" w:rsidRDefault="00C80294" w:rsidP="00C80294"/>
    <w:p w:rsidR="00C80294" w:rsidRDefault="00FD0A91" w:rsidP="00C80294">
      <w:r>
        <w:t xml:space="preserve">Assistentti.infossa toimii </w:t>
      </w:r>
      <w:r w:rsidR="00C80294" w:rsidRPr="00C80294">
        <w:t xml:space="preserve">jaostoja, joista yksi merkittävimmistä palvelun käytäntöjen kehittäjistä on avustajakeskusten jaosto. Tällä hetkellä toimii valtakunnallisesti </w:t>
      </w:r>
      <w:r w:rsidRPr="002C13DB">
        <w:t>lähes parikymmentä</w:t>
      </w:r>
      <w:r>
        <w:t xml:space="preserve"> </w:t>
      </w:r>
      <w:r w:rsidR="00C80294" w:rsidRPr="00C80294">
        <w:t xml:space="preserve">erityyppistä avustajakeskusta. Avustajakeskukset tarjoavat </w:t>
      </w:r>
      <w:r>
        <w:t xml:space="preserve">pääsääntöisesti </w:t>
      </w:r>
      <w:r w:rsidR="00C80294" w:rsidRPr="00C80294">
        <w:t>palveluja henkilökohtaisen avun pä</w:t>
      </w:r>
      <w:r w:rsidR="00C80294" w:rsidRPr="00C80294">
        <w:t>ä</w:t>
      </w:r>
      <w:r w:rsidR="00C80294" w:rsidRPr="00C80294">
        <w:t>töksen saaneille henkilöille. Keskusten tilastojen pohjalta palvelujen ydintehtäviä ovat ohjaus ja neuvonta sekä rekrytointiapu. Osa keskuksista järjestää myös koulutusta vammaisuudesta tai henk</w:t>
      </w:r>
      <w:r w:rsidR="00C80294" w:rsidRPr="00C80294">
        <w:t>i</w:t>
      </w:r>
      <w:r w:rsidR="00C80294" w:rsidRPr="00C80294">
        <w:t>lökohtaisena avustajana toimimisesta. Osa keskuksista tarjoaa työnohjausta sekä avustajille että työnantajille. Keskukset toimivat kunnallisina tai kuntien sekä järjestöjen rahoittamina. Keskusten voimavarat ovat rajalliset käyttäjämääriin nähden eikä koko maa ole kattavasti avustajakeskusto</w:t>
      </w:r>
      <w:r w:rsidR="00C80294" w:rsidRPr="00C80294">
        <w:t>i</w:t>
      </w:r>
      <w:r w:rsidR="00C80294" w:rsidRPr="00C80294">
        <w:t>minnan piirissä. Osassa kunnista on palkattu työntekijöitä, jotka antavat perehdytystä ja ohjausta työnantajana tai palvelunkäyttäjänä toimimiseen. Kuntatoimijat käyttävät oman osaamisensa kehi</w:t>
      </w:r>
      <w:r w:rsidR="00C80294" w:rsidRPr="00C80294">
        <w:t>t</w:t>
      </w:r>
      <w:r w:rsidR="00C80294" w:rsidRPr="00C80294">
        <w:t xml:space="preserve">tämiseen muun muassa sähköistä Vammaispalvelujen käsikirjaa, jossa on noin </w:t>
      </w:r>
      <w:r w:rsidR="00C80294" w:rsidRPr="00B940A5">
        <w:t>25 000 kä</w:t>
      </w:r>
      <w:r w:rsidR="00C80294" w:rsidRPr="00C80294">
        <w:t>yntiä ku</w:t>
      </w:r>
      <w:r w:rsidR="00C80294" w:rsidRPr="00C80294">
        <w:t>u</w:t>
      </w:r>
      <w:r w:rsidR="00C80294" w:rsidRPr="00C80294">
        <w:t>kausittain. Neuvonnan ja ohjauksen tuki osana palveluohjausta tarvitsee edelleen kehittämistä ja vahvistamista</w:t>
      </w:r>
      <w:r>
        <w:t>, vaikka työnantajavastuiden hoitamiseen tukea tarjoavia toimijoita onkin kentälle viime aikoina tullut lisää</w:t>
      </w:r>
      <w:r w:rsidR="00C80294" w:rsidRPr="00C80294">
        <w:t xml:space="preserve">. </w:t>
      </w:r>
    </w:p>
    <w:p w:rsidR="00C80294" w:rsidRPr="00C80294" w:rsidRDefault="00C80294" w:rsidP="009F28AD">
      <w:pPr>
        <w:pStyle w:val="UusiOtsikko4"/>
      </w:pPr>
      <w:r w:rsidRPr="00C80294">
        <w:t xml:space="preserve">Asuminen ja palvelut – asumispalvelut </w:t>
      </w:r>
    </w:p>
    <w:p w:rsidR="00C80294" w:rsidRPr="00C80294" w:rsidRDefault="00C80294" w:rsidP="00C80294"/>
    <w:p w:rsidR="00C80294" w:rsidRPr="00C80294" w:rsidRDefault="00C80294" w:rsidP="00C80294">
      <w:r w:rsidRPr="00C80294">
        <w:t>Vammainen henkilö joutuu usein luopumaan asumiseen liittyvistä toiveistaan</w:t>
      </w:r>
      <w:r w:rsidR="00EB7496">
        <w:t xml:space="preserve"> ja itsemääräämiso</w:t>
      </w:r>
      <w:r w:rsidR="00EB7496">
        <w:t>i</w:t>
      </w:r>
      <w:r w:rsidR="00EB7496">
        <w:t xml:space="preserve">keudestaan. Hän joutuu </w:t>
      </w:r>
      <w:r w:rsidRPr="00C80294">
        <w:t>tekemään valintoja sen perusteella, mistä löytyy esteetön ja hänelle toimiva asunto</w:t>
      </w:r>
      <w:r w:rsidR="00F7206A">
        <w:t xml:space="preserve">, johon </w:t>
      </w:r>
      <w:r w:rsidRPr="00C80294">
        <w:t>voi saada tarvittavan avun ja tuen. Asumiseen liittyvä oikeus yksityisyyteen, turvall</w:t>
      </w:r>
      <w:r w:rsidRPr="00C80294">
        <w:t>i</w:t>
      </w:r>
      <w:r w:rsidRPr="00C80294">
        <w:t xml:space="preserve">suuteen ja kotirauhaan </w:t>
      </w:r>
      <w:r w:rsidR="009D7295">
        <w:t xml:space="preserve">on usein </w:t>
      </w:r>
      <w:r w:rsidRPr="00C80294">
        <w:t xml:space="preserve">toisen henkilön </w:t>
      </w:r>
      <w:r w:rsidR="00F7206A">
        <w:t xml:space="preserve">antaman </w:t>
      </w:r>
      <w:r w:rsidRPr="00C80294">
        <w:t>avun ja tuen varassa. Vammaisten ihmi</w:t>
      </w:r>
      <w:r w:rsidRPr="00C80294">
        <w:t>s</w:t>
      </w:r>
      <w:r w:rsidRPr="00C80294">
        <w:t>ten asumisesta ja palveluista puhuttaessa saattaa hämärtyä ajatus asumisen tavanomaisuudesta</w:t>
      </w:r>
      <w:r w:rsidR="009D7295">
        <w:t xml:space="preserve"> osana jokaisen ihmisen elämää. </w:t>
      </w:r>
      <w:r w:rsidRPr="00C80294">
        <w:t xml:space="preserve">Palvelun järjestäjät ja tuottajat niputtavat </w:t>
      </w:r>
      <w:r w:rsidR="009D7295">
        <w:t xml:space="preserve">edelleen </w:t>
      </w:r>
      <w:r w:rsidRPr="00C80294">
        <w:t>liian usein asumisen ja palvelut yhteen. Vammais</w:t>
      </w:r>
      <w:r w:rsidR="009D7295">
        <w:t>en henkilön tarpeita asumisessa ei arvioid</w:t>
      </w:r>
      <w:r w:rsidRPr="00C80294">
        <w:t xml:space="preserve">a </w:t>
      </w:r>
      <w:r w:rsidR="009D7295">
        <w:t>yksilöllisesti</w:t>
      </w:r>
      <w:r w:rsidR="00F7206A">
        <w:t>,</w:t>
      </w:r>
      <w:r w:rsidR="009D7295">
        <w:t xml:space="preserve"> vaan hänen nä</w:t>
      </w:r>
      <w:r w:rsidR="009D7295">
        <w:t>h</w:t>
      </w:r>
      <w:r w:rsidR="009D7295">
        <w:t xml:space="preserve">dään usein </w:t>
      </w:r>
      <w:r w:rsidR="00F7206A">
        <w:t xml:space="preserve">ensisijaisesti </w:t>
      </w:r>
      <w:r w:rsidR="009D7295">
        <w:t xml:space="preserve">tarvitsevan </w:t>
      </w:r>
      <w:r w:rsidRPr="00C80294">
        <w:t>ryhmämuotoista asumista</w:t>
      </w:r>
      <w:r w:rsidR="00F7206A">
        <w:t xml:space="preserve">. Myös palvelut toteutetaan edelleen usein ryhmässä. </w:t>
      </w:r>
      <w:r w:rsidRPr="00C80294">
        <w:t xml:space="preserve"> Tällä ajattelulla on myös historiallisia perinteitä. Vammaisia henkilöitä on haluttu sekä suojata että </w:t>
      </w:r>
      <w:r w:rsidR="0024051E">
        <w:t xml:space="preserve">samalla </w:t>
      </w:r>
      <w:r w:rsidRPr="00C80294">
        <w:t xml:space="preserve">turvata </w:t>
      </w:r>
      <w:r w:rsidR="009D7295">
        <w:t xml:space="preserve">heidän elämäänsä </w:t>
      </w:r>
      <w:r w:rsidRPr="00C80294">
        <w:t>erillisi</w:t>
      </w:r>
      <w:r w:rsidR="0024051E">
        <w:t xml:space="preserve">ssä </w:t>
      </w:r>
      <w:r w:rsidRPr="00C80294">
        <w:t>palvelu</w:t>
      </w:r>
      <w:r w:rsidR="0024051E">
        <w:t>issa</w:t>
      </w:r>
      <w:r w:rsidRPr="00C80294">
        <w:t>, mikä</w:t>
      </w:r>
      <w:r w:rsidR="009D7295">
        <w:t xml:space="preserve"> puolestaan</w:t>
      </w:r>
      <w:r w:rsidRPr="00C80294">
        <w:t xml:space="preserve"> on voinut johtaa eristämiseen ja yhteiskunnasta pois sulkemiseen. </w:t>
      </w:r>
    </w:p>
    <w:p w:rsidR="00C80294" w:rsidRPr="00C80294" w:rsidRDefault="00C80294" w:rsidP="00C80294"/>
    <w:p w:rsidR="00A052BB" w:rsidRPr="00F63A9B" w:rsidRDefault="00C80294" w:rsidP="00AC51E0">
      <w:pPr>
        <w:pStyle w:val="tunniste"/>
        <w:jc w:val="both"/>
        <w:rPr>
          <w:rFonts w:ascii="Times New Roman" w:hAnsi="Times New Roman"/>
          <w:b w:val="0"/>
          <w:sz w:val="24"/>
        </w:rPr>
      </w:pPr>
      <w:r w:rsidRPr="00F63A9B">
        <w:rPr>
          <w:rFonts w:ascii="Times New Roman" w:hAnsi="Times New Roman"/>
          <w:b w:val="0"/>
          <w:sz w:val="24"/>
        </w:rPr>
        <w:t xml:space="preserve">Turvaamisen ja </w:t>
      </w:r>
      <w:r w:rsidR="009D7295" w:rsidRPr="00F63A9B">
        <w:rPr>
          <w:rFonts w:ascii="Times New Roman" w:hAnsi="Times New Roman"/>
          <w:b w:val="0"/>
          <w:sz w:val="24"/>
        </w:rPr>
        <w:t xml:space="preserve">yhteisöstä ulos sulkemisen </w:t>
      </w:r>
      <w:r w:rsidRPr="00F63A9B">
        <w:rPr>
          <w:rFonts w:ascii="Times New Roman" w:hAnsi="Times New Roman"/>
          <w:b w:val="0"/>
          <w:sz w:val="24"/>
        </w:rPr>
        <w:t xml:space="preserve">perinne näkyy edelleen </w:t>
      </w:r>
      <w:r w:rsidR="009D7295" w:rsidRPr="00F63A9B">
        <w:rPr>
          <w:rFonts w:ascii="Times New Roman" w:hAnsi="Times New Roman"/>
          <w:b w:val="0"/>
          <w:sz w:val="24"/>
        </w:rPr>
        <w:t xml:space="preserve">osassa palveluja, vaikka </w:t>
      </w:r>
      <w:r w:rsidRPr="00F63A9B">
        <w:rPr>
          <w:rFonts w:ascii="Times New Roman" w:hAnsi="Times New Roman"/>
          <w:b w:val="0"/>
          <w:sz w:val="24"/>
        </w:rPr>
        <w:t>edisty</w:t>
      </w:r>
      <w:r w:rsidRPr="00F63A9B">
        <w:rPr>
          <w:rFonts w:ascii="Times New Roman" w:hAnsi="Times New Roman"/>
          <w:b w:val="0"/>
          <w:sz w:val="24"/>
        </w:rPr>
        <w:t>s</w:t>
      </w:r>
      <w:r w:rsidRPr="00F63A9B">
        <w:rPr>
          <w:rFonts w:ascii="Times New Roman" w:hAnsi="Times New Roman"/>
          <w:b w:val="0"/>
          <w:sz w:val="24"/>
        </w:rPr>
        <w:t>tä on tapahtunut vuosikymmenien aikana. Vammaispalvelulain mukainen palveluasuminen on la</w:t>
      </w:r>
      <w:r w:rsidRPr="00F63A9B">
        <w:rPr>
          <w:rFonts w:ascii="Times New Roman" w:hAnsi="Times New Roman"/>
          <w:b w:val="0"/>
          <w:sz w:val="24"/>
        </w:rPr>
        <w:t>a</w:t>
      </w:r>
      <w:r w:rsidRPr="00F63A9B">
        <w:rPr>
          <w:rFonts w:ascii="Times New Roman" w:hAnsi="Times New Roman"/>
          <w:b w:val="0"/>
          <w:sz w:val="24"/>
        </w:rPr>
        <w:t>jentunut ryhmämuotoisesta palvelutaloasumisesta yksittäisissä asunnoissa t</w:t>
      </w:r>
      <w:r w:rsidR="009D7295" w:rsidRPr="00F63A9B">
        <w:rPr>
          <w:rFonts w:ascii="Times New Roman" w:hAnsi="Times New Roman"/>
          <w:b w:val="0"/>
          <w:sz w:val="24"/>
        </w:rPr>
        <w:t xml:space="preserve">oteutettavaan </w:t>
      </w:r>
      <w:r w:rsidRPr="00F63A9B">
        <w:rPr>
          <w:rFonts w:ascii="Times New Roman" w:hAnsi="Times New Roman"/>
          <w:b w:val="0"/>
          <w:sz w:val="24"/>
        </w:rPr>
        <w:t>asumisen ja palvelujen yhdistelmään. Ensimmäiset vaikea</w:t>
      </w:r>
      <w:r w:rsidR="009D7295" w:rsidRPr="00F63A9B">
        <w:rPr>
          <w:rFonts w:ascii="Times New Roman" w:hAnsi="Times New Roman"/>
          <w:b w:val="0"/>
          <w:sz w:val="24"/>
        </w:rPr>
        <w:t xml:space="preserve">sti </w:t>
      </w:r>
      <w:r w:rsidRPr="00F63A9B">
        <w:rPr>
          <w:rFonts w:ascii="Times New Roman" w:hAnsi="Times New Roman"/>
          <w:b w:val="0"/>
          <w:sz w:val="24"/>
        </w:rPr>
        <w:t xml:space="preserve">vammaisille </w:t>
      </w:r>
      <w:r w:rsidR="00EB7496" w:rsidRPr="00F63A9B">
        <w:rPr>
          <w:rFonts w:ascii="Times New Roman" w:hAnsi="Times New Roman"/>
          <w:b w:val="0"/>
          <w:sz w:val="24"/>
        </w:rPr>
        <w:t xml:space="preserve">henkilöille </w:t>
      </w:r>
      <w:r w:rsidRPr="00F63A9B">
        <w:rPr>
          <w:rFonts w:ascii="Times New Roman" w:hAnsi="Times New Roman"/>
          <w:b w:val="0"/>
          <w:sz w:val="24"/>
        </w:rPr>
        <w:t xml:space="preserve">tarkoitetut palvelutalot rakennettiin 1970-luvulla. Palvelutalot tarjosivat </w:t>
      </w:r>
      <w:r w:rsidR="0024051E" w:rsidRPr="00F63A9B">
        <w:rPr>
          <w:rFonts w:ascii="Times New Roman" w:hAnsi="Times New Roman"/>
          <w:b w:val="0"/>
          <w:sz w:val="24"/>
        </w:rPr>
        <w:t xml:space="preserve">tällöin vaikeasti </w:t>
      </w:r>
      <w:r w:rsidR="009D7295" w:rsidRPr="00F63A9B">
        <w:rPr>
          <w:rFonts w:ascii="Times New Roman" w:hAnsi="Times New Roman"/>
          <w:b w:val="0"/>
          <w:sz w:val="24"/>
        </w:rPr>
        <w:t xml:space="preserve">vammaisille henkilöille </w:t>
      </w:r>
      <w:r w:rsidRPr="00F63A9B">
        <w:rPr>
          <w:rFonts w:ascii="Times New Roman" w:hAnsi="Times New Roman"/>
          <w:b w:val="0"/>
          <w:sz w:val="24"/>
        </w:rPr>
        <w:t>mahdoll</w:t>
      </w:r>
      <w:r w:rsidRPr="00F63A9B">
        <w:rPr>
          <w:rFonts w:ascii="Times New Roman" w:hAnsi="Times New Roman"/>
          <w:b w:val="0"/>
          <w:sz w:val="24"/>
        </w:rPr>
        <w:t>i</w:t>
      </w:r>
      <w:r w:rsidRPr="00F63A9B">
        <w:rPr>
          <w:rFonts w:ascii="Times New Roman" w:hAnsi="Times New Roman"/>
          <w:b w:val="0"/>
          <w:sz w:val="24"/>
        </w:rPr>
        <w:t>suuden asua sairaaloiden ja hoitolaitosten sijaan omissa kodeissaan. Palvelutaloissa alkoi kehittyä myös asumis</w:t>
      </w:r>
      <w:r w:rsidR="009D7295" w:rsidRPr="00F63A9B">
        <w:rPr>
          <w:rFonts w:ascii="Times New Roman" w:hAnsi="Times New Roman"/>
          <w:b w:val="0"/>
          <w:sz w:val="24"/>
        </w:rPr>
        <w:t xml:space="preserve">kokeilu ja -valmennus, </w:t>
      </w:r>
      <w:r w:rsidRPr="00F63A9B">
        <w:rPr>
          <w:rFonts w:ascii="Times New Roman" w:hAnsi="Times New Roman"/>
          <w:b w:val="0"/>
          <w:sz w:val="24"/>
        </w:rPr>
        <w:t>k</w:t>
      </w:r>
      <w:r w:rsidR="009D7295" w:rsidRPr="00F63A9B">
        <w:rPr>
          <w:rFonts w:ascii="Times New Roman" w:hAnsi="Times New Roman"/>
          <w:b w:val="0"/>
          <w:sz w:val="24"/>
        </w:rPr>
        <w:t xml:space="preserve">un ymmärrettiin, </w:t>
      </w:r>
      <w:r w:rsidRPr="00F63A9B">
        <w:rPr>
          <w:rFonts w:ascii="Times New Roman" w:hAnsi="Times New Roman"/>
          <w:b w:val="0"/>
          <w:sz w:val="24"/>
        </w:rPr>
        <w:t>ettei palvelutaloratkaisu ole ainoa mahdoll</w:t>
      </w:r>
      <w:r w:rsidRPr="00F63A9B">
        <w:rPr>
          <w:rFonts w:ascii="Times New Roman" w:hAnsi="Times New Roman"/>
          <w:b w:val="0"/>
          <w:sz w:val="24"/>
        </w:rPr>
        <w:t>i</w:t>
      </w:r>
      <w:r w:rsidRPr="00F63A9B">
        <w:rPr>
          <w:rFonts w:ascii="Times New Roman" w:hAnsi="Times New Roman"/>
          <w:b w:val="0"/>
          <w:sz w:val="24"/>
        </w:rPr>
        <w:t xml:space="preserve">suus vammaisten ihmisten asumispalveluissa. Itsenäisen elämän ja omatoimisuuden tavoitteet ja </w:t>
      </w:r>
      <w:r w:rsidR="0024051E" w:rsidRPr="00F63A9B">
        <w:rPr>
          <w:rFonts w:ascii="Times New Roman" w:hAnsi="Times New Roman"/>
          <w:b w:val="0"/>
          <w:sz w:val="24"/>
        </w:rPr>
        <w:t xml:space="preserve">niitä tukevat </w:t>
      </w:r>
      <w:r w:rsidRPr="00F63A9B">
        <w:rPr>
          <w:rFonts w:ascii="Times New Roman" w:hAnsi="Times New Roman"/>
          <w:b w:val="0"/>
          <w:sz w:val="24"/>
        </w:rPr>
        <w:t xml:space="preserve">käytännön ratkaisut ovat vaikuttaneet siihen, että nykyisin yhä useammat </w:t>
      </w:r>
      <w:r w:rsidR="00E74FC1" w:rsidRPr="00F63A9B">
        <w:rPr>
          <w:rFonts w:ascii="Times New Roman" w:hAnsi="Times New Roman"/>
          <w:b w:val="0"/>
          <w:sz w:val="24"/>
        </w:rPr>
        <w:t>runsaasti ja jatkuvasti apua tarvitsevat v</w:t>
      </w:r>
      <w:r w:rsidRPr="00F63A9B">
        <w:rPr>
          <w:rFonts w:ascii="Times New Roman" w:hAnsi="Times New Roman"/>
          <w:b w:val="0"/>
          <w:sz w:val="24"/>
        </w:rPr>
        <w:t>ammaiset henkilöt voivat asua tava</w:t>
      </w:r>
      <w:r w:rsidR="00EB7496" w:rsidRPr="00F63A9B">
        <w:rPr>
          <w:rFonts w:ascii="Times New Roman" w:hAnsi="Times New Roman"/>
          <w:b w:val="0"/>
          <w:sz w:val="24"/>
        </w:rPr>
        <w:t xml:space="preserve">llisissa </w:t>
      </w:r>
      <w:r w:rsidRPr="00F63A9B">
        <w:rPr>
          <w:rFonts w:ascii="Times New Roman" w:hAnsi="Times New Roman"/>
          <w:b w:val="0"/>
          <w:sz w:val="24"/>
        </w:rPr>
        <w:t xml:space="preserve">asunnoissa palvelujen </w:t>
      </w:r>
      <w:r w:rsidR="00EB7496" w:rsidRPr="00F63A9B">
        <w:rPr>
          <w:rFonts w:ascii="Times New Roman" w:hAnsi="Times New Roman"/>
          <w:b w:val="0"/>
          <w:sz w:val="24"/>
        </w:rPr>
        <w:t>ja asunnon</w:t>
      </w:r>
      <w:r w:rsidR="0024051E" w:rsidRPr="00F63A9B">
        <w:rPr>
          <w:rFonts w:ascii="Times New Roman" w:hAnsi="Times New Roman"/>
          <w:b w:val="0"/>
          <w:sz w:val="24"/>
        </w:rPr>
        <w:t xml:space="preserve"> esteettömyyttä tukevien </w:t>
      </w:r>
      <w:r w:rsidR="00EB7496" w:rsidRPr="00F63A9B">
        <w:rPr>
          <w:rFonts w:ascii="Times New Roman" w:hAnsi="Times New Roman"/>
          <w:b w:val="0"/>
          <w:sz w:val="24"/>
        </w:rPr>
        <w:t xml:space="preserve">muutostöiden avulla. </w:t>
      </w:r>
    </w:p>
    <w:p w:rsidR="00A052BB" w:rsidRPr="00AC51E0" w:rsidRDefault="00A052BB" w:rsidP="00AC51E0">
      <w:pPr>
        <w:pStyle w:val="tunniste"/>
        <w:jc w:val="both"/>
        <w:rPr>
          <w:rFonts w:ascii="Times New Roman" w:hAnsi="Times New Roman"/>
          <w:b w:val="0"/>
          <w:sz w:val="24"/>
        </w:rPr>
      </w:pPr>
    </w:p>
    <w:p w:rsidR="00CF2A84" w:rsidRPr="000B4F17" w:rsidRDefault="00C80294" w:rsidP="00AC51E0">
      <w:pPr>
        <w:pStyle w:val="tunniste"/>
        <w:jc w:val="both"/>
        <w:rPr>
          <w:rFonts w:ascii="Times New Roman" w:hAnsi="Times New Roman"/>
          <w:b w:val="0"/>
          <w:sz w:val="24"/>
        </w:rPr>
      </w:pPr>
      <w:r w:rsidRPr="00AC51E0">
        <w:rPr>
          <w:rFonts w:ascii="Times New Roman" w:hAnsi="Times New Roman"/>
          <w:b w:val="0"/>
          <w:sz w:val="24"/>
        </w:rPr>
        <w:t xml:space="preserve">Kehitysvammaiset henkilöt asuvat </w:t>
      </w:r>
      <w:r w:rsidR="00E74FC1" w:rsidRPr="00AC51E0">
        <w:rPr>
          <w:rFonts w:ascii="Times New Roman" w:hAnsi="Times New Roman"/>
          <w:b w:val="0"/>
          <w:sz w:val="24"/>
        </w:rPr>
        <w:t xml:space="preserve">kuitenkin </w:t>
      </w:r>
      <w:r w:rsidRPr="00AC51E0">
        <w:rPr>
          <w:rFonts w:ascii="Times New Roman" w:hAnsi="Times New Roman"/>
          <w:b w:val="0"/>
          <w:sz w:val="24"/>
        </w:rPr>
        <w:t>edelleen pääasiassa ryhmämuotoisissa asumispalv</w:t>
      </w:r>
      <w:r w:rsidRPr="00AC51E0">
        <w:rPr>
          <w:rFonts w:ascii="Times New Roman" w:hAnsi="Times New Roman"/>
          <w:b w:val="0"/>
          <w:sz w:val="24"/>
        </w:rPr>
        <w:t>e</w:t>
      </w:r>
      <w:r w:rsidRPr="00AC51E0">
        <w:rPr>
          <w:rFonts w:ascii="Times New Roman" w:hAnsi="Times New Roman"/>
          <w:b w:val="0"/>
          <w:sz w:val="24"/>
        </w:rPr>
        <w:t xml:space="preserve">luissa. </w:t>
      </w:r>
      <w:r w:rsidR="00CF2A84" w:rsidRPr="00A052BB">
        <w:rPr>
          <w:rFonts w:ascii="Times New Roman" w:hAnsi="Times New Roman"/>
          <w:b w:val="0"/>
          <w:bCs/>
          <w:iCs/>
          <w:sz w:val="24"/>
        </w:rPr>
        <w:t>Keh</w:t>
      </w:r>
      <w:r w:rsidR="00A052BB">
        <w:rPr>
          <w:rFonts w:ascii="Times New Roman" w:hAnsi="Times New Roman"/>
          <w:b w:val="0"/>
          <w:bCs/>
          <w:iCs/>
          <w:sz w:val="24"/>
        </w:rPr>
        <w:t xml:space="preserve">itysvammaisten asumisen </w:t>
      </w:r>
      <w:r w:rsidR="00CF2A84" w:rsidRPr="00A052BB">
        <w:rPr>
          <w:rFonts w:ascii="Times New Roman" w:hAnsi="Times New Roman"/>
          <w:b w:val="0"/>
          <w:bCs/>
          <w:iCs/>
          <w:sz w:val="24"/>
        </w:rPr>
        <w:t xml:space="preserve">ohjelman </w:t>
      </w:r>
      <w:r w:rsidR="00A052BB">
        <w:rPr>
          <w:rFonts w:ascii="Times New Roman" w:hAnsi="Times New Roman"/>
          <w:b w:val="0"/>
          <w:bCs/>
          <w:iCs/>
          <w:sz w:val="24"/>
        </w:rPr>
        <w:t xml:space="preserve">(Kehas) </w:t>
      </w:r>
      <w:r w:rsidR="00CF2A84" w:rsidRPr="00A052BB">
        <w:rPr>
          <w:rFonts w:ascii="Times New Roman" w:hAnsi="Times New Roman"/>
          <w:b w:val="0"/>
          <w:bCs/>
          <w:iCs/>
          <w:sz w:val="24"/>
        </w:rPr>
        <w:t>toimeenpanon seurantaryhmä arvio lopp</w:t>
      </w:r>
      <w:r w:rsidR="00CF2A84" w:rsidRPr="00A052BB">
        <w:rPr>
          <w:rFonts w:ascii="Times New Roman" w:hAnsi="Times New Roman"/>
          <w:b w:val="0"/>
          <w:bCs/>
          <w:iCs/>
          <w:sz w:val="24"/>
        </w:rPr>
        <w:t>u</w:t>
      </w:r>
      <w:r w:rsidR="00CF2A84" w:rsidRPr="00A052BB">
        <w:rPr>
          <w:rFonts w:ascii="Times New Roman" w:hAnsi="Times New Roman"/>
          <w:b w:val="0"/>
          <w:bCs/>
          <w:iCs/>
          <w:sz w:val="24"/>
        </w:rPr>
        <w:t xml:space="preserve">raportissaan, että </w:t>
      </w:r>
      <w:r w:rsidR="00A052BB">
        <w:rPr>
          <w:rFonts w:ascii="Times New Roman" w:hAnsi="Times New Roman"/>
          <w:b w:val="0"/>
          <w:bCs/>
          <w:iCs/>
          <w:sz w:val="24"/>
        </w:rPr>
        <w:t xml:space="preserve">kehitysvammaisten </w:t>
      </w:r>
      <w:r w:rsidR="00CF2A84" w:rsidRPr="00A052BB">
        <w:rPr>
          <w:rFonts w:ascii="Times New Roman" w:hAnsi="Times New Roman"/>
          <w:b w:val="0"/>
          <w:sz w:val="24"/>
        </w:rPr>
        <w:t xml:space="preserve">laitosasumista on vähennetty </w:t>
      </w:r>
      <w:r w:rsidR="00FA0520" w:rsidRPr="00A052BB">
        <w:rPr>
          <w:rFonts w:ascii="Times New Roman" w:hAnsi="Times New Roman"/>
          <w:b w:val="0"/>
          <w:sz w:val="24"/>
        </w:rPr>
        <w:t xml:space="preserve">merkittävästi, mutta </w:t>
      </w:r>
      <w:r w:rsidR="00CF2A84" w:rsidRPr="00A052BB">
        <w:rPr>
          <w:rFonts w:ascii="Times New Roman" w:hAnsi="Times New Roman"/>
          <w:b w:val="0"/>
          <w:sz w:val="24"/>
        </w:rPr>
        <w:t>liian yks</w:t>
      </w:r>
      <w:r w:rsidR="00CF2A84" w:rsidRPr="00A052BB">
        <w:rPr>
          <w:rFonts w:ascii="Times New Roman" w:hAnsi="Times New Roman"/>
          <w:b w:val="0"/>
          <w:sz w:val="24"/>
        </w:rPr>
        <w:t>i</w:t>
      </w:r>
      <w:r w:rsidR="00CF2A84" w:rsidRPr="00A052BB">
        <w:rPr>
          <w:rFonts w:ascii="Times New Roman" w:hAnsi="Times New Roman"/>
          <w:b w:val="0"/>
          <w:sz w:val="24"/>
        </w:rPr>
        <w:t>puolisilla asumisen ratkaisuilla. Asuntojen lisääminen on toteutettu pääasiassa rakentamalla 15-paikkaisia tai isompia ryhmäkoteja. Seurantaryhmän mielestä asumisratkaisuihin tarvitaan mon</w:t>
      </w:r>
      <w:r w:rsidR="00CF2A84" w:rsidRPr="00A052BB">
        <w:rPr>
          <w:rFonts w:ascii="Times New Roman" w:hAnsi="Times New Roman"/>
          <w:b w:val="0"/>
          <w:sz w:val="24"/>
        </w:rPr>
        <w:t>i</w:t>
      </w:r>
      <w:r w:rsidR="00CF2A84" w:rsidRPr="00A052BB">
        <w:rPr>
          <w:rFonts w:ascii="Times New Roman" w:hAnsi="Times New Roman"/>
          <w:b w:val="0"/>
          <w:sz w:val="24"/>
        </w:rPr>
        <w:t>puolistamista ja lisää y</w:t>
      </w:r>
      <w:r w:rsidR="00CF2A84" w:rsidRPr="000B4F17">
        <w:rPr>
          <w:rFonts w:ascii="Times New Roman" w:hAnsi="Times New Roman"/>
          <w:b w:val="0"/>
          <w:sz w:val="24"/>
        </w:rPr>
        <w:t xml:space="preserve">ksilöllisyyttä ja valinnanvapautta. </w:t>
      </w:r>
      <w:r w:rsidR="00A052BB">
        <w:rPr>
          <w:rFonts w:ascii="Times New Roman" w:hAnsi="Times New Roman"/>
          <w:b w:val="0"/>
          <w:sz w:val="24"/>
        </w:rPr>
        <w:t>Ry</w:t>
      </w:r>
      <w:r w:rsidR="00CF2A84" w:rsidRPr="000B4F17">
        <w:rPr>
          <w:rFonts w:ascii="Times New Roman" w:hAnsi="Times New Roman"/>
          <w:b w:val="0"/>
          <w:sz w:val="24"/>
        </w:rPr>
        <w:t xml:space="preserve">hmäkotien tarvetta voidaan vähentää tarjoamalla osalle nykyisistä asukkaista itsenäisempiä, kevyempiä asumisratkaisuja. Tavallinen asuntokanta ja yksittäiset vuokra-asunnot olisi otettava nykyistä laajemmin vammaisten henkilöiden käyttöön. Tämä voidaan toteuttaa </w:t>
      </w:r>
      <w:r w:rsidR="00085620" w:rsidRPr="000B4F17">
        <w:rPr>
          <w:rFonts w:ascii="Times New Roman" w:hAnsi="Times New Roman"/>
          <w:b w:val="0"/>
          <w:sz w:val="24"/>
        </w:rPr>
        <w:t xml:space="preserve">hyödyntämällä </w:t>
      </w:r>
      <w:r w:rsidR="00085620" w:rsidRPr="00747AA0">
        <w:rPr>
          <w:rFonts w:ascii="Times New Roman" w:hAnsi="Times New Roman"/>
          <w:b w:val="0"/>
          <w:sz w:val="24"/>
        </w:rPr>
        <w:t>Kehas</w:t>
      </w:r>
      <w:r w:rsidR="00A052BB">
        <w:rPr>
          <w:rFonts w:ascii="Times New Roman" w:hAnsi="Times New Roman"/>
          <w:b w:val="0"/>
          <w:sz w:val="24"/>
        </w:rPr>
        <w:t xml:space="preserve">-ohjelman </w:t>
      </w:r>
      <w:r w:rsidR="00085620" w:rsidRPr="00747AA0">
        <w:rPr>
          <w:rFonts w:ascii="Times New Roman" w:hAnsi="Times New Roman"/>
          <w:b w:val="0"/>
          <w:sz w:val="24"/>
        </w:rPr>
        <w:t>aikana toteutetuissa hankkeissa kehitettyjä asumiseen liittyviä ratkaisuja niin asuntojen kuin palvelujen osalta.</w:t>
      </w:r>
      <w:r w:rsidR="00085620" w:rsidRPr="00747AA0">
        <w:rPr>
          <w:rFonts w:ascii="Times New Roman" w:hAnsi="Times New Roman"/>
          <w:sz w:val="24"/>
        </w:rPr>
        <w:t xml:space="preserve"> </w:t>
      </w:r>
      <w:r w:rsidR="00085620" w:rsidRPr="00747AA0">
        <w:rPr>
          <w:rFonts w:ascii="Times New Roman" w:hAnsi="Times New Roman"/>
          <w:b w:val="0"/>
          <w:sz w:val="24"/>
        </w:rPr>
        <w:t>Esimerkkejä näistä ovat</w:t>
      </w:r>
      <w:r w:rsidR="00085620" w:rsidRPr="00747AA0">
        <w:rPr>
          <w:rFonts w:ascii="Times New Roman" w:hAnsi="Times New Roman"/>
          <w:sz w:val="24"/>
        </w:rPr>
        <w:t xml:space="preserve"> </w:t>
      </w:r>
      <w:r w:rsidR="00CF2A84" w:rsidRPr="000B4F17">
        <w:rPr>
          <w:rFonts w:ascii="Times New Roman" w:hAnsi="Times New Roman"/>
          <w:b w:val="0"/>
          <w:sz w:val="24"/>
        </w:rPr>
        <w:t xml:space="preserve">yksittäisistä asunnoista </w:t>
      </w:r>
      <w:r w:rsidR="00085620" w:rsidRPr="000B4F17">
        <w:rPr>
          <w:rFonts w:ascii="Times New Roman" w:hAnsi="Times New Roman"/>
          <w:b w:val="0"/>
          <w:sz w:val="24"/>
        </w:rPr>
        <w:t xml:space="preserve">muodostetut </w:t>
      </w:r>
      <w:r w:rsidR="00CF2A84" w:rsidRPr="000B4F17">
        <w:rPr>
          <w:rFonts w:ascii="Times New Roman" w:hAnsi="Times New Roman"/>
          <w:b w:val="0"/>
          <w:sz w:val="24"/>
        </w:rPr>
        <w:t>asuntojen verkosto</w:t>
      </w:r>
      <w:r w:rsidR="00085620" w:rsidRPr="000B4F17">
        <w:rPr>
          <w:rFonts w:ascii="Times New Roman" w:hAnsi="Times New Roman"/>
          <w:b w:val="0"/>
          <w:sz w:val="24"/>
        </w:rPr>
        <w:t>t</w:t>
      </w:r>
      <w:r w:rsidR="00CF2A84" w:rsidRPr="000B4F17">
        <w:rPr>
          <w:rFonts w:ascii="Times New Roman" w:hAnsi="Times New Roman"/>
          <w:b w:val="0"/>
          <w:sz w:val="24"/>
        </w:rPr>
        <w:t>, joiden asukkaita tuetaan palvelujen ja muun tuen avulla. (Sosiaali- ja terveysministeriön raportteja ja muistioita 2016:17.) Asumisen u</w:t>
      </w:r>
      <w:r w:rsidR="00CF2A84" w:rsidRPr="000B4F17">
        <w:rPr>
          <w:rFonts w:ascii="Times New Roman" w:hAnsi="Times New Roman"/>
          <w:b w:val="0"/>
          <w:sz w:val="24"/>
        </w:rPr>
        <w:t>u</w:t>
      </w:r>
      <w:r w:rsidR="00CF2A84" w:rsidRPr="000B4F17">
        <w:rPr>
          <w:rFonts w:ascii="Times New Roman" w:hAnsi="Times New Roman"/>
          <w:b w:val="0"/>
          <w:sz w:val="24"/>
        </w:rPr>
        <w:t>distaminen vaatii palvelujen uudistamista ja henkilöstön toiminnan ja työkäytäntöjen uudelleen o</w:t>
      </w:r>
      <w:r w:rsidR="00CF2A84" w:rsidRPr="000B4F17">
        <w:rPr>
          <w:rFonts w:ascii="Times New Roman" w:hAnsi="Times New Roman"/>
          <w:b w:val="0"/>
          <w:sz w:val="24"/>
        </w:rPr>
        <w:t>r</w:t>
      </w:r>
      <w:r w:rsidR="00CF2A84" w:rsidRPr="000B4F17">
        <w:rPr>
          <w:rFonts w:ascii="Times New Roman" w:hAnsi="Times New Roman"/>
          <w:b w:val="0"/>
          <w:sz w:val="24"/>
        </w:rPr>
        <w:t xml:space="preserve">ganisointia, jotta palvelut ja tuki vastaavat joustavasti yksilöllisiin tarpeisiin. </w:t>
      </w:r>
    </w:p>
    <w:p w:rsidR="00CF2A84" w:rsidRPr="00FD7BFE" w:rsidRDefault="00CF2A84" w:rsidP="00CF2A84">
      <w:pPr>
        <w:pStyle w:val="tunniste"/>
        <w:rPr>
          <w:rFonts w:ascii="Times New Roman" w:hAnsi="Times New Roman"/>
          <w:b w:val="0"/>
          <w:sz w:val="24"/>
        </w:rPr>
      </w:pPr>
    </w:p>
    <w:p w:rsidR="00C80294" w:rsidRDefault="00C80294" w:rsidP="00C80294">
      <w:r w:rsidRPr="00C80294">
        <w:t xml:space="preserve">Yksilöllisempiä ratkaisuja </w:t>
      </w:r>
      <w:r w:rsidR="00E74FC1">
        <w:t xml:space="preserve">tarvitaan </w:t>
      </w:r>
      <w:r w:rsidRPr="00C80294">
        <w:t xml:space="preserve">laajemminkin, jotta myös muut </w:t>
      </w:r>
      <w:r w:rsidR="00E74FC1">
        <w:t xml:space="preserve">laaja-alaista tukea tarvitsevat </w:t>
      </w:r>
      <w:r w:rsidRPr="00C80294">
        <w:t>vammaiset henkilöt saav</w:t>
      </w:r>
      <w:r w:rsidR="00E74FC1">
        <w:t xml:space="preserve">at oikeanlaista apua ja tukea. </w:t>
      </w:r>
      <w:r w:rsidRPr="00C80294">
        <w:t>Myös laitosten tehtävät yleisesti ovat nopea</w:t>
      </w:r>
      <w:r w:rsidRPr="00C80294">
        <w:t>s</w:t>
      </w:r>
      <w:r w:rsidRPr="00C80294">
        <w:t>sa muutoksessa. Esimerkiksi sairaaloissa viivytään y</w:t>
      </w:r>
      <w:r w:rsidR="0024051E">
        <w:t xml:space="preserve">leensä vain lyhyt aika </w:t>
      </w:r>
      <w:r w:rsidRPr="00C80294">
        <w:t>ja yhä suurempi osa pa</w:t>
      </w:r>
      <w:r w:rsidRPr="00C80294">
        <w:t>l</w:t>
      </w:r>
      <w:r w:rsidRPr="00C80294">
        <w:t>veluista annetaan poliklinikkakäynneillä</w:t>
      </w:r>
      <w:r w:rsidR="00EB7496">
        <w:t xml:space="preserve"> ja </w:t>
      </w:r>
      <w:r w:rsidRPr="00C80294">
        <w:t>etäpalveluin. Laitokset keskittyvät lyhytkestoisiin, ko</w:t>
      </w:r>
      <w:r w:rsidRPr="00C80294">
        <w:t>h</w:t>
      </w:r>
      <w:r w:rsidRPr="00C80294">
        <w:t>dennettuihin interventiopalveluihin</w:t>
      </w:r>
      <w:r w:rsidR="006B7BBE">
        <w:t xml:space="preserve"> eikä pitkäaikainen </w:t>
      </w:r>
      <w:r w:rsidRPr="00C80294">
        <w:t xml:space="preserve">asuminen enää kuulu laitoksiin. Päinvastoin yhä vaativampia palveluja voidaan antaa kotona erilaisin teknologioin tuettuna, </w:t>
      </w:r>
      <w:r w:rsidR="00E74FC1">
        <w:t xml:space="preserve">asumismuodosta riippumatta. </w:t>
      </w:r>
    </w:p>
    <w:p w:rsidR="00E74FC1" w:rsidRPr="00C80294" w:rsidRDefault="00E74FC1" w:rsidP="00C80294"/>
    <w:p w:rsidR="00C80294" w:rsidRPr="00C80294" w:rsidRDefault="00C80294" w:rsidP="00C80294">
      <w:r w:rsidRPr="00C80294">
        <w:t xml:space="preserve">Perustuslain mukaan jokaisella on oikeus valita asuinpaikkansa ja mahdollisuus tehdä päätöksiä asumisensa suhteen. </w:t>
      </w:r>
      <w:r w:rsidR="006B7BBE">
        <w:t>Samaa korostaa myös vammaissopimus</w:t>
      </w:r>
      <w:r w:rsidR="00E74FC1">
        <w:t xml:space="preserve">. </w:t>
      </w:r>
      <w:r w:rsidRPr="00C80294">
        <w:t>Myös se, kenen kanssa asuu, kuuluu yksilön vapauteen. Jos vammainen henkilö ei voi muiden henkilöiden tavoin vaikuttaa siihen</w:t>
      </w:r>
      <w:r w:rsidR="00E74FC1">
        <w:t>,</w:t>
      </w:r>
      <w:r w:rsidRPr="00C80294">
        <w:t xml:space="preserve"> kenen kanssa </w:t>
      </w:r>
      <w:r w:rsidR="00E74FC1">
        <w:t xml:space="preserve">tai missä hän </w:t>
      </w:r>
      <w:r w:rsidRPr="00C80294">
        <w:t xml:space="preserve">asuu, kyse on </w:t>
      </w:r>
      <w:r w:rsidR="00D17D07">
        <w:t xml:space="preserve">jostakin syystä </w:t>
      </w:r>
      <w:r w:rsidRPr="00C80294">
        <w:t>poikkeuksellisesta tilanteesta. Esimerkkejä tälla</w:t>
      </w:r>
      <w:r w:rsidRPr="00C80294">
        <w:t>i</w:t>
      </w:r>
      <w:r w:rsidRPr="00C80294">
        <w:t>sista tilanteista ovat erilaiset laitokset sekä hoito- ja hoivayhteisöt. Kotikuntala</w:t>
      </w:r>
      <w:r w:rsidR="00E74FC1">
        <w:t xml:space="preserve">in </w:t>
      </w:r>
      <w:r w:rsidRPr="00C80294">
        <w:t>(201/1994) ja si</w:t>
      </w:r>
      <w:r w:rsidRPr="00C80294">
        <w:t>i</w:t>
      </w:r>
      <w:r w:rsidRPr="00C80294">
        <w:t>hen liittyvä</w:t>
      </w:r>
      <w:r w:rsidR="00E74FC1">
        <w:t xml:space="preserve">n </w:t>
      </w:r>
      <w:r w:rsidRPr="00C80294">
        <w:t>sosiaalihuollon lainsäädän</w:t>
      </w:r>
      <w:r w:rsidR="00E74FC1">
        <w:t xml:space="preserve">nön mukaan </w:t>
      </w:r>
      <w:r w:rsidRPr="00C80294">
        <w:t>sosiaali- ja terveydenhuollon toimintayksiköi</w:t>
      </w:r>
      <w:r w:rsidRPr="00C80294">
        <w:t>s</w:t>
      </w:r>
      <w:r w:rsidRPr="00C80294">
        <w:t>sä tai vastaavissa olosuhteissa hoidossa olevalla henkilöllä on mahdollista valita kotikuntansa. Tämä koskee muun muassa laitoksissa asuvia vanhuksia ja vammaisia henkilöitä. Vammaisten ihmisten omassa keskuudessa on pitkään vahvistunut näkemys siitä, että oman asunnon ja yksityisyyden t</w:t>
      </w:r>
      <w:r w:rsidRPr="00C80294">
        <w:t>o</w:t>
      </w:r>
      <w:r w:rsidRPr="00C80294">
        <w:t xml:space="preserve">teutuminen ovat keskeisiä elämän perusasioita. </w:t>
      </w:r>
    </w:p>
    <w:p w:rsidR="00C80294" w:rsidRPr="00C80294" w:rsidRDefault="00C80294" w:rsidP="00C80294">
      <w:pPr>
        <w:keepNext/>
        <w:keepLines/>
        <w:spacing w:before="200"/>
        <w:outlineLvl w:val="3"/>
        <w:rPr>
          <w:rFonts w:asciiTheme="majorHAnsi" w:eastAsiaTheme="majorEastAsia" w:hAnsiTheme="majorHAnsi" w:cstheme="majorBidi"/>
          <w:b/>
          <w:bCs/>
          <w:i/>
          <w:iCs/>
          <w:sz w:val="22"/>
          <w:szCs w:val="22"/>
        </w:rPr>
      </w:pPr>
      <w:r w:rsidRPr="00C80294">
        <w:rPr>
          <w:rFonts w:asciiTheme="majorHAnsi" w:eastAsiaTheme="majorEastAsia" w:hAnsiTheme="majorHAnsi" w:cstheme="majorBidi"/>
          <w:b/>
          <w:bCs/>
          <w:i/>
          <w:iCs/>
        </w:rPr>
        <w:t>Hengityslaitepotilaiden asema</w:t>
      </w:r>
    </w:p>
    <w:p w:rsidR="00C80294" w:rsidRPr="00C80294" w:rsidRDefault="00C80294" w:rsidP="00C80294"/>
    <w:p w:rsidR="00C80294" w:rsidRPr="00C80294" w:rsidRDefault="00C80294" w:rsidP="00C80294">
      <w:r w:rsidRPr="00C80294">
        <w:t>Hengityslaitepotilaiden (hengityshalvauspotilaiden) asema ja oikeudet eroavat muun muassa its</w:t>
      </w:r>
      <w:r w:rsidRPr="00C80294">
        <w:t>e</w:t>
      </w:r>
      <w:r w:rsidRPr="00C80294">
        <w:t>määräämisoikeuden ja eräiden muiden perusoikeuksien toteutumisen osalta merkittävästi muista vaikea</w:t>
      </w:r>
      <w:r w:rsidR="006B7BBE">
        <w:t xml:space="preserve">sti </w:t>
      </w:r>
      <w:r w:rsidRPr="00C80294">
        <w:t>vammaisista ja pitkäaikaissairaista henkilöistä. Hengityslaitepotilaiden kohdalla laitosho</w:t>
      </w:r>
      <w:r w:rsidRPr="00C80294">
        <w:t>i</w:t>
      </w:r>
      <w:r w:rsidRPr="00C80294">
        <w:t>topäätöksestä seuraava muihin vammaisiin henkilöihin nähden erilainen oikeusasema sekä terve</w:t>
      </w:r>
      <w:r w:rsidRPr="00C80294">
        <w:t>y</w:t>
      </w:r>
      <w:r w:rsidRPr="00C80294">
        <w:t>denhuollon päätöksistä puuttuva tehokas oikeusturva aiheuttavat itsemääräämisoikeuden ja muiden perusoikeuksien toteutumisen ongelmia. Erilaista kohtelua ja oikeudellista asemaa on osin peruste</w:t>
      </w:r>
      <w:r w:rsidRPr="00C80294">
        <w:t>l</w:t>
      </w:r>
      <w:r w:rsidRPr="00C80294">
        <w:t>tu hengityslaitehoitoa tarvitsevien henkilöiden välttämättömän hoidon turvaamisella henkeä uhka</w:t>
      </w:r>
      <w:r w:rsidRPr="00C80294">
        <w:t>a</w:t>
      </w:r>
      <w:r w:rsidRPr="00C80294">
        <w:t>vissa tilanteissa. Tämä ajattelu ei kuitenkaan ole yhdenvertaisuuden ja perus- ja ihmisoikeuslähtö</w:t>
      </w:r>
      <w:r w:rsidRPr="00C80294">
        <w:t>i</w:t>
      </w:r>
      <w:r w:rsidRPr="00C80294">
        <w:t xml:space="preserve">sen ajattelun näkökulmasta kestävä. </w:t>
      </w:r>
    </w:p>
    <w:p w:rsidR="006B7BBE" w:rsidRDefault="006B7BBE" w:rsidP="00C80294"/>
    <w:p w:rsidR="00C80294" w:rsidRPr="00C80294" w:rsidRDefault="00C80294" w:rsidP="00C80294">
      <w:r w:rsidRPr="00C80294">
        <w:t>Hengityslaitepotilaita koskevan erillissääntelyn purkamista ja heidän tarvitsemiensa sosiaalihuollon palvelujen sisällyttämistä vammaispalvelulakiin</w:t>
      </w:r>
      <w:r w:rsidR="006B7BBE">
        <w:t xml:space="preserve"> ja muihin sosiaali- ja terveydenhuollon lakeihin</w:t>
      </w:r>
      <w:r w:rsidRPr="00C80294">
        <w:t xml:space="preserve"> on esitetty usealta taholta. Hengityshalvauspotilaiden hoitoa selvittänyt valtakunnallinen asiantuntij</w:t>
      </w:r>
      <w:r w:rsidRPr="00C80294">
        <w:t>a</w:t>
      </w:r>
      <w:r w:rsidRPr="00C80294">
        <w:t>työryhmä ehdotti sitä vuonna 2006 (Sosiaali- ja terveysministeriön selvityksiä 2006:61). Työry</w:t>
      </w:r>
      <w:r w:rsidRPr="00C80294">
        <w:t>h</w:t>
      </w:r>
      <w:r w:rsidRPr="00C80294">
        <w:t>män kannan mukaan hengityshalvauskäsitteestä tulisi luopua ja hengityshalvauspotilaita koskevat asiakasmaksulain ja -asetuksen säännökset kumota. Työryhmä esitti kyseessä olevien vaikeava</w:t>
      </w:r>
      <w:r w:rsidRPr="00C80294">
        <w:t>m</w:t>
      </w:r>
      <w:r w:rsidRPr="00C80294">
        <w:t>maisen henkilöiden tavanomaisessa elämässään tarvitsemien palvelujen ja riittävän toimeentulon turvaamista muuhun lainsäädäntöön tehtävillä muutoksilla.</w:t>
      </w:r>
    </w:p>
    <w:p w:rsidR="006B7BBE" w:rsidRDefault="006B7BBE" w:rsidP="00C80294"/>
    <w:p w:rsidR="00C80294" w:rsidRPr="00C80294" w:rsidRDefault="00C80294" w:rsidP="00C80294">
      <w:r w:rsidRPr="00C80294">
        <w:t>Myös eduskunnan oikeusasiamies sekä sosiaali- ja terveysvaliokunta ovat kiinnittäneet hengitysha</w:t>
      </w:r>
      <w:r w:rsidRPr="00C80294">
        <w:t>l</w:t>
      </w:r>
      <w:r w:rsidRPr="00C80294">
        <w:t>vauspotilaiden aseman kehittämisen ja heitä koskevan lainsäädännön yhdenmukaistamisen tarpe</w:t>
      </w:r>
      <w:r w:rsidRPr="00C80294">
        <w:t>e</w:t>
      </w:r>
      <w:r w:rsidRPr="00C80294">
        <w:t>seen huomiota useissa kannanotoissaan (muun muassa StVM 32/2008 vp, StVM 43/2009 vp). O</w:t>
      </w:r>
      <w:r w:rsidRPr="00C80294">
        <w:t>i</w:t>
      </w:r>
      <w:r w:rsidRPr="00C80294">
        <w:t>keusasiamies edellytti yhtenäisten valtakunnallisten hengityshalvauspotilaiden lääketieteellisten hoitosuositusten ja asiakkaiden tarvitsemien palveluiden laatusuositusten tekemistä. Yliopistolliset sairaanhoitopiirit laativat 2009 sosiaali- ja terveysministeriön toimeksiannosta suunnitelman erity</w:t>
      </w:r>
      <w:r w:rsidRPr="00C80294">
        <w:t>i</w:t>
      </w:r>
      <w:r w:rsidRPr="00C80294">
        <w:t xml:space="preserve">sen vaativaa hengitysvajepotilaiden hoitoa koskevan osaamisen keskittämisestä harvempaan kuin viiteen yliopistosairaalaan sekä yhtenäisten valtakunnallisten hoito- ja laatusuositusten laatimisesta kroonista hengitysvajetta sairastaville potilaille. </w:t>
      </w:r>
    </w:p>
    <w:p w:rsidR="006B7BBE" w:rsidRDefault="006B7BBE" w:rsidP="00C80294"/>
    <w:p w:rsidR="00C80294" w:rsidRPr="00C80294" w:rsidRDefault="00C80294" w:rsidP="00C80294">
      <w:r w:rsidRPr="00C80294">
        <w:t>Sosiaali- ja terveysministeriön vuoden 2006 työryhmän ehdotusten perusteella valmistui syksyllä 2009 hengityslaitepotilaiden hoito- ja laatusuositus (Neuromuskulaaristen vaikeiden hengitysvaj</w:t>
      </w:r>
      <w:r w:rsidRPr="00C80294">
        <w:t>e</w:t>
      </w:r>
      <w:r w:rsidRPr="00C80294">
        <w:t xml:space="preserve">potilaiden hoito- ja laatusuositus, työryhmän raportti 6.11.2009). Suosituksen laatinut lääketieteen asiantuntijoista koostunut työryhmä päätyi vastaaviin ehdotuksiin kuin edellä mainittu sosiaali- ja terveysministeriön työryhmä. </w:t>
      </w:r>
    </w:p>
    <w:p w:rsidR="006B7BBE" w:rsidRDefault="006B7BBE" w:rsidP="00C80294"/>
    <w:p w:rsidR="00C80294" w:rsidRPr="00C80294" w:rsidRDefault="00C80294" w:rsidP="00C80294">
      <w:r w:rsidRPr="00C80294">
        <w:t>Hengityshalvauspotilaita koskevaa erillissääntelyä ei voitu purkaa vammaispalvelulain henkilöko</w:t>
      </w:r>
      <w:r w:rsidRPr="00C80294">
        <w:t>h</w:t>
      </w:r>
      <w:r w:rsidRPr="00C80294">
        <w:t>taista apua koskeneen muutoksen yhteydessä 2009, koska palvelujen rahoituksen uudelleen järjest</w:t>
      </w:r>
      <w:r w:rsidRPr="00C80294">
        <w:t>e</w:t>
      </w:r>
      <w:r w:rsidRPr="00C80294">
        <w:t xml:space="preserve">ly ei samanaikaisesti ollut toteutettavissa. </w:t>
      </w:r>
      <w:r w:rsidR="00D17D07">
        <w:t>H</w:t>
      </w:r>
      <w:r w:rsidRPr="00C80294">
        <w:t>engityshalvauspotilaiden tarvitsemat palvelut järjest</w:t>
      </w:r>
      <w:r w:rsidRPr="00C80294">
        <w:t>e</w:t>
      </w:r>
      <w:r w:rsidRPr="00C80294">
        <w:t>tään edelleen ensisijaisesti asiakasmaksulain ja -asetuksen edellyttämällä tavalla sairaalassa tai kot</w:t>
      </w:r>
      <w:r w:rsidRPr="00C80294">
        <w:t>i</w:t>
      </w:r>
      <w:r w:rsidRPr="00C80294">
        <w:t>sairaalahoidon turvin. Tämä aiheuttaa eriarvoisuutta ja itsemääräämisoikeuden toteutumattomuutta tilanteissa, jotka eivät liity sairauden hoitoon vaan tavanomaisiin elämän toimintoihin ja osallist</w:t>
      </w:r>
      <w:r w:rsidRPr="00C80294">
        <w:t>u</w:t>
      </w:r>
      <w:r w:rsidRPr="00C80294">
        <w:t>miseen.</w:t>
      </w:r>
    </w:p>
    <w:p w:rsidR="006B7BBE" w:rsidRDefault="006B7BBE" w:rsidP="00C80294"/>
    <w:p w:rsidR="00C80294" w:rsidRDefault="00C80294" w:rsidP="00C80294">
      <w:r w:rsidRPr="00C80294">
        <w:t>Sosiaalihuoltolakityöryhmä esitti loppuraportissaan, että vammaislainsäädäntöä uudistettaessa ot</w:t>
      </w:r>
      <w:r w:rsidRPr="00C80294">
        <w:t>e</w:t>
      </w:r>
      <w:r w:rsidRPr="00C80294">
        <w:t>taan myös huomioon aiempien asiantuntijatyöryhmien sekä eri viranomaisten kannanotot hengity</w:t>
      </w:r>
      <w:r w:rsidRPr="00C80294">
        <w:t>s</w:t>
      </w:r>
      <w:r w:rsidRPr="00C80294">
        <w:t>halvauspotilaiden aseman kehittämiseksi (Sosiaali- ja terveysministeriön raportteja ja muistioita 2012:21).</w:t>
      </w:r>
    </w:p>
    <w:p w:rsidR="006B7BBE" w:rsidRPr="00C80294" w:rsidRDefault="006B7BBE" w:rsidP="00C80294"/>
    <w:p w:rsidR="006B7BBE" w:rsidRDefault="00C80294" w:rsidP="00C80294">
      <w:r w:rsidRPr="00C80294">
        <w:t>Korkein hallinto-oikeus on katsonut, että myös kotihoidossa oleva hengityshalvauspotilas voi olla oikeutettu vammaispalvelulain mukaisiin korvauksiin ja muihin palveluihin (KHO 27.9.2006 T 2470). Jos hengityshalvauspotilasta hoidetaan kotona, kotisairaanhoidon järjestämisestä ja niihin liittyvistä kustannuksista vastaa ensisijaisesti järjestämis- ja kustannusvastuussa oleva taho eli sa</w:t>
      </w:r>
      <w:r w:rsidRPr="00C80294">
        <w:t>i</w:t>
      </w:r>
      <w:r w:rsidRPr="00C80294">
        <w:t>raala. Jos henkilö tarvitsee lisäksi kotona selviytymisessä tai muussa kodin ulkopuolisessa toimi</w:t>
      </w:r>
      <w:r w:rsidRPr="00C80294">
        <w:t>n</w:t>
      </w:r>
      <w:r w:rsidRPr="00C80294">
        <w:t>nassa vammaispalvelulain tai sosiaalihuoltolain mukaisia palveluja, näiden järjestämis- ja kusta</w:t>
      </w:r>
      <w:r w:rsidRPr="00C80294">
        <w:t>n</w:t>
      </w:r>
      <w:r w:rsidRPr="00C80294">
        <w:t>nusvastuu on vammaispalvelulain tai sosiaalihuoltolain perusteella sosiaalihuollosta vastaavalla toimielimellä.</w:t>
      </w:r>
      <w:r w:rsidR="006B7BBE">
        <w:t xml:space="preserve"> </w:t>
      </w:r>
    </w:p>
    <w:p w:rsidR="00D540A2" w:rsidRDefault="00D540A2" w:rsidP="00C80294"/>
    <w:p w:rsidR="00D540A2" w:rsidRDefault="00D540A2" w:rsidP="00C80294">
      <w:r w:rsidRPr="00D540A2">
        <w:t>Hallinto-oikeus kumosi päätöksessä</w:t>
      </w:r>
      <w:r>
        <w:t xml:space="preserve">än </w:t>
      </w:r>
      <w:r w:rsidRPr="00D540A2">
        <w:t>viranhaltijan ratka</w:t>
      </w:r>
      <w:r>
        <w:t>isun lakkauttaa hengityslaitetta käyttävän henkilön henkilökohtaise</w:t>
      </w:r>
      <w:r w:rsidRPr="00D540A2">
        <w:t>n</w:t>
      </w:r>
      <w:r>
        <w:t xml:space="preserve"> </w:t>
      </w:r>
      <w:r w:rsidRPr="00D540A2">
        <w:t>avun päätöksen. Viranhaltija oli katsonut, että henkilön</w:t>
      </w:r>
      <w:r>
        <w:t xml:space="preserve"> tarvitsema apu oli pääasiassa hoivaa, hoi</w:t>
      </w:r>
      <w:r w:rsidRPr="00D540A2">
        <w:t>toa ja valvontaa.  Hallinto-oikeus katsoi, että hengityshalvauspäätös ei sulje pois mahdollisuutta saada henkilökohtaista apua sellaisiin päivittäisiin toimiin, jotka eivät</w:t>
      </w:r>
      <w:r>
        <w:t xml:space="preserve"> ole hoitoa ja jotka eivät edel</w:t>
      </w:r>
      <w:r w:rsidRPr="00D540A2">
        <w:t>lytä sairaanhoidollista osaamista. Kunnan aikaisemmin tekemää päätöstä e</w:t>
      </w:r>
      <w:r>
        <w:t>i tullut lakkauttaa koko</w:t>
      </w:r>
      <w:r w:rsidRPr="00D540A2">
        <w:t>naan ottamatta kantaan avun tarpeeseen muutoin kuin hoidon os</w:t>
      </w:r>
      <w:r>
        <w:t>alta (Helsi</w:t>
      </w:r>
      <w:r>
        <w:t>n</w:t>
      </w:r>
      <w:r>
        <w:t>gin HAO 22.9.2016 Dnro 04566/16/6108</w:t>
      </w:r>
      <w:r w:rsidRPr="00D540A2">
        <w:t>)</w:t>
      </w:r>
      <w:r>
        <w:t>.</w:t>
      </w:r>
    </w:p>
    <w:p w:rsidR="00D540A2" w:rsidRPr="00C80294" w:rsidRDefault="00D540A2" w:rsidP="00C80294"/>
    <w:p w:rsidR="00C80294" w:rsidRDefault="00C80294" w:rsidP="00C80294">
      <w:r w:rsidRPr="00C80294">
        <w:t>Hengityksen tuen tarpeen lisäksi on muita tilanteita, joissa henkilö ei voi pitkäaikaisen vamman tai sairauden aiheuttaman toimintarajoitteen johdosta turvallisesti olla ilman toisen henkilön apua tai valvontaa kuin hyvin lyhyen ajan. Esimerkiksi henkilö, jonka tajunnan taso vaihtelee voimakkaasti ja joka saa usein ja ennakoimattomasti vaikeita kouristuskohtauksia, voi olla jatkuvan avun ja va</w:t>
      </w:r>
      <w:r w:rsidRPr="00C80294">
        <w:t>l</w:t>
      </w:r>
      <w:r w:rsidRPr="00C80294">
        <w:t>vonnan tarpeessa uhkaavan hengenvaaran takia. Yhdenvertaisuussyistä näitä tilanteita tulisi arvioida samalla tavalla kuin niitä, joissa henkilö tarvitsee jatkuvaa hengityksen tukihoitoa eikä pysty hu</w:t>
      </w:r>
      <w:r w:rsidRPr="00C80294">
        <w:t>o</w:t>
      </w:r>
      <w:r w:rsidRPr="00C80294">
        <w:t>lehtimaan siitä itse. Nykytilanteessa käytännöt vaihtelevat ja tarve järjestämisvastuiden selkeyttäm</w:t>
      </w:r>
      <w:r w:rsidRPr="00C80294">
        <w:t>i</w:t>
      </w:r>
      <w:r w:rsidRPr="00C80294">
        <w:t>seen on ilmeinen. Hengityshalvauspotilaita koskevan erillissääntelyn purkamista ja heidän tarvits</w:t>
      </w:r>
      <w:r w:rsidRPr="00C80294">
        <w:t>e</w:t>
      </w:r>
      <w:r w:rsidRPr="00C80294">
        <w:t>miensa sosiaalihuollon palvelujen sisällyttämistä vammaispalveluja koskevaan lakiin onkin esitetty usealta taholta.</w:t>
      </w:r>
    </w:p>
    <w:p w:rsidR="00B35210" w:rsidRDefault="00B35210" w:rsidP="00C80294"/>
    <w:p w:rsidR="00B35210" w:rsidRDefault="00B35210" w:rsidP="00B35210">
      <w:pPr>
        <w:widowControl w:val="0"/>
        <w:suppressAutoHyphens/>
        <w:autoSpaceDN w:val="0"/>
        <w:textAlignment w:val="baseline"/>
        <w:rPr>
          <w:rFonts w:eastAsia="SimSun"/>
          <w:kern w:val="3"/>
          <w:lang w:eastAsia="zh-CN" w:bidi="hi-IN"/>
        </w:rPr>
      </w:pPr>
      <w:r>
        <w:t xml:space="preserve">Jo </w:t>
      </w:r>
      <w:r w:rsidRPr="00B35210">
        <w:rPr>
          <w:rFonts w:eastAsia="SimSun"/>
          <w:kern w:val="3"/>
          <w:lang w:eastAsia="zh-CN" w:bidi="hi-IN"/>
        </w:rPr>
        <w:t>nykyään osa hoito- ja avustajatiimeistä on rakentunut siten, että vammainen henkilö itse vastaa työntekijöiden palkkaamisesta ja ohjaamisesta rahoituksen ja erilaisten välineiden tullessa hoitovastuussa olevalta sairaalalta. Tämä käytäntö on lähellä Ruotsin käytäntöä, jossa henkilö saa valita asumisyksikön tai sairaalan perehdyttämien henkilökohtaisten avustajien avulla toteutetun palvelun. Joulukuussa 2016 tehdyn selvityksen (THL, julkaisematon selvitys) käytännöt vaihtelevat runsaasti eri sairaanhoitopiireissä. Onkin esitetty, että jatkossa olisi syytä rakentaa yhtenäisiä käytäntöjä ja tukimuotoja hengitystukihoidon prosesseihin (esim. STM 2006 työryhmä), jotta heidän kohdallaan toteutuisi yhdenvertainen mahdollisuus toimia yhteiskunnassa.</w:t>
      </w:r>
    </w:p>
    <w:p w:rsidR="00B35210" w:rsidRDefault="00B35210" w:rsidP="00B35210">
      <w:pPr>
        <w:widowControl w:val="0"/>
        <w:suppressAutoHyphens/>
        <w:autoSpaceDN w:val="0"/>
        <w:textAlignment w:val="baseline"/>
        <w:rPr>
          <w:rFonts w:eastAsia="SimSun"/>
          <w:kern w:val="3"/>
          <w:lang w:eastAsia="zh-CN" w:bidi="hi-IN"/>
        </w:rPr>
      </w:pPr>
    </w:p>
    <w:p w:rsidR="00B35210" w:rsidRDefault="00B35210" w:rsidP="00B35210">
      <w:r w:rsidRPr="00294F90">
        <w:t xml:space="preserve">Toimiva ratkaisu sekä potilaiden että järjestelmän kannalta olisi luoda lääketieteellinen tukiverkosto varmistamaan sairaanhoidollisten </w:t>
      </w:r>
      <w:r>
        <w:t xml:space="preserve">ja kuntoutuksellisten </w:t>
      </w:r>
      <w:r w:rsidRPr="00294F90">
        <w:t>palveluiden toteutuminen. Samalla o</w:t>
      </w:r>
      <w:r>
        <w:t xml:space="preserve">lisi </w:t>
      </w:r>
      <w:r w:rsidRPr="00294F90">
        <w:t>k</w:t>
      </w:r>
      <w:r w:rsidRPr="00294F90">
        <w:t>e</w:t>
      </w:r>
      <w:r w:rsidRPr="00294F90">
        <w:t>hitettävä sosiaalipalveluid</w:t>
      </w:r>
      <w:r>
        <w:t xml:space="preserve">en käytännön toteutusta, jotta </w:t>
      </w:r>
      <w:r w:rsidRPr="00294F90">
        <w:t>invasiivista pitkäaikaista hengityksentuk</w:t>
      </w:r>
      <w:r w:rsidRPr="00294F90">
        <w:t>i</w:t>
      </w:r>
      <w:r w:rsidRPr="00294F90">
        <w:t>hoitoa tarvitsevat henkilöt voivat elää mahdollisimman tavanomaista ja itsenäistä elämää omassa elinpiirissään.</w:t>
      </w:r>
    </w:p>
    <w:p w:rsidR="00B940A5" w:rsidRDefault="00B940A5" w:rsidP="00B35210"/>
    <w:p w:rsidR="00285783" w:rsidRDefault="00285783" w:rsidP="00285783">
      <w:r w:rsidRPr="00285783">
        <w:t>Sosiaali- ja terveysministeriö on lähettänyt lausunnolle asetusluonnoksen erikoissairaanhoidon työnjaosta ja keskittämisestä. Asetuksella on tarkoitus säätää niistä erikoissairaanhoidon tehtävistä, jotka kootaan ympärivuorokautisen yhteispäivystyksen yksiköihin, viiteen tai alle viiteen yliopisto</w:t>
      </w:r>
      <w:r w:rsidRPr="00285783">
        <w:t>l</w:t>
      </w:r>
      <w:r w:rsidRPr="00285783">
        <w:t>liseen sairaalaan. Kullekin yliopistolliselle sairaanhoitopiirille säädettäisiin valtakunnallisia koord</w:t>
      </w:r>
      <w:r w:rsidRPr="00285783">
        <w:t>i</w:t>
      </w:r>
      <w:r w:rsidRPr="00285783">
        <w:t>naatiotehtäviä. Esimerkiksi hengitys-, uni- ja vireystilahäiriöitä</w:t>
      </w:r>
      <w:r>
        <w:t xml:space="preserve"> koordinoisi Turun yliopistollinen sairaala. L</w:t>
      </w:r>
      <w:r w:rsidRPr="00285783">
        <w:t>isäksi kaikkien yliopistollisten sairaanhoitopiirien tehtäväksi säädettäisiin alueellisia koordinaatiotehtäviä.</w:t>
      </w:r>
    </w:p>
    <w:p w:rsidR="00285783" w:rsidRDefault="00285783" w:rsidP="00285783"/>
    <w:p w:rsidR="00B35210" w:rsidRDefault="00B35210" w:rsidP="00285783">
      <w:r w:rsidRPr="00B940A5">
        <w:t>Työllistymistä tu</w:t>
      </w:r>
      <w:r w:rsidR="00C80294" w:rsidRPr="00B940A5">
        <w:t>keva toiminta, työtoiminta ja päivätoimint</w:t>
      </w:r>
      <w:r w:rsidRPr="00B940A5">
        <w:t>a</w:t>
      </w:r>
    </w:p>
    <w:p w:rsidR="00C80294" w:rsidRPr="00C80294" w:rsidRDefault="00C80294" w:rsidP="00C80294"/>
    <w:p w:rsidR="004016A1" w:rsidRDefault="00D36A74" w:rsidP="004016A1">
      <w:r w:rsidRPr="00C80294">
        <w:t>Työllistymistä tukevan toiminnan tavoitteena on parantaa vammaisten henkilöiden työllistymisede</w:t>
      </w:r>
      <w:r w:rsidRPr="00C80294">
        <w:t>l</w:t>
      </w:r>
      <w:r w:rsidRPr="00C80294">
        <w:t>lytyksiä ja nostaa heidän työhön osallistumisensa lähemmäs muun väestön työllisyysastetta sekä auttaa vammaisten henkilöiden siirtymistä työkyvyttömyyseläkkeeltä työelämään.</w:t>
      </w:r>
      <w:r w:rsidR="004016A1" w:rsidRPr="004016A1">
        <w:t xml:space="preserve"> </w:t>
      </w:r>
      <w:r w:rsidR="004016A1" w:rsidRPr="00C80294">
        <w:t>Tuetusti avoimi</w:t>
      </w:r>
      <w:r w:rsidR="004016A1" w:rsidRPr="00C80294">
        <w:t>l</w:t>
      </w:r>
      <w:r w:rsidR="004016A1" w:rsidRPr="00C80294">
        <w:t xml:space="preserve">la työmarkkinoilla palkkasuhteisessa työssä arvioidaan olevan </w:t>
      </w:r>
      <w:r w:rsidR="004016A1">
        <w:t xml:space="preserve">noin </w:t>
      </w:r>
      <w:r w:rsidR="004016A1" w:rsidRPr="00AC51E0">
        <w:t>400 ke</w:t>
      </w:r>
      <w:r w:rsidR="004016A1" w:rsidRPr="00C80294">
        <w:t>hitysvammaista henkilöä.</w:t>
      </w:r>
    </w:p>
    <w:p w:rsidR="00D36A74" w:rsidRDefault="00D36A74" w:rsidP="00C80294"/>
    <w:p w:rsidR="00C80294" w:rsidRPr="00C80294" w:rsidRDefault="00C80294" w:rsidP="00C80294">
      <w:r w:rsidRPr="00C80294">
        <w:t>Vammaisten henkilöiden työllistymistä tukeva</w:t>
      </w:r>
      <w:r w:rsidR="00D36A74">
        <w:t xml:space="preserve">an toimintaan osallistui </w:t>
      </w:r>
      <w:r w:rsidR="007D7B05">
        <w:t xml:space="preserve">2 128 </w:t>
      </w:r>
      <w:r w:rsidRPr="00C80294">
        <w:t>henkilöä vuonna 201</w:t>
      </w:r>
      <w:r w:rsidR="007D7B05">
        <w:t>5</w:t>
      </w:r>
      <w:r w:rsidRPr="00C80294">
        <w:t xml:space="preserve">. </w:t>
      </w:r>
      <w:r w:rsidR="00D24476" w:rsidRPr="00D24476">
        <w:t xml:space="preserve">Heihin kuuluu </w:t>
      </w:r>
      <w:r w:rsidR="00D24476" w:rsidRPr="00AC51E0">
        <w:rPr>
          <w:rFonts w:ascii="Source Sans Pro" w:hAnsi="Source Sans Pro" w:cs="Arial"/>
          <w:color w:val="303030"/>
        </w:rPr>
        <w:t>ty</w:t>
      </w:r>
      <w:r w:rsidR="00D24476" w:rsidRPr="00AC51E0">
        <w:rPr>
          <w:rFonts w:ascii="Source Sans Pro" w:hAnsi="Source Sans Pro" w:cs="Arial" w:hint="eastAsia"/>
          <w:color w:val="303030"/>
        </w:rPr>
        <w:t>ö</w:t>
      </w:r>
      <w:r w:rsidR="00D24476" w:rsidRPr="00AC51E0">
        <w:rPr>
          <w:rFonts w:ascii="Source Sans Pro" w:hAnsi="Source Sans Pro" w:cs="Arial"/>
          <w:color w:val="303030"/>
        </w:rPr>
        <w:t>- ja toimintakeskusten j</w:t>
      </w:r>
      <w:r w:rsidR="00D24476" w:rsidRPr="00AC51E0">
        <w:rPr>
          <w:rFonts w:ascii="Source Sans Pro" w:hAnsi="Source Sans Pro" w:cs="Arial" w:hint="eastAsia"/>
          <w:color w:val="303030"/>
        </w:rPr>
        <w:t>ä</w:t>
      </w:r>
      <w:r w:rsidR="00D24476" w:rsidRPr="00AC51E0">
        <w:rPr>
          <w:rFonts w:ascii="Source Sans Pro" w:hAnsi="Source Sans Pro" w:cs="Arial"/>
          <w:color w:val="303030"/>
        </w:rPr>
        <w:t>rjest</w:t>
      </w:r>
      <w:r w:rsidR="00D24476" w:rsidRPr="00AC51E0">
        <w:rPr>
          <w:rFonts w:ascii="Source Sans Pro" w:hAnsi="Source Sans Pro" w:cs="Arial" w:hint="eastAsia"/>
          <w:color w:val="303030"/>
        </w:rPr>
        <w:t>ä</w:t>
      </w:r>
      <w:r w:rsidR="00D24476" w:rsidRPr="00AC51E0">
        <w:rPr>
          <w:rFonts w:ascii="Source Sans Pro" w:hAnsi="Source Sans Pro" w:cs="Arial"/>
          <w:color w:val="303030"/>
        </w:rPr>
        <w:t>m</w:t>
      </w:r>
      <w:r w:rsidR="00D24476" w:rsidRPr="00AC51E0">
        <w:rPr>
          <w:rFonts w:ascii="Source Sans Pro" w:hAnsi="Source Sans Pro" w:cs="Arial" w:hint="eastAsia"/>
          <w:color w:val="303030"/>
        </w:rPr>
        <w:t>ää</w:t>
      </w:r>
      <w:r w:rsidR="00D24476" w:rsidRPr="00AC51E0">
        <w:rPr>
          <w:rFonts w:ascii="Source Sans Pro" w:hAnsi="Source Sans Pro" w:cs="Arial"/>
          <w:color w:val="303030"/>
        </w:rPr>
        <w:t xml:space="preserve"> ty</w:t>
      </w:r>
      <w:r w:rsidR="00D24476" w:rsidRPr="00AC51E0">
        <w:rPr>
          <w:rFonts w:ascii="Source Sans Pro" w:hAnsi="Source Sans Pro" w:cs="Arial" w:hint="eastAsia"/>
          <w:color w:val="303030"/>
        </w:rPr>
        <w:t>ö</w:t>
      </w:r>
      <w:r w:rsidR="00D24476" w:rsidRPr="00AC51E0">
        <w:rPr>
          <w:rFonts w:ascii="Source Sans Pro" w:hAnsi="Source Sans Pro" w:cs="Arial"/>
          <w:color w:val="303030"/>
        </w:rPr>
        <w:t>t</w:t>
      </w:r>
      <w:r w:rsidR="00D24476" w:rsidRPr="00AC51E0">
        <w:rPr>
          <w:rFonts w:ascii="Source Sans Pro" w:hAnsi="Source Sans Pro" w:cs="Arial" w:hint="eastAsia"/>
          <w:color w:val="303030"/>
        </w:rPr>
        <w:t>ä</w:t>
      </w:r>
      <w:r w:rsidR="00D24476" w:rsidRPr="00AC51E0">
        <w:rPr>
          <w:rFonts w:ascii="Source Sans Pro" w:hAnsi="Source Sans Pro" w:cs="Arial"/>
          <w:color w:val="303030"/>
        </w:rPr>
        <w:t xml:space="preserve"> tekevi</w:t>
      </w:r>
      <w:r w:rsidR="00D24476" w:rsidRPr="00AC51E0">
        <w:rPr>
          <w:rFonts w:ascii="Source Sans Pro" w:hAnsi="Source Sans Pro" w:cs="Arial" w:hint="eastAsia"/>
          <w:color w:val="303030"/>
        </w:rPr>
        <w:t>ä</w:t>
      </w:r>
      <w:r w:rsidR="00D24476" w:rsidRPr="00AC51E0">
        <w:rPr>
          <w:rFonts w:ascii="Source Sans Pro" w:hAnsi="Source Sans Pro" w:cs="Arial"/>
          <w:color w:val="303030"/>
        </w:rPr>
        <w:t xml:space="preserve"> vammaisia henkil</w:t>
      </w:r>
      <w:r w:rsidR="00D24476" w:rsidRPr="00AC51E0">
        <w:rPr>
          <w:rFonts w:ascii="Source Sans Pro" w:hAnsi="Source Sans Pro" w:cs="Arial" w:hint="eastAsia"/>
          <w:color w:val="303030"/>
        </w:rPr>
        <w:t>ö</w:t>
      </w:r>
      <w:r w:rsidR="00D24476" w:rsidRPr="00AC51E0">
        <w:rPr>
          <w:rFonts w:ascii="Source Sans Pro" w:hAnsi="Source Sans Pro" w:cs="Arial"/>
          <w:color w:val="303030"/>
        </w:rPr>
        <w:t>it</w:t>
      </w:r>
      <w:r w:rsidR="00D24476" w:rsidRPr="00AC51E0">
        <w:rPr>
          <w:rFonts w:ascii="Source Sans Pro" w:hAnsi="Source Sans Pro" w:cs="Arial" w:hint="eastAsia"/>
          <w:color w:val="303030"/>
        </w:rPr>
        <w:t>ä</w:t>
      </w:r>
      <w:r w:rsidR="00D24476" w:rsidRPr="00AC51E0">
        <w:rPr>
          <w:rFonts w:ascii="Source Sans Pro" w:hAnsi="Source Sans Pro" w:cs="Arial"/>
          <w:color w:val="303030"/>
        </w:rPr>
        <w:t xml:space="preserve"> sek</w:t>
      </w:r>
      <w:r w:rsidR="00D24476" w:rsidRPr="00AC51E0">
        <w:rPr>
          <w:rFonts w:ascii="Source Sans Pro" w:hAnsi="Source Sans Pro" w:cs="Arial" w:hint="eastAsia"/>
          <w:color w:val="303030"/>
        </w:rPr>
        <w:t>ä</w:t>
      </w:r>
      <w:r w:rsidR="00D24476" w:rsidRPr="00AC51E0">
        <w:rPr>
          <w:rFonts w:ascii="Source Sans Pro" w:hAnsi="Source Sans Pro" w:cs="Arial"/>
          <w:color w:val="303030"/>
        </w:rPr>
        <w:t xml:space="preserve"> henk</w:t>
      </w:r>
      <w:r w:rsidR="00D24476" w:rsidRPr="00AC51E0">
        <w:rPr>
          <w:rFonts w:ascii="Source Sans Pro" w:hAnsi="Source Sans Pro" w:cs="Arial"/>
          <w:color w:val="303030"/>
        </w:rPr>
        <w:t>i</w:t>
      </w:r>
      <w:r w:rsidR="00D24476" w:rsidRPr="00AC51E0">
        <w:rPr>
          <w:rFonts w:ascii="Source Sans Pro" w:hAnsi="Source Sans Pro" w:cs="Arial"/>
          <w:color w:val="303030"/>
        </w:rPr>
        <w:t>l</w:t>
      </w:r>
      <w:r w:rsidR="00D24476" w:rsidRPr="00AC51E0">
        <w:rPr>
          <w:rFonts w:ascii="Source Sans Pro" w:hAnsi="Source Sans Pro" w:cs="Arial" w:hint="eastAsia"/>
          <w:color w:val="303030"/>
        </w:rPr>
        <w:t>ö</w:t>
      </w:r>
      <w:r w:rsidR="00D24476" w:rsidRPr="00AC51E0">
        <w:rPr>
          <w:rFonts w:ascii="Source Sans Pro" w:hAnsi="Source Sans Pro" w:cs="Arial"/>
          <w:color w:val="303030"/>
        </w:rPr>
        <w:t>it</w:t>
      </w:r>
      <w:r w:rsidR="00D24476" w:rsidRPr="00AC51E0">
        <w:rPr>
          <w:rFonts w:ascii="Source Sans Pro" w:hAnsi="Source Sans Pro" w:cs="Arial" w:hint="eastAsia"/>
          <w:color w:val="303030"/>
        </w:rPr>
        <w:t>ä</w:t>
      </w:r>
      <w:r w:rsidR="00D24476" w:rsidRPr="00AC51E0">
        <w:rPr>
          <w:rFonts w:ascii="Source Sans Pro" w:hAnsi="Source Sans Pro" w:cs="Arial"/>
          <w:color w:val="303030"/>
        </w:rPr>
        <w:t>, joille ty</w:t>
      </w:r>
      <w:r w:rsidR="00D24476" w:rsidRPr="00AC51E0">
        <w:rPr>
          <w:rFonts w:ascii="Source Sans Pro" w:hAnsi="Source Sans Pro" w:cs="Arial" w:hint="eastAsia"/>
          <w:color w:val="303030"/>
        </w:rPr>
        <w:t>ö</w:t>
      </w:r>
      <w:r w:rsidR="00D24476" w:rsidRPr="00AC51E0">
        <w:rPr>
          <w:rFonts w:ascii="Source Sans Pro" w:hAnsi="Source Sans Pro" w:cs="Arial"/>
          <w:color w:val="303030"/>
        </w:rPr>
        <w:t>- ja toimintakeskus on j</w:t>
      </w:r>
      <w:r w:rsidR="00D24476" w:rsidRPr="00AC51E0">
        <w:rPr>
          <w:rFonts w:ascii="Source Sans Pro" w:hAnsi="Source Sans Pro" w:cs="Arial" w:hint="eastAsia"/>
          <w:color w:val="303030"/>
        </w:rPr>
        <w:t>ä</w:t>
      </w:r>
      <w:r w:rsidR="00D24476" w:rsidRPr="00AC51E0">
        <w:rPr>
          <w:rFonts w:ascii="Source Sans Pro" w:hAnsi="Source Sans Pro" w:cs="Arial"/>
          <w:color w:val="303030"/>
        </w:rPr>
        <w:t>rjest</w:t>
      </w:r>
      <w:r w:rsidR="00D24476" w:rsidRPr="00AC51E0">
        <w:rPr>
          <w:rFonts w:ascii="Source Sans Pro" w:hAnsi="Source Sans Pro" w:cs="Arial" w:hint="eastAsia"/>
          <w:color w:val="303030"/>
        </w:rPr>
        <w:t>ä</w:t>
      </w:r>
      <w:r w:rsidR="00D24476" w:rsidRPr="00AC51E0">
        <w:rPr>
          <w:rFonts w:ascii="Source Sans Pro" w:hAnsi="Source Sans Pro" w:cs="Arial"/>
          <w:color w:val="303030"/>
        </w:rPr>
        <w:t>nyt ty</w:t>
      </w:r>
      <w:r w:rsidR="00D24476" w:rsidRPr="00AC51E0">
        <w:rPr>
          <w:rFonts w:ascii="Source Sans Pro" w:hAnsi="Source Sans Pro" w:cs="Arial" w:hint="eastAsia"/>
          <w:color w:val="303030"/>
        </w:rPr>
        <w:t>ö</w:t>
      </w:r>
      <w:r w:rsidR="00D24476" w:rsidRPr="00AC51E0">
        <w:rPr>
          <w:rFonts w:ascii="Source Sans Pro" w:hAnsi="Source Sans Pro" w:cs="Arial"/>
          <w:color w:val="303030"/>
        </w:rPr>
        <w:t>h</w:t>
      </w:r>
      <w:r w:rsidR="00D24476" w:rsidRPr="00AC51E0">
        <w:rPr>
          <w:rFonts w:ascii="Source Sans Pro" w:hAnsi="Source Sans Pro" w:cs="Arial" w:hint="eastAsia"/>
          <w:color w:val="303030"/>
        </w:rPr>
        <w:t>ö</w:t>
      </w:r>
      <w:r w:rsidR="00D24476" w:rsidRPr="00AC51E0">
        <w:rPr>
          <w:rFonts w:ascii="Source Sans Pro" w:hAnsi="Source Sans Pro" w:cs="Arial"/>
          <w:color w:val="303030"/>
        </w:rPr>
        <w:t>n sijoittumista edist</w:t>
      </w:r>
      <w:r w:rsidR="00D24476" w:rsidRPr="00AC51E0">
        <w:rPr>
          <w:rFonts w:ascii="Source Sans Pro" w:hAnsi="Source Sans Pro" w:cs="Arial" w:hint="eastAsia"/>
          <w:color w:val="303030"/>
        </w:rPr>
        <w:t>ä</w:t>
      </w:r>
      <w:r w:rsidR="00D24476" w:rsidRPr="00AC51E0">
        <w:rPr>
          <w:rFonts w:ascii="Source Sans Pro" w:hAnsi="Source Sans Pro" w:cs="Arial"/>
          <w:color w:val="303030"/>
        </w:rPr>
        <w:t>vi</w:t>
      </w:r>
      <w:r w:rsidR="00D24476" w:rsidRPr="00AC51E0">
        <w:rPr>
          <w:rFonts w:ascii="Source Sans Pro" w:hAnsi="Source Sans Pro" w:cs="Arial" w:hint="eastAsia"/>
          <w:color w:val="303030"/>
        </w:rPr>
        <w:t>ä</w:t>
      </w:r>
      <w:r w:rsidR="00D24476" w:rsidRPr="00AC51E0">
        <w:rPr>
          <w:rFonts w:ascii="Source Sans Pro" w:hAnsi="Source Sans Pro" w:cs="Arial"/>
          <w:color w:val="303030"/>
        </w:rPr>
        <w:t xml:space="preserve"> kuntoutus- tai muita tukitoimia heid</w:t>
      </w:r>
      <w:r w:rsidR="00D24476" w:rsidRPr="00AC51E0">
        <w:rPr>
          <w:rFonts w:ascii="Source Sans Pro" w:hAnsi="Source Sans Pro" w:cs="Arial" w:hint="eastAsia"/>
          <w:color w:val="303030"/>
        </w:rPr>
        <w:t>ä</w:t>
      </w:r>
      <w:r w:rsidR="00D24476" w:rsidRPr="00AC51E0">
        <w:rPr>
          <w:rFonts w:ascii="Source Sans Pro" w:hAnsi="Source Sans Pro" w:cs="Arial"/>
          <w:color w:val="303030"/>
        </w:rPr>
        <w:t>n ty</w:t>
      </w:r>
      <w:r w:rsidR="00D24476" w:rsidRPr="00AC51E0">
        <w:rPr>
          <w:rFonts w:ascii="Source Sans Pro" w:hAnsi="Source Sans Pro" w:cs="Arial" w:hint="eastAsia"/>
          <w:color w:val="303030"/>
        </w:rPr>
        <w:t>ö</w:t>
      </w:r>
      <w:r w:rsidR="00D24476" w:rsidRPr="00AC51E0">
        <w:rPr>
          <w:rFonts w:ascii="Source Sans Pro" w:hAnsi="Source Sans Pro" w:cs="Arial"/>
          <w:color w:val="303030"/>
        </w:rPr>
        <w:t>llistymisekseen avoimille ty</w:t>
      </w:r>
      <w:r w:rsidR="00D24476" w:rsidRPr="00AC51E0">
        <w:rPr>
          <w:rFonts w:ascii="Source Sans Pro" w:hAnsi="Source Sans Pro" w:cs="Arial" w:hint="eastAsia"/>
          <w:color w:val="303030"/>
        </w:rPr>
        <w:t>ö</w:t>
      </w:r>
      <w:r w:rsidR="00D24476" w:rsidRPr="00AC51E0">
        <w:rPr>
          <w:rFonts w:ascii="Source Sans Pro" w:hAnsi="Source Sans Pro" w:cs="Arial"/>
          <w:color w:val="303030"/>
        </w:rPr>
        <w:t>markkinoille (</w:t>
      </w:r>
      <w:r w:rsidR="00D24476">
        <w:rPr>
          <w:rFonts w:ascii="Source Sans Pro" w:hAnsi="Source Sans Pro" w:cs="Arial"/>
          <w:color w:val="303030"/>
        </w:rPr>
        <w:t xml:space="preserve">sosiaalihuoltolain </w:t>
      </w:r>
      <w:r w:rsidR="00D24476" w:rsidRPr="00AC51E0">
        <w:rPr>
          <w:rFonts w:ascii="Source Sans Pro" w:hAnsi="Source Sans Pro" w:cs="Arial"/>
          <w:color w:val="303030"/>
        </w:rPr>
        <w:t xml:space="preserve">27 d </w:t>
      </w:r>
      <w:r w:rsidR="00D24476" w:rsidRPr="00AC51E0">
        <w:rPr>
          <w:rFonts w:ascii="Source Sans Pro" w:hAnsi="Source Sans Pro" w:cs="Arial" w:hint="eastAsia"/>
          <w:color w:val="303030"/>
        </w:rPr>
        <w:t>§</w:t>
      </w:r>
      <w:r w:rsidR="00D24476" w:rsidRPr="00AC51E0">
        <w:rPr>
          <w:rFonts w:ascii="Source Sans Pro" w:hAnsi="Source Sans Pro" w:cs="Arial"/>
          <w:color w:val="303030"/>
        </w:rPr>
        <w:t>:n muka</w:t>
      </w:r>
      <w:r w:rsidR="00D24476" w:rsidRPr="00AC51E0">
        <w:rPr>
          <w:rFonts w:ascii="Source Sans Pro" w:hAnsi="Source Sans Pro" w:cs="Arial"/>
          <w:color w:val="303030"/>
        </w:rPr>
        <w:t>i</w:t>
      </w:r>
      <w:r w:rsidR="00D24476" w:rsidRPr="00AC51E0">
        <w:rPr>
          <w:rFonts w:ascii="Source Sans Pro" w:hAnsi="Source Sans Pro" w:cs="Arial"/>
          <w:color w:val="303030"/>
        </w:rPr>
        <w:t xml:space="preserve">sen toiminnan asiakkaat). </w:t>
      </w:r>
      <w:r w:rsidR="007D7B05" w:rsidRPr="00D24476">
        <w:t xml:space="preserve">Asiakkaiden määrä </w:t>
      </w:r>
      <w:r w:rsidR="00D36A74" w:rsidRPr="00D24476">
        <w:t>väheni</w:t>
      </w:r>
      <w:r w:rsidR="007D7B05" w:rsidRPr="00D24476">
        <w:t xml:space="preserve"> </w:t>
      </w:r>
      <w:r w:rsidRPr="00D24476">
        <w:t>jatkuvasti</w:t>
      </w:r>
      <w:r w:rsidR="007D7B05" w:rsidRPr="00D24476">
        <w:t xml:space="preserve"> vuoteen 2015 asti</w:t>
      </w:r>
      <w:r w:rsidRPr="00D24476">
        <w:t>, varsinkin niiden asiakkaiden osalta, joiden palv</w:t>
      </w:r>
      <w:r w:rsidRPr="00C80294">
        <w:t xml:space="preserve">elu toteutetaan työsuhteisena työnä. </w:t>
      </w:r>
      <w:r w:rsidR="00D24476" w:rsidRPr="00C80294">
        <w:t>Työelämäosallisuutta sel</w:t>
      </w:r>
      <w:r w:rsidR="00D24476">
        <w:t>vittävä työryhmä</w:t>
      </w:r>
      <w:r w:rsidRPr="00C80294">
        <w:t xml:space="preserve">  </w:t>
      </w:r>
      <w:r w:rsidR="00D24476">
        <w:t xml:space="preserve">arvio tämän johtuvan </w:t>
      </w:r>
      <w:r w:rsidRPr="00C80294">
        <w:t xml:space="preserve">siitä, että </w:t>
      </w:r>
      <w:r w:rsidR="009D58A0">
        <w:t xml:space="preserve">työllistämistä tukevan palvelun sijaan henkilöitä ohjataan </w:t>
      </w:r>
      <w:r w:rsidRPr="00C80294">
        <w:t xml:space="preserve">nykyisin </w:t>
      </w:r>
      <w:r w:rsidR="009D58A0">
        <w:t xml:space="preserve">enemmän </w:t>
      </w:r>
      <w:r w:rsidRPr="00C80294">
        <w:t xml:space="preserve">joko vammaisten henkilöiden työtoimintaan tai palkkatuettuun työhön. </w:t>
      </w:r>
      <w:r w:rsidR="00D24476">
        <w:t>Ty</w:t>
      </w:r>
      <w:r w:rsidR="00D24476">
        <w:t>ö</w:t>
      </w:r>
      <w:r w:rsidR="00D24476">
        <w:t xml:space="preserve">ryhmä totesi </w:t>
      </w:r>
      <w:r w:rsidRPr="00C80294">
        <w:t>yhdeksi suurimmista nykytilan ongelmista se</w:t>
      </w:r>
      <w:r w:rsidR="00D24476">
        <w:t>n</w:t>
      </w:r>
      <w:r w:rsidRPr="00C80294">
        <w:t>, että vammaiset henkilöt jäävät usein pysyvästi siihen toimintaan, missä he ensimmäisenä aloittavat. Sen vuoksi työllistymistä edistävä</w:t>
      </w:r>
      <w:r w:rsidR="00E5198D">
        <w:t xml:space="preserve"> </w:t>
      </w:r>
      <w:r w:rsidRPr="00C80294">
        <w:t xml:space="preserve">toiminta ei todellisuudessa edistä vammaisten henkilöiden työllistymistä. </w:t>
      </w:r>
      <w:r w:rsidR="009D58A0" w:rsidRPr="00C80294">
        <w:t>(Sosiaali- ja terveysmini</w:t>
      </w:r>
      <w:r w:rsidR="009D58A0" w:rsidRPr="00C80294">
        <w:t>s</w:t>
      </w:r>
      <w:r w:rsidR="009D58A0" w:rsidRPr="00C80294">
        <w:t>teriön raportteja ja muistioita 2013:23</w:t>
      </w:r>
      <w:r w:rsidR="009D58A0">
        <w:t>.</w:t>
      </w:r>
      <w:r w:rsidR="009D58A0" w:rsidRPr="00C80294">
        <w:t>)</w:t>
      </w:r>
    </w:p>
    <w:p w:rsidR="00C80294" w:rsidRPr="00C80294" w:rsidRDefault="00C80294" w:rsidP="00C80294"/>
    <w:p w:rsidR="009D58A0" w:rsidRDefault="009D58A0" w:rsidP="009D58A0">
      <w:r w:rsidRPr="00C80294">
        <w:t>Kehitysvammaisten työtoiminnan asiakasmäärät tilastoidaan yhdessä sosiaalihuoltolain mukaisen työtoiminnan kanssa. Tilastokeskuksen mukaan näissä työtoiminnoissa oli 9</w:t>
      </w:r>
      <w:r>
        <w:t xml:space="preserve"> 360</w:t>
      </w:r>
      <w:r w:rsidRPr="00C80294">
        <w:t xml:space="preserve"> henkilöä vuonna </w:t>
      </w:r>
      <w:r w:rsidRPr="0076143E">
        <w:t>2015.</w:t>
      </w:r>
      <w:r w:rsidRPr="00C80294">
        <w:t xml:space="preserve"> Päivätoiminnassa oli noin 6</w:t>
      </w:r>
      <w:r>
        <w:t xml:space="preserve"> 900</w:t>
      </w:r>
      <w:r w:rsidRPr="00C80294">
        <w:t xml:space="preserve"> henkilöä. Työhönvalmennuksen asiakasmääriä ei tilastoida, mutta työhönvalmennus on usein osa työtoiminnan ohjausta. </w:t>
      </w:r>
    </w:p>
    <w:p w:rsidR="00711046" w:rsidRDefault="00711046" w:rsidP="00C80294"/>
    <w:p w:rsidR="00C80294" w:rsidRPr="00C80294" w:rsidRDefault="00D24476" w:rsidP="009D58A0">
      <w:r>
        <w:t>Vuoden 1982 sosiaalihuoltolain mukaisen v</w:t>
      </w:r>
      <w:r w:rsidR="00C80294" w:rsidRPr="00C80294">
        <w:t>ammaisten henkilöiden työtoimin</w:t>
      </w:r>
      <w:r>
        <w:t>nan</w:t>
      </w:r>
      <w:r w:rsidR="00C80294" w:rsidRPr="00C80294">
        <w:t xml:space="preserve"> tavoitteena on useimmiten toimintakyvyn ylläpito ja mielekkään tekemisen tarjoaminen sekä työ- tai toimintak</w:t>
      </w:r>
      <w:r w:rsidR="00C80294" w:rsidRPr="00C80294">
        <w:t>y</w:t>
      </w:r>
      <w:r w:rsidR="00C80294" w:rsidRPr="00C80294">
        <w:t>vyn arviointi</w:t>
      </w:r>
      <w:r>
        <w:t>.</w:t>
      </w:r>
      <w:r w:rsidR="00C80294" w:rsidRPr="00C80294">
        <w:t xml:space="preserve"> Kehitysvammalain mukainen työtoiminta ja työhönvalmennus muistuttaa sosiaal</w:t>
      </w:r>
      <w:r w:rsidR="00C80294" w:rsidRPr="00C80294">
        <w:t>i</w:t>
      </w:r>
      <w:r w:rsidR="00C80294" w:rsidRPr="00C80294">
        <w:t>huoltolain mukaista vammaisten henkilöiden työtoimintaa sille kunnissa asetettujen tavoitteiden osalta</w:t>
      </w:r>
      <w:r w:rsidR="008E0FC4">
        <w:t>. T</w:t>
      </w:r>
      <w:r w:rsidR="00C80294" w:rsidRPr="00C80294">
        <w:t>oimintakyvyn ylläpitoa ja mielekkään tekemisen tarjoamista pidetään kunnissa useimmiten palvelun tärkeimpänä tavoitteena</w:t>
      </w:r>
      <w:r>
        <w:t xml:space="preserve">. Palveluun voi sisältyä myös </w:t>
      </w:r>
      <w:r w:rsidRPr="00C80294">
        <w:t>yksilövalmennusta tai -ohjausta, ryhmätoimintaa sekä työ- tai toimintakyvyn arviointia.</w:t>
      </w:r>
      <w:r w:rsidR="009D58A0" w:rsidRPr="009D58A0">
        <w:t xml:space="preserve"> </w:t>
      </w:r>
      <w:r w:rsidR="009D58A0" w:rsidRPr="00AC77FE">
        <w:t>Työhönvalmennuksesta on h</w:t>
      </w:r>
      <w:r w:rsidR="009D58A0" w:rsidRPr="00C80294">
        <w:t>yviä kokemu</w:t>
      </w:r>
      <w:r w:rsidR="009D58A0" w:rsidRPr="00C80294">
        <w:t>k</w:t>
      </w:r>
      <w:r w:rsidR="009D58A0" w:rsidRPr="00C80294">
        <w:t xml:space="preserve">sia ja sen koetaan olevan merkittävä ja käytännössä välttämätön kehitysvammaisten henkilöiden työllistymisen tukimuoto. Työhönvalmennuksen merkitys on suuri työpaikan etsimisessä, uuteen työhön sopeutumisessa ja pitkäaikaisena tukena työssä pysymisen turvaamiseksi. </w:t>
      </w:r>
      <w:r w:rsidR="009D58A0" w:rsidRPr="00AC77FE">
        <w:t>Valmentajien</w:t>
      </w:r>
      <w:r w:rsidR="009D58A0" w:rsidRPr="00C80294">
        <w:t xml:space="preserve"> t</w:t>
      </w:r>
      <w:r w:rsidR="009D58A0" w:rsidRPr="00C80294">
        <w:t>u</w:t>
      </w:r>
      <w:r w:rsidR="009D58A0" w:rsidRPr="00C80294">
        <w:t>kea ei kuitenkaan ole riittävästi ja tasapuolisesti saatavissa kunnissa.</w:t>
      </w:r>
      <w:r w:rsidR="009D58A0" w:rsidRPr="00C80294" w:rsidDel="009D58A0">
        <w:t xml:space="preserve"> </w:t>
      </w:r>
      <w:r w:rsidR="00C80294" w:rsidRPr="00C80294">
        <w:t>(</w:t>
      </w:r>
      <w:r>
        <w:t>E</w:t>
      </w:r>
      <w:r w:rsidR="008E0FC4">
        <w:t xml:space="preserve">m. työryhmäraportti </w:t>
      </w:r>
      <w:r w:rsidR="00C80294" w:rsidRPr="00C80294">
        <w:t xml:space="preserve">2013:23). </w:t>
      </w:r>
    </w:p>
    <w:p w:rsidR="004016A1" w:rsidRDefault="004016A1" w:rsidP="004016A1"/>
    <w:p w:rsidR="00C80294" w:rsidRPr="00C80294" w:rsidRDefault="00C80294" w:rsidP="00C80294">
      <w:r w:rsidRPr="00C80294">
        <w:t>Työ- ja päivätoiminnan ero ei erityishuollon palveluissa ole aina selvä, vaan työtoimintaa voidaan toteuttaa sekä työllistymisen tukemisen välineenä tai päivätoiminnan osana. Päivätoimintaan kuuluu yleensä arkielämän perustaitojen ja elämänhallinnan vahvistaminen sekä yhteisöllistä toiminta k</w:t>
      </w:r>
      <w:r w:rsidRPr="00C80294">
        <w:t>u</w:t>
      </w:r>
      <w:r w:rsidRPr="00C80294">
        <w:t>ten keskusteluja, liikuntaa, luovia toimintoja ja muuta virikkeellistä toimintaa.</w:t>
      </w:r>
    </w:p>
    <w:p w:rsidR="00C80294" w:rsidRPr="00C80294" w:rsidRDefault="00C80294" w:rsidP="00C80294"/>
    <w:p w:rsidR="00C80294" w:rsidRDefault="00C80294" w:rsidP="00C80294">
      <w:r w:rsidRPr="00C80294">
        <w:t xml:space="preserve">Yleisenä arviona </w:t>
      </w:r>
      <w:r w:rsidR="008E0FC4">
        <w:t xml:space="preserve">on laajalti todettu, </w:t>
      </w:r>
      <w:r w:rsidRPr="00C80294">
        <w:t xml:space="preserve">että </w:t>
      </w:r>
      <w:r w:rsidR="008E0FC4">
        <w:t xml:space="preserve">vammaisten henkilöiden </w:t>
      </w:r>
      <w:r w:rsidRPr="00C80294">
        <w:t>työ- ja päivätoiminta ei tavoittei</w:t>
      </w:r>
      <w:r w:rsidRPr="00C80294">
        <w:t>l</w:t>
      </w:r>
      <w:r w:rsidRPr="00C80294">
        <w:t xml:space="preserve">taan ja toimintatavoiltaan vastaa nykypäivän vaatimuksia. Yhä useampi kehitysvammainen </w:t>
      </w:r>
      <w:r w:rsidR="006B7BBE">
        <w:t>ja mu</w:t>
      </w:r>
      <w:r w:rsidR="006B7BBE">
        <w:t>u</w:t>
      </w:r>
      <w:r w:rsidR="006B7BBE">
        <w:t xml:space="preserve">kin vammainen </w:t>
      </w:r>
      <w:r w:rsidRPr="00C80294">
        <w:t>nuori tai aikuinen toivoo yksilöllisempiä vaihtoehtoja kuin mitä perinteinen työto</w:t>
      </w:r>
      <w:r w:rsidRPr="00C80294">
        <w:t>i</w:t>
      </w:r>
      <w:r w:rsidRPr="00C80294">
        <w:t>minta voi tarjota. Työ- ja toimintakeskuksissa tehtävät työt eivät useinkaan harjaannuta työelämässä tarvittavia tiedollisia tai toiminnallisia taitoja, eikä työtoiminta toimi väylänä avoimille työmarkk</w:t>
      </w:r>
      <w:r w:rsidRPr="00C80294">
        <w:t>i</w:t>
      </w:r>
      <w:r w:rsidRPr="00C80294">
        <w:t xml:space="preserve">noille. Vähitellen </w:t>
      </w:r>
      <w:r w:rsidR="00B940A5">
        <w:t xml:space="preserve">kunnissa on </w:t>
      </w:r>
      <w:r w:rsidRPr="00C80294">
        <w:t xml:space="preserve">kuitenkin </w:t>
      </w:r>
      <w:r w:rsidR="00B940A5">
        <w:t xml:space="preserve">alkanut </w:t>
      </w:r>
      <w:r w:rsidR="008E0FC4">
        <w:t xml:space="preserve">kehittyä </w:t>
      </w:r>
      <w:r w:rsidRPr="00C80294">
        <w:t>yksilöllisesti toteutet</w:t>
      </w:r>
      <w:r w:rsidR="00B940A5">
        <w:t xml:space="preserve">tuja </w:t>
      </w:r>
      <w:r w:rsidR="008E0FC4">
        <w:t xml:space="preserve">ja henkilölle </w:t>
      </w:r>
      <w:r w:rsidRPr="00C80294">
        <w:t>mi</w:t>
      </w:r>
      <w:r w:rsidRPr="00C80294">
        <w:t>e</w:t>
      </w:r>
      <w:r w:rsidRPr="00C80294">
        <w:t>lekkäi</w:t>
      </w:r>
      <w:r w:rsidR="00B940A5">
        <w:t xml:space="preserve">tä </w:t>
      </w:r>
      <w:r w:rsidRPr="00C80294">
        <w:t>toiminnan muo</w:t>
      </w:r>
      <w:r w:rsidR="008E0FC4">
        <w:t>toja</w:t>
      </w:r>
      <w:r w:rsidR="00B940A5">
        <w:t xml:space="preserve">. </w:t>
      </w:r>
      <w:r w:rsidR="008E0FC4">
        <w:t>Toisaalta k</w:t>
      </w:r>
      <w:r w:rsidRPr="00C80294">
        <w:t xml:space="preserve">unnat ovat myös vähentäneet työ- ja päivätoiminnan määriä </w:t>
      </w:r>
      <w:r w:rsidR="009A28A8">
        <w:t xml:space="preserve">ja niihin osallistumisen tukea taloudellisista </w:t>
      </w:r>
      <w:r w:rsidRPr="00C80294">
        <w:t xml:space="preserve">syistä. </w:t>
      </w:r>
    </w:p>
    <w:p w:rsidR="00C80294" w:rsidRPr="00C80294" w:rsidRDefault="00C80294" w:rsidP="00C80294"/>
    <w:p w:rsidR="00643F9F" w:rsidRDefault="00643F9F" w:rsidP="00643F9F">
      <w:r>
        <w:t xml:space="preserve">Vammaisten henkilöiden työllistymistä tukevaa toimintaa ja työtoimintaa sekä kehitysvammaisten henkilöiden työtoimintaa ja työhönvalmennusta koskeva </w:t>
      </w:r>
      <w:r w:rsidR="00401C7C">
        <w:t xml:space="preserve">lainsäädäntö </w:t>
      </w:r>
      <w:r>
        <w:t xml:space="preserve">uudistetaan osana hallituksen kärkihanketta Osatyökykyisille tie työelämään. </w:t>
      </w:r>
      <w:r w:rsidR="00401C7C">
        <w:t>Tavoitteena on, että h</w:t>
      </w:r>
      <w:r>
        <w:t>allituksen esitys annetaan k</w:t>
      </w:r>
      <w:r>
        <w:t>e</w:t>
      </w:r>
      <w:r>
        <w:t xml:space="preserve">säkuussa 2018 ja uusi lainsäädäntö </w:t>
      </w:r>
      <w:r w:rsidR="00401C7C">
        <w:t xml:space="preserve">tulisi </w:t>
      </w:r>
      <w:r>
        <w:t xml:space="preserve">voimaan 1.1.2019. </w:t>
      </w:r>
    </w:p>
    <w:p w:rsidR="00643F9F" w:rsidRDefault="00643F9F" w:rsidP="00643F9F"/>
    <w:p w:rsidR="00C80294" w:rsidRDefault="00C80294" w:rsidP="00C80294">
      <w:r w:rsidRPr="00C80294">
        <w:t>Vammaispalvelulain 8 b §:n mukaisen vaikeavammaisten päivätoiminnan asiakasmääriä ei tilasto</w:t>
      </w:r>
      <w:r w:rsidRPr="00C80294">
        <w:t>i</w:t>
      </w:r>
      <w:r w:rsidRPr="00C80294">
        <w:t>da</w:t>
      </w:r>
      <w:r w:rsidR="00DC25EE">
        <w:t xml:space="preserve"> vuosittain. P</w:t>
      </w:r>
      <w:r w:rsidRPr="00C80294">
        <w:t>alvelussa arvioidaan olleen noin 1</w:t>
      </w:r>
      <w:r w:rsidR="006D3011">
        <w:t xml:space="preserve"> </w:t>
      </w:r>
      <w:r w:rsidRPr="00C80294">
        <w:t xml:space="preserve">000 henkilöä </w:t>
      </w:r>
      <w:r w:rsidRPr="00AC51E0">
        <w:t>v</w:t>
      </w:r>
      <w:r w:rsidR="006D3011">
        <w:t>uonna</w:t>
      </w:r>
      <w:r w:rsidRPr="00AC51E0">
        <w:t xml:space="preserve"> 2013.</w:t>
      </w:r>
      <w:r w:rsidRPr="00C80294">
        <w:t xml:space="preserve"> Päivätoiminnan asi</w:t>
      </w:r>
      <w:r w:rsidRPr="00C80294">
        <w:t>a</w:t>
      </w:r>
      <w:r w:rsidRPr="00C80294">
        <w:t>kasmäärä</w:t>
      </w:r>
      <w:r w:rsidR="00DC25EE">
        <w:t xml:space="preserve"> ei vastaa tarvetta. </w:t>
      </w:r>
      <w:r w:rsidRPr="00C80294">
        <w:t>Päivätoiminnan merkitys osallisuuden edistäjänä ja toimintakyvyn yll</w:t>
      </w:r>
      <w:r w:rsidRPr="00C80294">
        <w:t>ä</w:t>
      </w:r>
      <w:r w:rsidRPr="00C80294">
        <w:t>pitäjänä sekä sosiaalisen vuorovaikutuksen edistäjänä o</w:t>
      </w:r>
      <w:r w:rsidR="00DC25EE">
        <w:t>n</w:t>
      </w:r>
      <w:r w:rsidRPr="00C80294">
        <w:t xml:space="preserve"> suuri niille henkilöille, jotka eivät kykene työllistymään. </w:t>
      </w:r>
      <w:r w:rsidR="00DC25EE">
        <w:t>T</w:t>
      </w:r>
      <w:r w:rsidRPr="00C80294">
        <w:t xml:space="preserve">oiminnalta edellytetään yksilölliset tarpeet huomioon ottavaa ja mielekästä </w:t>
      </w:r>
      <w:r w:rsidR="00DC25EE">
        <w:t xml:space="preserve">sisältöä. </w:t>
      </w:r>
      <w:r w:rsidRPr="00C80294">
        <w:t xml:space="preserve"> Nekin henkilöt, jotka pääsevät osallistumaan päivätoimintaan, </w:t>
      </w:r>
      <w:r w:rsidR="00DC25EE">
        <w:t>osallistuvat toimintaan usein</w:t>
      </w:r>
      <w:r w:rsidRPr="00C80294">
        <w:t xml:space="preserve"> vain joinakin päivinä viikossa. Joillekin osallistumisen esteeksi ovat muodostuneet kuljetuspalvelujen omavastuuosuudet, jotka saattavat syrjäisillä seuduilla nousta kohtuuttoman suuriksi.</w:t>
      </w:r>
    </w:p>
    <w:p w:rsidR="00C80294" w:rsidRPr="00C80294" w:rsidRDefault="00C80294" w:rsidP="00C80294">
      <w:pPr>
        <w:keepNext/>
        <w:keepLines/>
        <w:spacing w:before="200"/>
        <w:outlineLvl w:val="3"/>
        <w:rPr>
          <w:rFonts w:asciiTheme="majorHAnsi" w:eastAsiaTheme="majorEastAsia" w:hAnsiTheme="majorHAnsi" w:cstheme="majorBidi"/>
          <w:b/>
          <w:bCs/>
          <w:i/>
          <w:iCs/>
          <w:strike/>
        </w:rPr>
      </w:pPr>
      <w:r w:rsidRPr="00C80294">
        <w:rPr>
          <w:rFonts w:asciiTheme="majorHAnsi" w:eastAsiaTheme="majorEastAsia" w:hAnsiTheme="majorHAnsi" w:cstheme="majorBidi"/>
          <w:b/>
          <w:bCs/>
          <w:i/>
          <w:iCs/>
        </w:rPr>
        <w:t xml:space="preserve">Kuljetuspalvelut ja muu liikkumisen tuki </w:t>
      </w:r>
      <w:r w:rsidRPr="00C80294">
        <w:rPr>
          <w:rFonts w:asciiTheme="majorHAnsi" w:eastAsiaTheme="majorEastAsia" w:hAnsiTheme="majorHAnsi" w:cstheme="majorBidi"/>
          <w:b/>
          <w:bCs/>
          <w:i/>
          <w:iCs/>
          <w:strike/>
        </w:rPr>
        <w:t xml:space="preserve"> </w:t>
      </w:r>
    </w:p>
    <w:p w:rsidR="00C80294" w:rsidRPr="00C80294" w:rsidRDefault="00C80294" w:rsidP="00C80294">
      <w:pPr>
        <w:rPr>
          <w:strike/>
        </w:rPr>
      </w:pPr>
    </w:p>
    <w:p w:rsidR="00C80294" w:rsidRPr="00C80294" w:rsidRDefault="00C80294" w:rsidP="00C80294">
      <w:r w:rsidRPr="00C80294">
        <w:t xml:space="preserve">Vammaisten henkilöiden mahdollisuus liikkua ja sitä kautta osallistua yhteiskuntaan on parantunut huomattavasti viime vuosikymmeninä. Useat tutkimukset kertovat kuljetuspalveluita käyttävien arvostavan tätä mahdollisuutta ja pitävän vammaispalvelulain mukaisia kuljetuspalveluja erittäin tärkeinä (Puumalainen, 2003, Loppi 2013). Samanaikaisesti huolena on esitetty joukkoliikenteen esteellisyys </w:t>
      </w:r>
      <w:r w:rsidR="009A28A8">
        <w:t xml:space="preserve">ja </w:t>
      </w:r>
      <w:r w:rsidRPr="00C80294">
        <w:t>liikkumisen koko ketjun toimimattomuus. Esteettömän joukkoliikenteen tarve lisää</w:t>
      </w:r>
      <w:r w:rsidRPr="00C80294">
        <w:t>n</w:t>
      </w:r>
      <w:r w:rsidRPr="00C80294">
        <w:t>tyy entisestään väestön ikääntyessä ja laitoshoidon vähentyessä. Esteettömän julkisen joukkoliike</w:t>
      </w:r>
      <w:r w:rsidRPr="00C80294">
        <w:t>n</w:t>
      </w:r>
      <w:r w:rsidRPr="00C80294">
        <w:t xml:space="preserve">teen </w:t>
      </w:r>
      <w:r w:rsidR="00E92AB1">
        <w:t>tarjonnassa olevien puutteiden</w:t>
      </w:r>
      <w:r w:rsidRPr="00C80294">
        <w:t xml:space="preserve"> ja alueellis</w:t>
      </w:r>
      <w:r w:rsidR="00E92AB1">
        <w:t>ten erojen takia</w:t>
      </w:r>
      <w:r w:rsidRPr="00C80294">
        <w:t xml:space="preserve"> julkisen joukkoliikenteen ulkopuole</w:t>
      </w:r>
      <w:r w:rsidRPr="00C80294">
        <w:t>l</w:t>
      </w:r>
      <w:r w:rsidRPr="00C80294">
        <w:t>le jää kuitenkin edelleen ihmisiä, joiden tavanomaiseen elämään kuuluvan liikkumisen kannalta yhteiskunnan järjestämät liikkumis</w:t>
      </w:r>
      <w:r w:rsidR="00E92AB1">
        <w:t>ta</w:t>
      </w:r>
      <w:r w:rsidRPr="00C80294">
        <w:t xml:space="preserve"> tukevat yksilölliset palvelut ja tukitoimet ovat edelleen vältt</w:t>
      </w:r>
      <w:r w:rsidRPr="00C80294">
        <w:t>ä</w:t>
      </w:r>
      <w:r w:rsidRPr="00C80294">
        <w:t>mättömiä. THL:n 2014 tekemässä kuntakyselyssä 65 prosenttia vastaajista ilmoitti, että heidän al</w:t>
      </w:r>
      <w:r w:rsidRPr="00C80294">
        <w:t>u</w:t>
      </w:r>
      <w:r w:rsidRPr="00C80294">
        <w:t>eella ei ole riittävästi liikkumisrajoitteisille soveltuvaa joukkoliikennettä.</w:t>
      </w:r>
    </w:p>
    <w:p w:rsidR="00C80294" w:rsidRPr="00C80294" w:rsidRDefault="00C80294" w:rsidP="00C80294"/>
    <w:p w:rsidR="00911ADA" w:rsidRDefault="00C80294" w:rsidP="00C80294">
      <w:r w:rsidRPr="00C80294">
        <w:t xml:space="preserve">Vammaispalvelulain mukaiset kuljetuspalvelut kohdentuvat nykyisin </w:t>
      </w:r>
      <w:r w:rsidR="006B7BBE">
        <w:t xml:space="preserve">suurelta osin </w:t>
      </w:r>
      <w:r w:rsidRPr="00C80294">
        <w:t>i</w:t>
      </w:r>
      <w:r w:rsidR="006B7BBE">
        <w:t>äkkäille henk</w:t>
      </w:r>
      <w:r w:rsidR="006B7BBE">
        <w:t>i</w:t>
      </w:r>
      <w:r w:rsidR="006B7BBE">
        <w:t xml:space="preserve">löille, </w:t>
      </w:r>
      <w:r w:rsidRPr="00C80294">
        <w:t xml:space="preserve">mikä ei ole ollut tarkoitus vammaispalvelulakia säädettäessä. </w:t>
      </w:r>
      <w:r w:rsidR="008E27CE">
        <w:t>Viime vuosina 65 - 66 prosen</w:t>
      </w:r>
      <w:r w:rsidR="008E27CE">
        <w:t>t</w:t>
      </w:r>
      <w:r w:rsidR="008E27CE">
        <w:t xml:space="preserve">tia kuljetuspalvelujen kaikkiaan runsaasta 100 000 asiakkaista on ollut 65 vuotta täyttäneitä. </w:t>
      </w:r>
    </w:p>
    <w:p w:rsidR="00911ADA" w:rsidRDefault="00911ADA" w:rsidP="00C80294"/>
    <w:p w:rsidR="00C80294" w:rsidRPr="00C80294" w:rsidRDefault="00911ADA" w:rsidP="00C80294">
      <w:r>
        <w:t>Nykyisessä laissa tarkoitettu v</w:t>
      </w:r>
      <w:r w:rsidR="00C80294" w:rsidRPr="00C80294">
        <w:t xml:space="preserve">aikeavammaisuus </w:t>
      </w:r>
      <w:r>
        <w:t xml:space="preserve">suhteessa kuljetuspalveluihin </w:t>
      </w:r>
      <w:r w:rsidR="00C80294" w:rsidRPr="00C80294">
        <w:t>voi olla fyysis</w:t>
      </w:r>
      <w:r>
        <w:t>is</w:t>
      </w:r>
      <w:r w:rsidR="00C80294" w:rsidRPr="00C80294">
        <w:t>tä, kognitiivis</w:t>
      </w:r>
      <w:r>
        <w:t>is</w:t>
      </w:r>
      <w:r w:rsidR="00C80294" w:rsidRPr="00C80294">
        <w:t>t</w:t>
      </w:r>
      <w:r>
        <w:t>a</w:t>
      </w:r>
      <w:r w:rsidR="00C80294" w:rsidRPr="00C80294">
        <w:t xml:space="preserve"> tai psyykkis</w:t>
      </w:r>
      <w:r>
        <w:t>is</w:t>
      </w:r>
      <w:r w:rsidR="00C80294" w:rsidRPr="00C80294">
        <w:t>tä</w:t>
      </w:r>
      <w:r>
        <w:t xml:space="preserve"> tarpeista johtuvaa</w:t>
      </w:r>
      <w:r w:rsidR="00C80294" w:rsidRPr="00C80294">
        <w:t>. Vaikeavammaisuuden määrittely edellyttää t</w:t>
      </w:r>
      <w:r w:rsidR="00C80294" w:rsidRPr="00C80294">
        <w:t>a</w:t>
      </w:r>
      <w:r w:rsidR="00C80294" w:rsidRPr="00C80294">
        <w:t>pauskohtaista harkintaa sekä henkilön liikkumiseen että joukkoliikenteen käyttöön liittyvien rajo</w:t>
      </w:r>
      <w:r w:rsidR="00C80294" w:rsidRPr="00C80294">
        <w:t>i</w:t>
      </w:r>
      <w:r w:rsidR="00C80294" w:rsidRPr="00C80294">
        <w:t xml:space="preserve">tusten arvioimiseksi. Määrittelyn hankaluudesta kertoo se, että </w:t>
      </w:r>
      <w:r w:rsidR="0085309F">
        <w:t xml:space="preserve">vuosina 2015-2016 korkein hallinto-oikeus antoi runsaat 100 kuljetuspalvelua koskevaa ratkaisua joista hieman yli puolessa käsiteltiin </w:t>
      </w:r>
      <w:r w:rsidR="00C80294" w:rsidRPr="00C80294">
        <w:t>vaikeavammaisuuden arviointia. Toisaalta korkeimman hallinto-oikeuden soveltamiskäytännössä on nähtävissä vaihtelua siinä, miten esimerkiksi korkeassa iässä yleistyvää muistisairautta on arvio</w:t>
      </w:r>
      <w:r w:rsidR="00C80294" w:rsidRPr="00C80294">
        <w:t>i</w:t>
      </w:r>
      <w:r w:rsidR="00C80294" w:rsidRPr="00C80294">
        <w:t>tu, kun on ollut kyse kuljetuspalvelujen saamisen edellytyksenä olevien erityisten vaikeuksien arv</w:t>
      </w:r>
      <w:r w:rsidR="00C80294" w:rsidRPr="00C80294">
        <w:t>i</w:t>
      </w:r>
      <w:r w:rsidR="00C80294" w:rsidRPr="00C80294">
        <w:t>oinnista liikkumisessa. Joissakin ratkaisuissa esimerkiksi muistisairailta henkilöiltä on evätty palv</w:t>
      </w:r>
      <w:r w:rsidR="00C80294" w:rsidRPr="00C80294">
        <w:t>e</w:t>
      </w:r>
      <w:r w:rsidR="00C80294" w:rsidRPr="00C80294">
        <w:t>lujen saanti sillä perusteella, että heillä ei ole kohtuuttomia vaikeuksia liikkumisessa. Vammaispa</w:t>
      </w:r>
      <w:r w:rsidR="00C80294" w:rsidRPr="00C80294">
        <w:t>l</w:t>
      </w:r>
      <w:r w:rsidR="00C80294" w:rsidRPr="00C80294">
        <w:t>velulain mukaisten kuljetuspalvelujen saaminen ei kuitenkaan edellytä sitä, että henkilön vaikeudet liikkumisessa olisivat fyysisiä, vaan myös kognitiivisen toimintakyvyn puutteet voivat oikeuttaa palvelun saamiseen. Näin korkein hallinto-oikeus on myös ratkaisuissaan esimerkiksi kehitysva</w:t>
      </w:r>
      <w:r w:rsidR="00C80294" w:rsidRPr="00C80294">
        <w:t>m</w:t>
      </w:r>
      <w:r w:rsidR="00C80294" w:rsidRPr="00C80294">
        <w:t>maisten henkilöiden osalta linjannut.</w:t>
      </w:r>
    </w:p>
    <w:p w:rsidR="00C80294" w:rsidRPr="00C80294" w:rsidRDefault="00C80294" w:rsidP="00C80294"/>
    <w:p w:rsidR="00AC77FE" w:rsidRDefault="00C80294" w:rsidP="00C80294">
      <w:r w:rsidRPr="00C80294">
        <w:t xml:space="preserve">Kuljetuspalvelun kustannukset </w:t>
      </w:r>
      <w:r w:rsidR="00A052BB">
        <w:t>kasvoivat vuoteen 2014 asti</w:t>
      </w:r>
      <w:r w:rsidRPr="00C80294">
        <w:t xml:space="preserve">, mikä johtuu </w:t>
      </w:r>
      <w:r w:rsidR="00081A36">
        <w:t>iäkkäiden henkilöiden su</w:t>
      </w:r>
      <w:r w:rsidR="00081A36">
        <w:t>u</w:t>
      </w:r>
      <w:r w:rsidR="00081A36">
        <w:t>resta määrästä palvelun asiakkaina</w:t>
      </w:r>
      <w:r w:rsidR="00ED66FA">
        <w:t xml:space="preserve"> ja kuljetuspalvelujen toteuttamistavoista</w:t>
      </w:r>
      <w:r w:rsidR="00081A36">
        <w:t xml:space="preserve">. </w:t>
      </w:r>
      <w:r w:rsidRPr="00C80294">
        <w:t>Kunnissa ei toistaiseksi ole riittävästi paneuduttu niihin mahdollisuuksiin, joita hyödyntämällä tarpeelliset kuljetuspalvelut voitaisiin hoitaa vammaisten henkilöiden kannalta sujuvasti ja kohtuullisin kustannuksin</w:t>
      </w:r>
      <w:r w:rsidR="00911ADA">
        <w:t>. Näitä ke</w:t>
      </w:r>
      <w:r w:rsidR="00911ADA">
        <w:t>i</w:t>
      </w:r>
      <w:r w:rsidR="00911ADA">
        <w:t xml:space="preserve">noja ovat </w:t>
      </w:r>
      <w:r w:rsidRPr="00C80294">
        <w:t>esimerkiksi esteettömän joukkoliikenteen kehittäminen, kuljetusten yhdistäminen</w:t>
      </w:r>
      <w:r w:rsidR="00911ADA">
        <w:t xml:space="preserve"> ja asianmukainen</w:t>
      </w:r>
      <w:r w:rsidRPr="00C80294">
        <w:t xml:space="preserve"> kilpailuttaminen.</w:t>
      </w:r>
      <w:r w:rsidR="006B7BBE">
        <w:t xml:space="preserve"> </w:t>
      </w:r>
    </w:p>
    <w:p w:rsidR="00A052BB" w:rsidRPr="00C80294" w:rsidRDefault="00A052BB" w:rsidP="00C80294"/>
    <w:p w:rsidR="00080736" w:rsidRDefault="00C80294" w:rsidP="00080736">
      <w:r w:rsidRPr="00C80294">
        <w:t>Vammaispalvelulain mukaisten matkojen kustannusskenaariossa (Ramboll 2012) matkakustannu</w:t>
      </w:r>
      <w:r w:rsidRPr="00C80294">
        <w:t>s</w:t>
      </w:r>
      <w:r w:rsidRPr="00C80294">
        <w:t>ten on arvioitu jopa kaksinkertaistuvan vuoden 2011 tasosta vuoteen 2030 mennessä, ellei toimi</w:t>
      </w:r>
      <w:r w:rsidRPr="00C80294">
        <w:t>n</w:t>
      </w:r>
      <w:r w:rsidRPr="00C80294">
        <w:t>nan muutoksia tapahdu. Suurin lisäkustannusten aiheuttaja on erilliskuljetusten käytön lisääntym</w:t>
      </w:r>
      <w:r w:rsidRPr="00C80294">
        <w:t>i</w:t>
      </w:r>
      <w:r w:rsidRPr="00C80294">
        <w:t xml:space="preserve">nen avoimen joukkoliikenteen puuttumisen tai </w:t>
      </w:r>
      <w:r w:rsidR="00ED66FA">
        <w:t>soveltumattomuuden</w:t>
      </w:r>
      <w:r w:rsidRPr="00C80294">
        <w:t xml:space="preserve"> vuoksi. </w:t>
      </w:r>
      <w:r w:rsidR="00A052BB">
        <w:t>I</w:t>
      </w:r>
      <w:r w:rsidRPr="00C80294">
        <w:t>kärakenteen muuto</w:t>
      </w:r>
      <w:r w:rsidRPr="00C80294">
        <w:t>k</w:t>
      </w:r>
      <w:r w:rsidRPr="00C80294">
        <w:t>sella ei ole läheskään yhtä suurta vaikutusta matkakustannusten kasvuun.</w:t>
      </w:r>
      <w:r w:rsidR="00080736" w:rsidRPr="00080736">
        <w:t xml:space="preserve"> </w:t>
      </w:r>
    </w:p>
    <w:p w:rsidR="00C80294" w:rsidRPr="00C80294" w:rsidRDefault="00C80294" w:rsidP="00C80294"/>
    <w:p w:rsidR="00C80294" w:rsidRPr="00C80294" w:rsidRDefault="00C80294" w:rsidP="00C80294">
      <w:r w:rsidRPr="00C80294">
        <w:t>Kunta</w:t>
      </w:r>
      <w:r w:rsidR="00847E1F">
        <w:t xml:space="preserve">koot ovat kasvaneet, </w:t>
      </w:r>
      <w:r w:rsidRPr="00C80294">
        <w:t>jolloin etäisyys kunnan laidalta toiselle saattaa olla satoja kilometrejä. Si</w:t>
      </w:r>
      <w:r w:rsidR="00847E1F">
        <w:t xml:space="preserve">ksi matkustusoikeuden </w:t>
      </w:r>
      <w:r w:rsidR="00ED66FA">
        <w:t xml:space="preserve">maantieteellistä </w:t>
      </w:r>
      <w:r w:rsidR="00847E1F">
        <w:t>laajuutta maakuntarakenteessa on arvioitava lainsäädä</w:t>
      </w:r>
      <w:r w:rsidR="00847E1F">
        <w:t>n</w:t>
      </w:r>
      <w:r w:rsidR="00847E1F">
        <w:t xml:space="preserve">nön </w:t>
      </w:r>
      <w:r w:rsidRPr="00C80294">
        <w:t>uudistuksen yhteydessä. THL:n 2014 tekemässä kuntakyselyssä 59 prosenttia vastanneista oli täysin tai lähes samaa mieltä</w:t>
      </w:r>
      <w:r w:rsidR="00ED66FA">
        <w:t xml:space="preserve"> siitä</w:t>
      </w:r>
      <w:r w:rsidRPr="00C80294">
        <w:t xml:space="preserve">, että vammaispalvelulain mukaiseen kuljetuspalveluun tarvitaan </w:t>
      </w:r>
      <w:r w:rsidR="00ED66FA" w:rsidRPr="00C80294">
        <w:t xml:space="preserve">kustannusten hillitsemiseksi </w:t>
      </w:r>
      <w:r w:rsidRPr="00C80294">
        <w:t>matka-aluee</w:t>
      </w:r>
      <w:r w:rsidR="00ED66FA">
        <w:t>n muutos.</w:t>
      </w:r>
      <w:r w:rsidR="00401C7C">
        <w:t xml:space="preserve"> </w:t>
      </w:r>
      <w:r w:rsidRPr="00C80294">
        <w:t>Myös kuntien erilaiset tilanteet ja vammaisten henkilöiden erilaiset avun ja tuen tarpeet sekä maantieteelliset</w:t>
      </w:r>
      <w:r w:rsidR="00A26870">
        <w:t xml:space="preserve"> tekijät </w:t>
      </w:r>
      <w:r w:rsidRPr="00C80294">
        <w:t>on otettava huomioon. Oik</w:t>
      </w:r>
      <w:r w:rsidRPr="00C80294">
        <w:t>e</w:t>
      </w:r>
      <w:r w:rsidRPr="00C80294">
        <w:t>uskäytännössä on jouduttu tilannekohtaisesti ratkaisemaan, mikä katsotaan henkilön asuinkunnan lähikunnaksi. Lähes poikkeuksetta naapurikunta on tulkittu lähikunnaksi, mutta toisinaan sella</w:t>
      </w:r>
      <w:r w:rsidR="00A26870">
        <w:t xml:space="preserve">iseksi on katsottu </w:t>
      </w:r>
      <w:r w:rsidRPr="00C80294">
        <w:t>myös niin sanottu toiminnallinen lähikunta, johon matkustamiseksi henkilöllä on peru</w:t>
      </w:r>
      <w:r w:rsidRPr="00C80294">
        <w:t>s</w:t>
      </w:r>
      <w:r w:rsidRPr="00C80294">
        <w:t>teltuja toiminnallisia tarpeita.</w:t>
      </w:r>
    </w:p>
    <w:p w:rsidR="00C80294" w:rsidRPr="00C80294" w:rsidRDefault="00C80294" w:rsidP="00C80294"/>
    <w:p w:rsidR="00C80294" w:rsidRDefault="00C80294" w:rsidP="00C80294">
      <w:r w:rsidRPr="00C80294">
        <w:t>Tulkinnanvaraisuutta ja rajanveto</w:t>
      </w:r>
      <w:r w:rsidR="0061549C">
        <w:t>a</w:t>
      </w:r>
      <w:r w:rsidRPr="00C80294">
        <w:t xml:space="preserve"> on aiheuttanut </w:t>
      </w:r>
      <w:r w:rsidR="0061549C">
        <w:t xml:space="preserve">myös </w:t>
      </w:r>
      <w:r w:rsidRPr="00C80294">
        <w:t>se, mikä tulkitaan kohtuulliseksi kuljetu</w:t>
      </w:r>
      <w:r w:rsidRPr="00C80294">
        <w:t>s</w:t>
      </w:r>
      <w:r w:rsidRPr="00C80294">
        <w:t>palveluksi</w:t>
      </w:r>
      <w:r w:rsidR="00847E1F">
        <w:t xml:space="preserve"> suhteessa siitä aiheutuviin kustannuksiin</w:t>
      </w:r>
      <w:r w:rsidRPr="00C80294">
        <w:t>. Korkeimman hallinto-oikeuden ja eduskunnan oikeusasiamiehen ratkaisuissa on tulkittu, että kunta ei saa asettaa ehdotonta kilometri- tai euromä</w:t>
      </w:r>
      <w:r w:rsidRPr="00C80294">
        <w:t>ä</w:t>
      </w:r>
      <w:r w:rsidRPr="00C80294">
        <w:t>räistä ra</w:t>
      </w:r>
      <w:r w:rsidR="0061549C">
        <w:t>jaa korvattaville kuljetuksille</w:t>
      </w:r>
      <w:r w:rsidR="00ED66FA">
        <w:t>,</w:t>
      </w:r>
      <w:r w:rsidR="0061549C">
        <w:t xml:space="preserve"> mutta käytännössä kustannusten kohtuullisuutta on kuitenkin arvioitu matkustusalueen laajuuden perusteella. </w:t>
      </w:r>
    </w:p>
    <w:p w:rsidR="00C80294" w:rsidRPr="00C80294" w:rsidRDefault="00C80294" w:rsidP="009F28AD">
      <w:pPr>
        <w:pStyle w:val="UusiOtsikko4"/>
      </w:pPr>
      <w:r w:rsidRPr="00C80294">
        <w:t>Auton hankinnan tuki</w:t>
      </w:r>
    </w:p>
    <w:p w:rsidR="00C80294" w:rsidRPr="00C80294" w:rsidRDefault="00C80294" w:rsidP="00C80294"/>
    <w:p w:rsidR="00C80294" w:rsidRPr="00C80294" w:rsidRDefault="00C80294" w:rsidP="00C80294">
      <w:pPr>
        <w:rPr>
          <w:rFonts w:eastAsia="SimSun"/>
        </w:rPr>
      </w:pPr>
      <w:r w:rsidRPr="00C80294">
        <w:rPr>
          <w:rFonts w:eastAsia="SimSun"/>
        </w:rPr>
        <w:t>Yksilöllisten kuljetuspalvelujen lisäksi vammaisten henkilöiden liikkumista tuetaan eri viranomai</w:t>
      </w:r>
      <w:r w:rsidRPr="00C80294">
        <w:rPr>
          <w:rFonts w:eastAsia="SimSun"/>
        </w:rPr>
        <w:t>s</w:t>
      </w:r>
      <w:r w:rsidRPr="00C80294">
        <w:rPr>
          <w:rFonts w:eastAsia="SimSun"/>
        </w:rPr>
        <w:t>ten hallinnoimilla auton hankinnan tukimuodoilla.</w:t>
      </w:r>
      <w:r w:rsidRPr="00C80294">
        <w:rPr>
          <w:rFonts w:eastAsia="SimSun"/>
          <w:lang w:eastAsia="zh-CN"/>
        </w:rPr>
        <w:t xml:space="preserve"> Keskeisimmät tuen muodot ovat vammaispalv</w:t>
      </w:r>
      <w:r w:rsidRPr="00C80294">
        <w:rPr>
          <w:rFonts w:eastAsia="SimSun"/>
          <w:lang w:eastAsia="zh-CN"/>
        </w:rPr>
        <w:t>e</w:t>
      </w:r>
      <w:r w:rsidRPr="00C80294">
        <w:rPr>
          <w:rFonts w:eastAsia="SimSun"/>
          <w:lang w:eastAsia="zh-CN"/>
        </w:rPr>
        <w:t xml:space="preserve">lulain 9 §:n 1 momentin mukainen tuki auton hankintaan, auton muutostöihin ja välineisiin sekä autoverolain (1482/1994) mukainen autoveronpalautus ja -huojennus. Lisäksi vakuutuslaitokset </w:t>
      </w:r>
      <w:r w:rsidR="0067512E">
        <w:rPr>
          <w:rFonts w:eastAsia="SimSun"/>
          <w:lang w:eastAsia="zh-CN"/>
        </w:rPr>
        <w:t xml:space="preserve">voivat </w:t>
      </w:r>
      <w:r w:rsidRPr="00C80294">
        <w:rPr>
          <w:rFonts w:eastAsia="SimSun"/>
          <w:lang w:eastAsia="zh-CN"/>
        </w:rPr>
        <w:t>myöntä</w:t>
      </w:r>
      <w:r w:rsidR="0067512E">
        <w:rPr>
          <w:rFonts w:eastAsia="SimSun"/>
          <w:lang w:eastAsia="zh-CN"/>
        </w:rPr>
        <w:t>ä</w:t>
      </w:r>
      <w:r w:rsidRPr="00C80294">
        <w:rPr>
          <w:rFonts w:eastAsia="SimSun"/>
          <w:lang w:eastAsia="zh-CN"/>
        </w:rPr>
        <w:t xml:space="preserve"> </w:t>
      </w:r>
      <w:r w:rsidR="0067512E">
        <w:rPr>
          <w:rFonts w:eastAsia="SimSun"/>
          <w:lang w:eastAsia="zh-CN"/>
        </w:rPr>
        <w:t xml:space="preserve">muun muassa tapaturma- ja liikennevakuutuslainsäädännön nojalla </w:t>
      </w:r>
      <w:r w:rsidRPr="00C80294">
        <w:rPr>
          <w:rFonts w:eastAsia="SimSun"/>
        </w:rPr>
        <w:t>työssäkäyvälle vamma</w:t>
      </w:r>
      <w:r w:rsidR="0067512E">
        <w:rPr>
          <w:rFonts w:eastAsia="SimSun"/>
        </w:rPr>
        <w:t xml:space="preserve">utuneelle </w:t>
      </w:r>
      <w:r w:rsidR="0061549C">
        <w:rPr>
          <w:rFonts w:eastAsia="SimSun"/>
        </w:rPr>
        <w:t xml:space="preserve">henkilölle </w:t>
      </w:r>
      <w:r w:rsidRPr="00C80294">
        <w:rPr>
          <w:rFonts w:eastAsia="SimSun"/>
        </w:rPr>
        <w:t>tukea auton hankintaan ja apuvälineisiin</w:t>
      </w:r>
      <w:r w:rsidR="008F146F">
        <w:rPr>
          <w:rFonts w:eastAsia="SimSun"/>
        </w:rPr>
        <w:t xml:space="preserve">. </w:t>
      </w:r>
      <w:r w:rsidRPr="00C80294">
        <w:rPr>
          <w:rFonts w:eastAsia="SimSun"/>
        </w:rPr>
        <w:t xml:space="preserve">Valtiokonttori myöntää </w:t>
      </w:r>
      <w:r w:rsidR="0061549C">
        <w:rPr>
          <w:rFonts w:eastAsia="SimSun"/>
        </w:rPr>
        <w:t>s</w:t>
      </w:r>
      <w:r w:rsidR="0061549C">
        <w:rPr>
          <w:rFonts w:eastAsia="SimSun"/>
        </w:rPr>
        <w:t>o</w:t>
      </w:r>
      <w:r w:rsidR="0061549C">
        <w:rPr>
          <w:rFonts w:eastAsia="SimSun"/>
        </w:rPr>
        <w:t xml:space="preserve">tainvalideille </w:t>
      </w:r>
      <w:r w:rsidRPr="00C80294">
        <w:rPr>
          <w:rFonts w:eastAsia="SimSun"/>
        </w:rPr>
        <w:t>sotilasvammalain mukaista (404/1948) korvausta auton hankintakuluihin.</w:t>
      </w:r>
      <w:r w:rsidR="008F146F">
        <w:rPr>
          <w:rFonts w:eastAsia="SimSun"/>
        </w:rPr>
        <w:t xml:space="preserve"> </w:t>
      </w:r>
      <w:r w:rsidRPr="00C80294">
        <w:rPr>
          <w:rFonts w:eastAsia="SimSun"/>
        </w:rPr>
        <w:t>Myös K</w:t>
      </w:r>
      <w:r w:rsidR="008F146F">
        <w:rPr>
          <w:rFonts w:eastAsia="SimSun"/>
        </w:rPr>
        <w:t xml:space="preserve">ela </w:t>
      </w:r>
      <w:r w:rsidRPr="00C80294">
        <w:rPr>
          <w:rFonts w:eastAsia="SimSun"/>
        </w:rPr>
        <w:t xml:space="preserve">voi myöntää vammaiselle henkilölle </w:t>
      </w:r>
      <w:r w:rsidR="0067512E" w:rsidRPr="00C80294">
        <w:rPr>
          <w:rFonts w:eastAsia="SimSun"/>
        </w:rPr>
        <w:t>harkinnanvarais</w:t>
      </w:r>
      <w:r w:rsidR="0067512E">
        <w:rPr>
          <w:rFonts w:eastAsia="SimSun"/>
        </w:rPr>
        <w:t>ta</w:t>
      </w:r>
      <w:r w:rsidR="0067512E" w:rsidRPr="00C80294">
        <w:rPr>
          <w:rFonts w:eastAsia="SimSun"/>
        </w:rPr>
        <w:t xml:space="preserve"> </w:t>
      </w:r>
      <w:r w:rsidRPr="00C80294">
        <w:rPr>
          <w:rFonts w:eastAsia="SimSun"/>
        </w:rPr>
        <w:t>autoavustusta, jos auton käyttö on välttäm</w:t>
      </w:r>
      <w:r w:rsidRPr="00C80294">
        <w:rPr>
          <w:rFonts w:eastAsia="SimSun"/>
        </w:rPr>
        <w:t>ä</w:t>
      </w:r>
      <w:r w:rsidRPr="00C80294">
        <w:rPr>
          <w:rFonts w:eastAsia="SimSun"/>
        </w:rPr>
        <w:t xml:space="preserve">töntä henkilön yritystoiminnassa.  </w:t>
      </w:r>
    </w:p>
    <w:p w:rsidR="00C80294" w:rsidRPr="00C80294" w:rsidRDefault="00C80294" w:rsidP="00C80294">
      <w:pPr>
        <w:rPr>
          <w:rFonts w:eastAsia="SimSun"/>
        </w:rPr>
      </w:pPr>
    </w:p>
    <w:p w:rsidR="00C80294" w:rsidRPr="00C80294" w:rsidRDefault="00C80294" w:rsidP="00C80294">
      <w:pPr>
        <w:rPr>
          <w:rFonts w:eastAsia="SimSun"/>
          <w:lang w:eastAsia="zh-CN"/>
        </w:rPr>
      </w:pPr>
      <w:r w:rsidRPr="00C80294">
        <w:rPr>
          <w:rFonts w:eastAsia="SimSun"/>
          <w:lang w:eastAsia="zh-CN"/>
        </w:rPr>
        <w:t>Vammaisten henkilöiden auton hankintaa on tuettu vuodesta 1958 alkaen myöntämällä vapautusta autoverosta. Järjestelmä on säilynyt pääpiirteissään samanlaisena 1970-luvun jälkipuoliskolta alk</w:t>
      </w:r>
      <w:r w:rsidRPr="00C80294">
        <w:rPr>
          <w:rFonts w:eastAsia="SimSun"/>
          <w:lang w:eastAsia="zh-CN"/>
        </w:rPr>
        <w:t>a</w:t>
      </w:r>
      <w:r w:rsidRPr="00C80294">
        <w:rPr>
          <w:rFonts w:eastAsia="SimSun"/>
          <w:lang w:eastAsia="zh-CN"/>
        </w:rPr>
        <w:t>en. Palautusta annetaan vain autosta, joka ensirekisteröidään Suomessa ja joka on vammaisen he</w:t>
      </w:r>
      <w:r w:rsidRPr="00C80294">
        <w:rPr>
          <w:rFonts w:eastAsia="SimSun"/>
          <w:lang w:eastAsia="zh-CN"/>
        </w:rPr>
        <w:t>n</w:t>
      </w:r>
      <w:r w:rsidRPr="00C80294">
        <w:rPr>
          <w:rFonts w:eastAsia="SimSun"/>
          <w:lang w:eastAsia="zh-CN"/>
        </w:rPr>
        <w:t>kilön itsensä käytössä. Palautuksen suuruus riippuu vamman laadusta ja vaikeusasteesta sekä ha</w:t>
      </w:r>
      <w:r w:rsidRPr="00C80294">
        <w:rPr>
          <w:rFonts w:eastAsia="SimSun"/>
          <w:lang w:eastAsia="zh-CN"/>
        </w:rPr>
        <w:t>n</w:t>
      </w:r>
      <w:r w:rsidRPr="00C80294">
        <w:rPr>
          <w:rFonts w:eastAsia="SimSun"/>
          <w:lang w:eastAsia="zh-CN"/>
        </w:rPr>
        <w:t>kittavasta autosta. Palautuksen voi saada kolmen vuoden väliajoin. Autoveronpalautusta myönn</w:t>
      </w:r>
      <w:r w:rsidRPr="00C80294">
        <w:rPr>
          <w:rFonts w:eastAsia="SimSun"/>
          <w:lang w:eastAsia="zh-CN"/>
        </w:rPr>
        <w:t>e</w:t>
      </w:r>
      <w:r w:rsidRPr="00C80294">
        <w:rPr>
          <w:rFonts w:eastAsia="SimSun"/>
          <w:lang w:eastAsia="zh-CN"/>
        </w:rPr>
        <w:t xml:space="preserve">tään vamman aiheuttaman haitta-asteen perusteella autoverolain 51 §:n ja autoveron huojennusta lain 50 §:n perusteella oman tai perheenjäsenen sairauden, vian tai vamman aiheuttaman haitan vuoksi.  </w:t>
      </w:r>
    </w:p>
    <w:p w:rsidR="00C80294" w:rsidRPr="00C80294" w:rsidRDefault="00C80294" w:rsidP="00C80294">
      <w:pPr>
        <w:rPr>
          <w:rFonts w:eastAsia="SimSun"/>
        </w:rPr>
      </w:pPr>
    </w:p>
    <w:p w:rsidR="00C80294" w:rsidRPr="00C80294" w:rsidRDefault="008F146F" w:rsidP="00C80294">
      <w:pPr>
        <w:rPr>
          <w:rFonts w:eastAsia="SimSun"/>
          <w:lang w:eastAsia="zh-CN"/>
        </w:rPr>
      </w:pPr>
      <w:r>
        <w:rPr>
          <w:rFonts w:eastAsia="SimSun"/>
          <w:lang w:eastAsia="zh-CN"/>
        </w:rPr>
        <w:t>A</w:t>
      </w:r>
      <w:r w:rsidR="00C80294" w:rsidRPr="00C80294">
        <w:t>joneuvovero</w:t>
      </w:r>
      <w:r w:rsidR="0067512E">
        <w:t xml:space="preserve"> </w:t>
      </w:r>
      <w:r w:rsidR="00C80294" w:rsidRPr="00C80294">
        <w:t>koostuu perusverosta ja käyttövoimaverosta. Käyttövoimavero määrätään ajoneuvo</w:t>
      </w:r>
      <w:r w:rsidR="00C80294" w:rsidRPr="00C80294">
        <w:t>l</w:t>
      </w:r>
      <w:r w:rsidR="00C80294" w:rsidRPr="00C80294">
        <w:t>le, jota käytetään muulla voimalla tai polttoaineella kuin moottoribensiinillä.</w:t>
      </w:r>
      <w:r w:rsidR="00C80294" w:rsidRPr="00C80294">
        <w:rPr>
          <w:rFonts w:eastAsia="SimSun"/>
          <w:lang w:eastAsia="zh-CN"/>
        </w:rPr>
        <w:t xml:space="preserve"> Ajoneuvoveron peru</w:t>
      </w:r>
      <w:r w:rsidR="00C80294" w:rsidRPr="00C80294">
        <w:rPr>
          <w:rFonts w:eastAsia="SimSun"/>
          <w:lang w:eastAsia="zh-CN"/>
        </w:rPr>
        <w:t>s</w:t>
      </w:r>
      <w:r w:rsidR="00C80294" w:rsidRPr="00C80294">
        <w:rPr>
          <w:rFonts w:eastAsia="SimSun"/>
          <w:lang w:eastAsia="zh-CN"/>
        </w:rPr>
        <w:t>verosta myönnetään vapautus henkilölle, jolle on myönnetty vammaisen pysäköintilupa (tieliike</w:t>
      </w:r>
      <w:r w:rsidR="00C80294" w:rsidRPr="00C80294">
        <w:rPr>
          <w:rFonts w:eastAsia="SimSun"/>
          <w:lang w:eastAsia="zh-CN"/>
        </w:rPr>
        <w:t>n</w:t>
      </w:r>
      <w:r w:rsidR="00C80294" w:rsidRPr="00C80294">
        <w:rPr>
          <w:rFonts w:eastAsia="SimSun"/>
          <w:lang w:eastAsia="zh-CN"/>
        </w:rPr>
        <w:t xml:space="preserve">nelaki 267/1981), tai joka kuljettaa vammaista henkilöä, jolle on myönnetty edellä mainittu lupa tai henkilölle, jolle on myönnetty autoveron palautus autoverolain 51 §:n perusteella tai saman lain 50 §:ssä tarkoitettu huojennus. </w:t>
      </w:r>
    </w:p>
    <w:p w:rsidR="00C80294" w:rsidRPr="00C80294" w:rsidRDefault="00C80294" w:rsidP="00C80294"/>
    <w:p w:rsidR="00C80294" w:rsidRDefault="00C80294" w:rsidP="00C80294">
      <w:r w:rsidRPr="00C80294">
        <w:t xml:space="preserve">Auton hankinnan tuen nykytilanne on vammaisten henkilöiden kannalta pirstaleinen ja epätasa-arvoinen. Useat tahot ovat vuosien kuluessa esittäneet järjestelmän kehittämistä. </w:t>
      </w:r>
      <w:r w:rsidR="0061549C">
        <w:t>Edellisen h</w:t>
      </w:r>
      <w:r w:rsidRPr="00C80294">
        <w:t>allitu</w:t>
      </w:r>
      <w:r w:rsidR="0061549C">
        <w:t>k</w:t>
      </w:r>
      <w:r w:rsidR="0061549C">
        <w:t xml:space="preserve">sen ohjelman </w:t>
      </w:r>
      <w:r w:rsidRPr="00C80294">
        <w:t>mukaiset selvitykset vammaisten apuvälineistä sekä auton hankinnan tuen uudistam</w:t>
      </w:r>
      <w:r w:rsidRPr="00C80294">
        <w:t>i</w:t>
      </w:r>
      <w:r w:rsidRPr="00C80294">
        <w:t xml:space="preserve">sesta tehtiin vuonna 2014 (THL). </w:t>
      </w:r>
    </w:p>
    <w:p w:rsidR="008F146F" w:rsidRDefault="008F146F" w:rsidP="00C80294"/>
    <w:p w:rsidR="00E37A8F" w:rsidRPr="00401C7C" w:rsidRDefault="00E37A8F" w:rsidP="00AC51E0">
      <w:pPr>
        <w:pStyle w:val="Luettelokappale"/>
        <w:ind w:left="0"/>
        <w:rPr>
          <w:rFonts w:asciiTheme="majorHAnsi" w:hAnsiTheme="majorHAnsi"/>
          <w:b/>
          <w:i/>
        </w:rPr>
      </w:pPr>
      <w:r w:rsidRPr="00401C7C">
        <w:rPr>
          <w:rFonts w:asciiTheme="majorHAnsi" w:hAnsiTheme="majorHAnsi"/>
          <w:b/>
          <w:i/>
        </w:rPr>
        <w:t>K</w:t>
      </w:r>
      <w:r w:rsidRPr="00401C7C">
        <w:rPr>
          <w:rStyle w:val="UusiOtsikko4Char"/>
        </w:rPr>
        <w:t>unnan takautumisoikeus vakuutuslaitosta kohtaa</w:t>
      </w:r>
      <w:r w:rsidRPr="00401C7C">
        <w:rPr>
          <w:rFonts w:asciiTheme="majorHAnsi" w:hAnsiTheme="majorHAnsi"/>
          <w:b/>
          <w:i/>
        </w:rPr>
        <w:t xml:space="preserve">n </w:t>
      </w:r>
    </w:p>
    <w:p w:rsidR="006D3011" w:rsidRPr="00401C7C" w:rsidRDefault="006D3011" w:rsidP="00AC51E0">
      <w:pPr>
        <w:pStyle w:val="Luettelokappale"/>
        <w:ind w:left="0"/>
        <w:rPr>
          <w:rFonts w:asciiTheme="majorHAnsi" w:hAnsiTheme="majorHAnsi"/>
          <w:b/>
        </w:rPr>
      </w:pPr>
    </w:p>
    <w:p w:rsidR="006D3011" w:rsidRPr="00401C7C" w:rsidRDefault="00E37A8F" w:rsidP="00AC51E0">
      <w:pPr>
        <w:pStyle w:val="Luettelokappale"/>
        <w:spacing w:line="280" w:lineRule="exact"/>
        <w:ind w:left="0"/>
      </w:pPr>
      <w:r w:rsidRPr="00401C7C">
        <w:t xml:space="preserve">Koska vammaispalvelulain mukaisia </w:t>
      </w:r>
      <w:r w:rsidR="00401C7C">
        <w:t>palveluja järjestetään niihin oikeutetuille vammaisille henk</w:t>
      </w:r>
      <w:r w:rsidR="00401C7C">
        <w:t>i</w:t>
      </w:r>
      <w:r w:rsidR="00401C7C">
        <w:t xml:space="preserve">löille </w:t>
      </w:r>
      <w:r w:rsidRPr="00401C7C">
        <w:t xml:space="preserve">tyypillisesti useita vuosikymmeniä, kuntien </w:t>
      </w:r>
      <w:r w:rsidR="00401C7C">
        <w:t xml:space="preserve">vammaispalvelulain 15 §:än perustuviin </w:t>
      </w:r>
      <w:r w:rsidRPr="00401C7C">
        <w:t>takaisi</w:t>
      </w:r>
      <w:r w:rsidRPr="00401C7C">
        <w:t>n</w:t>
      </w:r>
      <w:r w:rsidRPr="00401C7C">
        <w:t>saanteihin varautuminen nostaa vakuutusyhtiöiden korvausvastuuta ja lisää vastuun arviointiin va</w:t>
      </w:r>
      <w:r w:rsidRPr="00401C7C">
        <w:t>i</w:t>
      </w:r>
      <w:r w:rsidRPr="00401C7C">
        <w:t>kuttavaa epävarmuutta. Erityisen merkittävä tämä vaikutus on potilasvakuutuksessa, jossa vaku</w:t>
      </w:r>
      <w:r w:rsidRPr="00401C7C">
        <w:t>u</w:t>
      </w:r>
      <w:r w:rsidRPr="00401C7C">
        <w:t>tusyhtiöiden maksutulo on työtapaturma- ja ammattitautivakuutukseen ja liikennevakuutukseen verrattuna pieni. Tämä epävarmuus voi vähentää vakuutusyhtiöiden halukkuutta harjoittaa potila</w:t>
      </w:r>
      <w:r w:rsidRPr="00401C7C">
        <w:t>s</w:t>
      </w:r>
      <w:r w:rsidRPr="00401C7C">
        <w:t>vakuutusta. Koska kunta on vastuussa sekä julkisen terveyden- ja sairaanhoidon että vammaispalv</w:t>
      </w:r>
      <w:r w:rsidRPr="00401C7C">
        <w:t>e</w:t>
      </w:r>
      <w:r w:rsidRPr="00401C7C">
        <w:t>lujen järjestämisestä, edellä mainitusta kunnan takautumisoikeudesta aiheutuvat kustannukset ko</w:t>
      </w:r>
      <w:r w:rsidRPr="00401C7C">
        <w:t>h</w:t>
      </w:r>
      <w:r w:rsidRPr="00401C7C">
        <w:t>distuvat pääosin kuntatalouteen, mutta valtionosuuksien kautta myös valtiontalouteen. Koska ku</w:t>
      </w:r>
      <w:r w:rsidRPr="00401C7C">
        <w:t>s</w:t>
      </w:r>
      <w:r w:rsidRPr="00401C7C">
        <w:t xml:space="preserve">tannusvastuu siirtyy kunnan eri toimijoiden </w:t>
      </w:r>
      <w:r w:rsidR="00401C7C">
        <w:t xml:space="preserve">eli sairaanhoitopiirin ja sosiaalitoimen </w:t>
      </w:r>
      <w:r w:rsidRPr="00401C7C">
        <w:t>välillä potilasv</w:t>
      </w:r>
      <w:r w:rsidRPr="00401C7C">
        <w:t>a</w:t>
      </w:r>
      <w:r w:rsidRPr="00401C7C">
        <w:t xml:space="preserve">kuutuksen kautta, takautumisvaateet lisäävät vakuutusyhtiöiden vastuuvelan ohella myös kuntien kirjanpidollisia vastuita merkittävästi. Yksittäisen kunnan talouteen takaisinsaantioikeudella voi kuitenkin olla jonkin verran vaikutusta. Takautumisoikeus aikaistaa potilasvahingoista julkiselle taloudelle aiheutuvaa rasitusta. </w:t>
      </w:r>
    </w:p>
    <w:p w:rsidR="006D3011" w:rsidRPr="00401C7C" w:rsidRDefault="006D3011" w:rsidP="00AC51E0">
      <w:pPr>
        <w:pStyle w:val="Luettelokappale"/>
        <w:spacing w:line="280" w:lineRule="exact"/>
        <w:ind w:left="0"/>
      </w:pPr>
    </w:p>
    <w:p w:rsidR="00E37A8F" w:rsidRPr="00747AA0" w:rsidRDefault="00E37A8F" w:rsidP="00AC51E0">
      <w:pPr>
        <w:pStyle w:val="Luettelokappale"/>
        <w:spacing w:line="280" w:lineRule="exact"/>
        <w:ind w:left="0"/>
      </w:pPr>
      <w:r w:rsidRPr="00401C7C">
        <w:t>Kun sote-uudistus tulee voimaan 1.1.2019 lukien, sosiaali- ja terveydenhuollon järjestämisvastuu siirtyy kunnilta maakunnille. Tällöin takaisinsaantivaateiden kustannukset kohdistuvat viime</w:t>
      </w:r>
      <w:r w:rsidR="00401C7C">
        <w:t xml:space="preserve"> </w:t>
      </w:r>
      <w:r w:rsidRPr="00401C7C">
        <w:t>käde</w:t>
      </w:r>
      <w:r w:rsidRPr="00401C7C">
        <w:t>s</w:t>
      </w:r>
      <w:r w:rsidRPr="00401C7C">
        <w:t>sä maakunnille ja sitä kautta valtiolle. Vammaispalvelulain mukaisesta takautumisoikeudesta aihe</w:t>
      </w:r>
      <w:r w:rsidRPr="00401C7C">
        <w:t>u</w:t>
      </w:r>
      <w:r w:rsidRPr="00401C7C">
        <w:t>tuvien kustannusten tarkka arvioiminen ennakolta on hyvin vaikeaa. Sote-uudistuksen myötä yksi</w:t>
      </w:r>
      <w:r w:rsidRPr="00401C7C">
        <w:t>t</w:t>
      </w:r>
      <w:r w:rsidRPr="00401C7C">
        <w:t>täisen kunnan rahoitusvastuun poistaminen vähentää takautumisoikeuden merkitystä julkisen talo</w:t>
      </w:r>
      <w:r w:rsidRPr="00401C7C">
        <w:t>u</w:t>
      </w:r>
      <w:r w:rsidRPr="00401C7C">
        <w:t>den kustannusten uudelleen kohdistamisessa. Vammaispalvelulain mukaisen kunnan takautumiso</w:t>
      </w:r>
      <w:r w:rsidRPr="00401C7C">
        <w:t>i</w:t>
      </w:r>
      <w:r w:rsidRPr="00401C7C">
        <w:t>keuden säilyttämisestä on sote-uudistuksen voimaan</w:t>
      </w:r>
      <w:r w:rsidR="00401C7C">
        <w:t xml:space="preserve"> </w:t>
      </w:r>
      <w:r w:rsidRPr="00401C7C">
        <w:t>tultua potilasvakuutuksen osalta enemmän haittaa kuin hyötyä julkiselle taloudelle. Edellä mainittujen syiden vuoksi ei voida pitää perustelt</w:t>
      </w:r>
      <w:r w:rsidRPr="00401C7C">
        <w:t>u</w:t>
      </w:r>
      <w:r w:rsidRPr="00401C7C">
        <w:t>na, että vammaispalvelulain mukainen nyt kunnilla oleva takautumisoikeus annettaisiin potilasv</w:t>
      </w:r>
      <w:r w:rsidRPr="00401C7C">
        <w:t>a</w:t>
      </w:r>
      <w:r w:rsidRPr="00401C7C">
        <w:t>kuutuksen osalta sote-uudistuksen voimaa</w:t>
      </w:r>
      <w:r w:rsidR="00401C7C">
        <w:t xml:space="preserve">n </w:t>
      </w:r>
      <w:r w:rsidRPr="00401C7C">
        <w:t>tultua maakunnille. Työtapaturma- ja ammattitautiv</w:t>
      </w:r>
      <w:r w:rsidRPr="00401C7C">
        <w:t>a</w:t>
      </w:r>
      <w:r w:rsidRPr="00401C7C">
        <w:t>kuutuksen ja liikennevakuutuksen osalta vastaavaa muutostarvetta ei ole.</w:t>
      </w:r>
    </w:p>
    <w:p w:rsidR="00C80294" w:rsidRPr="00747AA0" w:rsidRDefault="00C80294">
      <w:pPr>
        <w:autoSpaceDE w:val="0"/>
        <w:autoSpaceDN w:val="0"/>
        <w:adjustRightInd w:val="0"/>
        <w:rPr>
          <w:rFonts w:eastAsia="SimSun"/>
          <w:lang w:eastAsia="zh-CN"/>
        </w:rPr>
      </w:pPr>
    </w:p>
    <w:p w:rsidR="00C80294" w:rsidRPr="00C80294" w:rsidRDefault="00C80294" w:rsidP="009F28AD">
      <w:pPr>
        <w:pStyle w:val="UusiOtsikko1"/>
      </w:pPr>
      <w:bookmarkStart w:id="114" w:name="_Toc415756103"/>
      <w:bookmarkStart w:id="115" w:name="_Toc482716555"/>
      <w:r w:rsidRPr="00C80294">
        <w:t>Esityksen tavoitteet ja keskeiset ehdotukset</w:t>
      </w:r>
      <w:bookmarkEnd w:id="114"/>
      <w:bookmarkEnd w:id="115"/>
    </w:p>
    <w:p w:rsidR="00C80294" w:rsidRPr="00C80294" w:rsidRDefault="00C80294" w:rsidP="009F28AD">
      <w:pPr>
        <w:pStyle w:val="UusiOtsikko2"/>
      </w:pPr>
      <w:bookmarkStart w:id="116" w:name="_Toc415756104"/>
      <w:bookmarkStart w:id="117" w:name="_Toc482716556"/>
      <w:r w:rsidRPr="00C80294">
        <w:t>Tavoitteet</w:t>
      </w:r>
      <w:bookmarkEnd w:id="116"/>
      <w:bookmarkEnd w:id="117"/>
      <w:r w:rsidRPr="00C80294">
        <w:t xml:space="preserve"> </w:t>
      </w:r>
    </w:p>
    <w:p w:rsidR="00C80294" w:rsidRPr="00C80294" w:rsidRDefault="00C80294" w:rsidP="00C80294">
      <w:pPr>
        <w:rPr>
          <w:b/>
        </w:rPr>
      </w:pPr>
      <w:r w:rsidRPr="00C80294">
        <w:t>Esityksen päätavoitteena on toteuttaa vammaisten henkilöiden yhdenvertaisuutta ja osallisuutta y</w:t>
      </w:r>
      <w:r w:rsidRPr="00C80294">
        <w:t>h</w:t>
      </w:r>
      <w:r w:rsidRPr="00C80294">
        <w:t>teiskunnassa sekä edistää vammaisten henkilöiden itsemääräämisoikeutta ja itsenäistä suoriutumi</w:t>
      </w:r>
      <w:r w:rsidRPr="00C80294">
        <w:t>s</w:t>
      </w:r>
      <w:r w:rsidRPr="00C80294">
        <w:t>ta.</w:t>
      </w:r>
      <w:r w:rsidRPr="00E23191">
        <w:t xml:space="preserve"> </w:t>
      </w:r>
      <w:r w:rsidR="00E23191" w:rsidRPr="00E23191">
        <w:t xml:space="preserve">Samalla </w:t>
      </w:r>
      <w:r w:rsidRPr="00C80294">
        <w:t>tavoitteena on myös toteuttaa vammaisten henkilöiden perustuslain mukaista oikeutta riittäviin sosiaalipalveluihin ja välttämättömään huolenpitoon. Esitys konkretisoi suomalaisen vammaispolitiikan lähtökohtia, joita ovat vammaisten henkilöiden yhdenvertaisuus, oikeus osall</w:t>
      </w:r>
      <w:r w:rsidRPr="00C80294">
        <w:t>i</w:t>
      </w:r>
      <w:r w:rsidRPr="00C80294">
        <w:t>suuteen sekä oikeus tarpeellisiin palveluihin ja tukitoimiin. Esitys täydentää sosiaalihuollon ylei</w:t>
      </w:r>
      <w:r w:rsidRPr="00C80294">
        <w:t>s</w:t>
      </w:r>
      <w:r w:rsidRPr="00C80294">
        <w:t>lainsäädäntöä vammaisten henkilöiden erityistarpeet huomioivalla erityislailla.</w:t>
      </w:r>
    </w:p>
    <w:p w:rsidR="00C80294" w:rsidRPr="00C80294" w:rsidRDefault="00C80294" w:rsidP="00C80294"/>
    <w:p w:rsidR="00C80294" w:rsidRPr="00C80294" w:rsidRDefault="00C80294" w:rsidP="00C80294">
      <w:pPr>
        <w:rPr>
          <w:rFonts w:eastAsia="SimSun"/>
          <w:kern w:val="3"/>
          <w:lang w:eastAsia="zh-CN" w:bidi="hi-IN"/>
        </w:rPr>
      </w:pPr>
      <w:r w:rsidRPr="00C80294">
        <w:rPr>
          <w:rFonts w:eastAsia="SimSun" w:cs="Mangal"/>
          <w:kern w:val="3"/>
          <w:lang w:eastAsia="zh-CN" w:bidi="hi-IN"/>
        </w:rPr>
        <w:t>Esityksen tavoitteena on vammaisten henkilöiden keskinäisen yhdenvertaisuuden ja yhtäläis</w:t>
      </w:r>
      <w:r w:rsidR="00DB6E47">
        <w:rPr>
          <w:rFonts w:eastAsia="SimSun" w:cs="Mangal"/>
          <w:kern w:val="3"/>
          <w:lang w:eastAsia="zh-CN" w:bidi="hi-IN"/>
        </w:rPr>
        <w:t>t</w:t>
      </w:r>
      <w:r w:rsidRPr="00C80294">
        <w:rPr>
          <w:rFonts w:eastAsia="SimSun" w:cs="Mangal"/>
          <w:kern w:val="3"/>
          <w:lang w:eastAsia="zh-CN" w:bidi="hi-IN"/>
        </w:rPr>
        <w:t>en o</w:t>
      </w:r>
      <w:r w:rsidRPr="00C80294">
        <w:rPr>
          <w:rFonts w:eastAsia="SimSun" w:cs="Mangal"/>
          <w:kern w:val="3"/>
          <w:lang w:eastAsia="zh-CN" w:bidi="hi-IN"/>
        </w:rPr>
        <w:t>i</w:t>
      </w:r>
      <w:r w:rsidRPr="00C80294">
        <w:rPr>
          <w:rFonts w:eastAsia="SimSun" w:cs="Mangal"/>
          <w:kern w:val="3"/>
          <w:lang w:eastAsia="zh-CN" w:bidi="hi-IN"/>
        </w:rPr>
        <w:t xml:space="preserve">keuksien edistäminen vamman laadusta ja </w:t>
      </w:r>
      <w:r w:rsidR="00E23191">
        <w:rPr>
          <w:rFonts w:eastAsia="SimSun" w:cs="Mangal"/>
          <w:kern w:val="3"/>
          <w:lang w:eastAsia="zh-CN" w:bidi="hi-IN"/>
        </w:rPr>
        <w:t xml:space="preserve">henkilön </w:t>
      </w:r>
      <w:r w:rsidRPr="00C80294">
        <w:rPr>
          <w:rFonts w:eastAsia="SimSun" w:cs="Mangal"/>
          <w:kern w:val="3"/>
          <w:lang w:eastAsia="zh-CN" w:bidi="hi-IN"/>
        </w:rPr>
        <w:t xml:space="preserve">asuinpaikasta riippumatta. Tavoitteena on myös vammaisten henkilöiden yhdenvertaisuuden edistäminen suhteessa vammattomiin henkilöihin, jotta </w:t>
      </w:r>
      <w:r w:rsidR="00E23191">
        <w:rPr>
          <w:rFonts w:eastAsia="SimSun" w:cs="Mangal"/>
          <w:kern w:val="3"/>
          <w:lang w:eastAsia="zh-CN" w:bidi="hi-IN"/>
        </w:rPr>
        <w:t>vammais</w:t>
      </w:r>
      <w:r w:rsidR="00DB6E47">
        <w:rPr>
          <w:rFonts w:eastAsia="SimSun" w:cs="Mangal"/>
          <w:kern w:val="3"/>
          <w:lang w:eastAsia="zh-CN" w:bidi="hi-IN"/>
        </w:rPr>
        <w:t>t</w:t>
      </w:r>
      <w:r w:rsidR="00E23191">
        <w:rPr>
          <w:rFonts w:eastAsia="SimSun" w:cs="Mangal"/>
          <w:kern w:val="3"/>
          <w:lang w:eastAsia="zh-CN" w:bidi="hi-IN"/>
        </w:rPr>
        <w:t xml:space="preserve">en henkilöiden oikeus </w:t>
      </w:r>
      <w:r w:rsidRPr="00C80294">
        <w:rPr>
          <w:rFonts w:eastAsia="SimSun" w:cs="Mangal"/>
          <w:kern w:val="3"/>
          <w:lang w:eastAsia="zh-CN" w:bidi="hi-IN"/>
        </w:rPr>
        <w:t>osallistua ja tehdä samanlaisia valintoja kuin muut toteutuisi n</w:t>
      </w:r>
      <w:r w:rsidRPr="00C80294">
        <w:rPr>
          <w:rFonts w:eastAsia="SimSun" w:cs="Mangal"/>
          <w:kern w:val="3"/>
          <w:lang w:eastAsia="zh-CN" w:bidi="hi-IN"/>
        </w:rPr>
        <w:t>y</w:t>
      </w:r>
      <w:r w:rsidRPr="00C80294">
        <w:rPr>
          <w:rFonts w:eastAsia="SimSun" w:cs="Mangal"/>
          <w:kern w:val="3"/>
          <w:lang w:eastAsia="zh-CN" w:bidi="hi-IN"/>
        </w:rPr>
        <w:t>kyistä paremmin. Esityksen tavoitteena on myös edistää vammaisten henkilöiden oikeutta itsenä</w:t>
      </w:r>
      <w:r w:rsidRPr="00C80294">
        <w:rPr>
          <w:rFonts w:eastAsia="SimSun" w:cs="Mangal"/>
          <w:kern w:val="3"/>
          <w:lang w:eastAsia="zh-CN" w:bidi="hi-IN"/>
        </w:rPr>
        <w:t>i</w:t>
      </w:r>
      <w:r w:rsidRPr="00C80294">
        <w:rPr>
          <w:rFonts w:eastAsia="SimSun" w:cs="Mangal"/>
          <w:kern w:val="3"/>
          <w:lang w:eastAsia="zh-CN" w:bidi="hi-IN"/>
        </w:rPr>
        <w:t xml:space="preserve">seen asumiseen sekä siinä tarvittavaan apuun ja tukeen. </w:t>
      </w:r>
      <w:r w:rsidRPr="00C80294">
        <w:rPr>
          <w:rFonts w:eastAsia="SimSun"/>
          <w:kern w:val="3"/>
          <w:lang w:eastAsia="zh-CN" w:bidi="hi-IN"/>
        </w:rPr>
        <w:t xml:space="preserve">Tämä tarkoittaa laitoshoidon minimoimista ja vammaisten henkilöiden omissa lähiympäristöissä saatavien, arjen sujumista tukevien palvelujen saatavuutta, kuten kotona asumista tukevia palveluja, valmennusta ja muuta </w:t>
      </w:r>
      <w:r w:rsidR="00E23191">
        <w:rPr>
          <w:rFonts w:eastAsia="SimSun"/>
          <w:kern w:val="3"/>
          <w:lang w:eastAsia="zh-CN" w:bidi="hi-IN"/>
        </w:rPr>
        <w:t>henkilön omia voim</w:t>
      </w:r>
      <w:r w:rsidR="00E23191">
        <w:rPr>
          <w:rFonts w:eastAsia="SimSun"/>
          <w:kern w:val="3"/>
          <w:lang w:eastAsia="zh-CN" w:bidi="hi-IN"/>
        </w:rPr>
        <w:t>a</w:t>
      </w:r>
      <w:r w:rsidR="00E23191">
        <w:rPr>
          <w:rFonts w:eastAsia="SimSun"/>
          <w:kern w:val="3"/>
          <w:lang w:eastAsia="zh-CN" w:bidi="hi-IN"/>
        </w:rPr>
        <w:t>varoja vahvistavaa tukea</w:t>
      </w:r>
      <w:r w:rsidRPr="00C80294">
        <w:rPr>
          <w:rFonts w:eastAsia="SimSun"/>
          <w:kern w:val="3"/>
          <w:lang w:eastAsia="zh-CN" w:bidi="hi-IN"/>
        </w:rPr>
        <w:t xml:space="preserve">. </w:t>
      </w:r>
    </w:p>
    <w:p w:rsidR="00C80294" w:rsidRPr="00C80294" w:rsidRDefault="00C80294" w:rsidP="00C80294"/>
    <w:p w:rsidR="00C80294" w:rsidRPr="00C80294" w:rsidRDefault="00C80294" w:rsidP="00C80294">
      <w:pPr>
        <w:rPr>
          <w:rFonts w:eastAsia="SimSun"/>
          <w:kern w:val="3"/>
          <w:lang w:eastAsia="zh-CN" w:bidi="hi-IN"/>
        </w:rPr>
      </w:pPr>
      <w:r w:rsidRPr="00C80294">
        <w:rPr>
          <w:rFonts w:eastAsia="SimSun" w:cs="Mangal"/>
          <w:kern w:val="3"/>
          <w:lang w:eastAsia="zh-CN" w:bidi="hi-IN"/>
        </w:rPr>
        <w:t xml:space="preserve">Lisäksi esityksen tavoitteena on vahvistaa vammaisten henkilöiden itsemääräämisoikeutta muun muassa </w:t>
      </w:r>
      <w:r w:rsidR="005D0D77">
        <w:rPr>
          <w:rFonts w:eastAsia="SimSun" w:cs="Mangal"/>
          <w:kern w:val="3"/>
          <w:lang w:eastAsia="zh-CN" w:bidi="hi-IN"/>
        </w:rPr>
        <w:t xml:space="preserve">täydentämällä ehdotettujen </w:t>
      </w:r>
      <w:r w:rsidRPr="00C80294">
        <w:rPr>
          <w:rFonts w:eastAsia="SimSun" w:cs="Mangal"/>
          <w:kern w:val="3"/>
          <w:lang w:eastAsia="zh-CN" w:bidi="hi-IN"/>
        </w:rPr>
        <w:t>palvelujen toteuttamista koskevia menettelytapasäännöksiä s</w:t>
      </w:r>
      <w:r w:rsidRPr="00C80294">
        <w:rPr>
          <w:rFonts w:eastAsia="SimSun" w:cs="Mangal"/>
          <w:kern w:val="3"/>
          <w:lang w:eastAsia="zh-CN" w:bidi="hi-IN"/>
        </w:rPr>
        <w:t>i</w:t>
      </w:r>
      <w:r w:rsidRPr="00C80294">
        <w:rPr>
          <w:rFonts w:eastAsia="SimSun" w:cs="Mangal"/>
          <w:kern w:val="3"/>
          <w:lang w:eastAsia="zh-CN" w:bidi="hi-IN"/>
        </w:rPr>
        <w:t>ten, että ne edistävät asiakaslähtöisyyttä ja kokonaisvaltaista asiakkaan tarpeisiin vastaamista. Vammaisen henkilön oma mielipide ja toivomukset sekä yksilöllinen avuntarve ja elämäntilanne o</w:t>
      </w:r>
      <w:r w:rsidR="006D4FA9">
        <w:rPr>
          <w:rFonts w:eastAsia="SimSun" w:cs="Mangal"/>
          <w:kern w:val="3"/>
          <w:lang w:eastAsia="zh-CN" w:bidi="hi-IN"/>
        </w:rPr>
        <w:t xml:space="preserve">lisi </w:t>
      </w:r>
      <w:r w:rsidR="005D0D77">
        <w:rPr>
          <w:rFonts w:eastAsia="SimSun" w:cs="Mangal"/>
          <w:kern w:val="3"/>
          <w:lang w:eastAsia="zh-CN" w:bidi="hi-IN"/>
        </w:rPr>
        <w:t xml:space="preserve">sosiaalihuollon yleisen lainsäädännön mukaan </w:t>
      </w:r>
      <w:r w:rsidR="006D4FA9">
        <w:rPr>
          <w:rFonts w:eastAsia="SimSun" w:cs="Mangal"/>
          <w:kern w:val="3"/>
          <w:lang w:eastAsia="zh-CN" w:bidi="hi-IN"/>
        </w:rPr>
        <w:t>otettava</w:t>
      </w:r>
      <w:r w:rsidRPr="00C80294">
        <w:rPr>
          <w:rFonts w:eastAsia="SimSun" w:cs="Mangal"/>
          <w:kern w:val="3"/>
          <w:lang w:eastAsia="zh-CN" w:bidi="hi-IN"/>
        </w:rPr>
        <w:t xml:space="preserve"> entistä vahvemmin huomioon palvel</w:t>
      </w:r>
      <w:r w:rsidRPr="00C80294">
        <w:rPr>
          <w:rFonts w:eastAsia="SimSun" w:cs="Mangal"/>
          <w:kern w:val="3"/>
          <w:lang w:eastAsia="zh-CN" w:bidi="hi-IN"/>
        </w:rPr>
        <w:t>u</w:t>
      </w:r>
      <w:r w:rsidRPr="00C80294">
        <w:rPr>
          <w:rFonts w:eastAsia="SimSun" w:cs="Mangal"/>
          <w:kern w:val="3"/>
          <w:lang w:eastAsia="zh-CN" w:bidi="hi-IN"/>
        </w:rPr>
        <w:t xml:space="preserve">tarvetta arvioitaessa, palveluja suunniteltaessa, niistä päätettäessä sekä niitä toteutettaessa. </w:t>
      </w:r>
      <w:r w:rsidR="005D0D77">
        <w:rPr>
          <w:rFonts w:eastAsia="SimSun" w:cs="Mangal"/>
          <w:kern w:val="3"/>
          <w:lang w:eastAsia="zh-CN" w:bidi="hi-IN"/>
        </w:rPr>
        <w:t>Ehdot</w:t>
      </w:r>
      <w:r w:rsidR="005D0D77">
        <w:rPr>
          <w:rFonts w:eastAsia="SimSun" w:cs="Mangal"/>
          <w:kern w:val="3"/>
          <w:lang w:eastAsia="zh-CN" w:bidi="hi-IN"/>
        </w:rPr>
        <w:t>e</w:t>
      </w:r>
      <w:r w:rsidR="005D0D77">
        <w:rPr>
          <w:rFonts w:eastAsia="SimSun" w:cs="Mangal"/>
          <w:kern w:val="3"/>
          <w:lang w:eastAsia="zh-CN" w:bidi="hi-IN"/>
        </w:rPr>
        <w:t xml:space="preserve">tun lain </w:t>
      </w:r>
      <w:r w:rsidR="00A2681C">
        <w:rPr>
          <w:rFonts w:eastAsia="SimSun" w:cs="Mangal"/>
          <w:kern w:val="3"/>
          <w:lang w:eastAsia="zh-CN" w:bidi="hi-IN"/>
        </w:rPr>
        <w:t xml:space="preserve">palveluprosessia koskevien säännösten </w:t>
      </w:r>
      <w:r w:rsidR="005D0D77">
        <w:rPr>
          <w:rFonts w:eastAsia="SimSun" w:cs="Mangal"/>
          <w:kern w:val="3"/>
          <w:lang w:eastAsia="zh-CN" w:bidi="hi-IN"/>
        </w:rPr>
        <w:t xml:space="preserve">ja sosiaalihuoltolakiin ehdotettujen muutosten </w:t>
      </w:r>
      <w:r w:rsidRPr="00C80294">
        <w:rPr>
          <w:rFonts w:eastAsia="SimSun"/>
          <w:kern w:val="3"/>
          <w:lang w:eastAsia="zh-CN" w:bidi="hi-IN"/>
        </w:rPr>
        <w:t>t</w:t>
      </w:r>
      <w:r w:rsidRPr="00C80294">
        <w:rPr>
          <w:rFonts w:eastAsia="SimSun"/>
          <w:kern w:val="3"/>
          <w:lang w:eastAsia="zh-CN" w:bidi="hi-IN"/>
        </w:rPr>
        <w:t>a</w:t>
      </w:r>
      <w:r w:rsidRPr="00C80294">
        <w:rPr>
          <w:rFonts w:eastAsia="SimSun"/>
          <w:kern w:val="3"/>
          <w:lang w:eastAsia="zh-CN" w:bidi="hi-IN"/>
        </w:rPr>
        <w:t xml:space="preserve">voitteena olisi varmistaa eri elämänvaiheissa vammaisen henkilön yksilöllinen ja </w:t>
      </w:r>
      <w:r w:rsidR="006D3011">
        <w:rPr>
          <w:rFonts w:eastAsia="SimSun"/>
          <w:kern w:val="3"/>
          <w:lang w:eastAsia="zh-CN" w:bidi="hi-IN"/>
        </w:rPr>
        <w:t xml:space="preserve">tarpeen mukaan </w:t>
      </w:r>
      <w:r w:rsidRPr="00C80294">
        <w:rPr>
          <w:rFonts w:eastAsia="SimSun"/>
          <w:kern w:val="3"/>
          <w:lang w:eastAsia="zh-CN" w:bidi="hi-IN"/>
        </w:rPr>
        <w:t>jatkuva palvelujen kokonais</w:t>
      </w:r>
      <w:r w:rsidR="005D0D77">
        <w:rPr>
          <w:rFonts w:eastAsia="SimSun"/>
          <w:kern w:val="3"/>
          <w:lang w:eastAsia="zh-CN" w:bidi="hi-IN"/>
        </w:rPr>
        <w:t xml:space="preserve">uus. </w:t>
      </w:r>
      <w:r w:rsidRPr="00C80294">
        <w:rPr>
          <w:rFonts w:eastAsia="SimSun"/>
          <w:kern w:val="3"/>
          <w:lang w:eastAsia="zh-CN" w:bidi="hi-IN"/>
        </w:rPr>
        <w:t xml:space="preserve"> </w:t>
      </w:r>
      <w:r w:rsidR="005D0D77">
        <w:rPr>
          <w:rFonts w:eastAsia="SimSun"/>
          <w:kern w:val="3"/>
          <w:lang w:eastAsia="zh-CN" w:bidi="hi-IN"/>
        </w:rPr>
        <w:t>Palveluprosessia koskevilla s</w:t>
      </w:r>
      <w:r w:rsidRPr="00C80294">
        <w:rPr>
          <w:rFonts w:eastAsia="SimSun"/>
          <w:kern w:val="3"/>
          <w:lang w:eastAsia="zh-CN" w:bidi="hi-IN"/>
        </w:rPr>
        <w:t>äännöksil</w:t>
      </w:r>
      <w:r w:rsidR="005D0D77">
        <w:rPr>
          <w:rFonts w:eastAsia="SimSun"/>
          <w:kern w:val="3"/>
          <w:lang w:eastAsia="zh-CN" w:bidi="hi-IN"/>
        </w:rPr>
        <w:t xml:space="preserve">lä </w:t>
      </w:r>
      <w:r w:rsidRPr="00C80294">
        <w:rPr>
          <w:rFonts w:eastAsia="SimSun"/>
          <w:kern w:val="3"/>
          <w:lang w:eastAsia="zh-CN" w:bidi="hi-IN"/>
        </w:rPr>
        <w:t>varmistettaisiin erilaisia avuntarpeita omaavien henkilöiden palvelutarpeen laaja-alainen arviointi ja siinä tarvittava moni</w:t>
      </w:r>
      <w:r w:rsidRPr="00C80294">
        <w:rPr>
          <w:rFonts w:eastAsia="SimSun"/>
          <w:kern w:val="3"/>
          <w:lang w:eastAsia="zh-CN" w:bidi="hi-IN"/>
        </w:rPr>
        <w:t>a</w:t>
      </w:r>
      <w:r w:rsidRPr="00C80294">
        <w:rPr>
          <w:rFonts w:eastAsia="SimSun"/>
          <w:kern w:val="3"/>
          <w:lang w:eastAsia="zh-CN" w:bidi="hi-IN"/>
        </w:rPr>
        <w:t>lainen yhteistyö ja osaaminen</w:t>
      </w:r>
      <w:r w:rsidR="006D4FA9">
        <w:rPr>
          <w:rFonts w:eastAsia="SimSun"/>
          <w:kern w:val="3"/>
          <w:lang w:eastAsia="zh-CN" w:bidi="hi-IN"/>
        </w:rPr>
        <w:t xml:space="preserve"> sosiaalihuoltolain mukaisesti.</w:t>
      </w:r>
      <w:r w:rsidRPr="00C80294">
        <w:rPr>
          <w:rFonts w:eastAsia="SimSun"/>
          <w:kern w:val="3"/>
          <w:lang w:eastAsia="zh-CN" w:bidi="hi-IN"/>
        </w:rPr>
        <w:t xml:space="preserve">  </w:t>
      </w:r>
    </w:p>
    <w:p w:rsidR="00C80294" w:rsidRPr="00C80294" w:rsidRDefault="00C80294" w:rsidP="00C80294">
      <w:pPr>
        <w:rPr>
          <w:rFonts w:eastAsia="SimSun"/>
          <w:kern w:val="3"/>
          <w:lang w:eastAsia="zh-CN" w:bidi="hi-IN"/>
        </w:rPr>
      </w:pPr>
    </w:p>
    <w:p w:rsidR="00C80294" w:rsidRPr="00C80294" w:rsidRDefault="00C80294" w:rsidP="00C80294">
      <w:pPr>
        <w:rPr>
          <w:rFonts w:eastAsia="SimSun"/>
          <w:kern w:val="3"/>
          <w:lang w:eastAsia="zh-CN" w:bidi="hi-IN"/>
        </w:rPr>
      </w:pPr>
      <w:r w:rsidRPr="00C80294">
        <w:rPr>
          <w:rFonts w:eastAsia="SimSun"/>
          <w:kern w:val="3"/>
          <w:lang w:eastAsia="zh-CN" w:bidi="hi-IN"/>
        </w:rPr>
        <w:t>Tavoitteena on myös vahvistaa ja edistää monialaista yhteistyötä</w:t>
      </w:r>
      <w:r w:rsidR="002E6F1F">
        <w:rPr>
          <w:rFonts w:eastAsia="SimSun"/>
          <w:kern w:val="3"/>
          <w:lang w:eastAsia="zh-CN" w:bidi="hi-IN"/>
        </w:rPr>
        <w:t xml:space="preserve"> vammaispalveluja järjestettäessä ja toteutettaessa</w:t>
      </w:r>
      <w:r w:rsidRPr="00C80294">
        <w:rPr>
          <w:rFonts w:eastAsia="SimSun"/>
          <w:kern w:val="3"/>
          <w:lang w:eastAsia="zh-CN" w:bidi="hi-IN"/>
        </w:rPr>
        <w:t xml:space="preserve">. Vammaisten </w:t>
      </w:r>
      <w:r w:rsidR="006D4FA9">
        <w:rPr>
          <w:rFonts w:eastAsia="SimSun"/>
          <w:kern w:val="3"/>
          <w:lang w:eastAsia="zh-CN" w:bidi="hi-IN"/>
        </w:rPr>
        <w:t xml:space="preserve">henkilöiden </w:t>
      </w:r>
      <w:r w:rsidRPr="00C80294">
        <w:rPr>
          <w:rFonts w:eastAsia="SimSun"/>
          <w:kern w:val="3"/>
          <w:lang w:eastAsia="zh-CN" w:bidi="hi-IN"/>
        </w:rPr>
        <w:t>palveluj</w:t>
      </w:r>
      <w:r w:rsidR="006D4FA9">
        <w:rPr>
          <w:rFonts w:eastAsia="SimSun"/>
          <w:kern w:val="3"/>
          <w:lang w:eastAsia="zh-CN" w:bidi="hi-IN"/>
        </w:rPr>
        <w:t xml:space="preserve">a järjestettäessä </w:t>
      </w:r>
      <w:r w:rsidRPr="00C80294">
        <w:rPr>
          <w:rFonts w:eastAsia="SimSun"/>
          <w:kern w:val="3"/>
          <w:lang w:eastAsia="zh-CN" w:bidi="hi-IN"/>
        </w:rPr>
        <w:t>on tehtävä yhteistyötä muiden to</w:t>
      </w:r>
      <w:r w:rsidRPr="00C80294">
        <w:rPr>
          <w:rFonts w:eastAsia="SimSun"/>
          <w:kern w:val="3"/>
          <w:lang w:eastAsia="zh-CN" w:bidi="hi-IN"/>
        </w:rPr>
        <w:t>i</w:t>
      </w:r>
      <w:r w:rsidRPr="00C80294">
        <w:rPr>
          <w:rFonts w:eastAsia="SimSun"/>
          <w:kern w:val="3"/>
          <w:lang w:eastAsia="zh-CN" w:bidi="hi-IN"/>
        </w:rPr>
        <w:t xml:space="preserve">mijoiden kanssa ja vammaisuuteen liittyvää osaamista on vahvistettava </w:t>
      </w:r>
      <w:r w:rsidR="002E6F1F">
        <w:rPr>
          <w:rFonts w:eastAsia="SimSun"/>
          <w:kern w:val="3"/>
          <w:lang w:eastAsia="zh-CN" w:bidi="hi-IN"/>
        </w:rPr>
        <w:t xml:space="preserve">laajasti </w:t>
      </w:r>
      <w:r w:rsidRPr="00C80294">
        <w:rPr>
          <w:rFonts w:eastAsia="SimSun"/>
          <w:kern w:val="3"/>
          <w:lang w:eastAsia="zh-CN" w:bidi="hi-IN"/>
        </w:rPr>
        <w:t>sosiaal</w:t>
      </w:r>
      <w:r w:rsidR="00E23191">
        <w:rPr>
          <w:rFonts w:eastAsia="SimSun"/>
          <w:kern w:val="3"/>
          <w:lang w:eastAsia="zh-CN" w:bidi="hi-IN"/>
        </w:rPr>
        <w:t>i- ja terve</w:t>
      </w:r>
      <w:r w:rsidR="00E23191">
        <w:rPr>
          <w:rFonts w:eastAsia="SimSun"/>
          <w:kern w:val="3"/>
          <w:lang w:eastAsia="zh-CN" w:bidi="hi-IN"/>
        </w:rPr>
        <w:t>y</w:t>
      </w:r>
      <w:r w:rsidR="00E23191">
        <w:rPr>
          <w:rFonts w:eastAsia="SimSun"/>
          <w:kern w:val="3"/>
          <w:lang w:eastAsia="zh-CN" w:bidi="hi-IN"/>
        </w:rPr>
        <w:t>den</w:t>
      </w:r>
      <w:r w:rsidRPr="00C80294">
        <w:rPr>
          <w:rFonts w:eastAsia="SimSun"/>
          <w:kern w:val="3"/>
          <w:lang w:eastAsia="zh-CN" w:bidi="hi-IN"/>
        </w:rPr>
        <w:t xml:space="preserve">huollossa </w:t>
      </w:r>
      <w:r w:rsidR="00E23191">
        <w:rPr>
          <w:rFonts w:eastAsia="SimSun"/>
          <w:kern w:val="3"/>
          <w:lang w:eastAsia="zh-CN" w:bidi="hi-IN"/>
        </w:rPr>
        <w:t xml:space="preserve">sekä </w:t>
      </w:r>
      <w:r w:rsidRPr="00C80294">
        <w:rPr>
          <w:rFonts w:eastAsia="SimSun"/>
          <w:kern w:val="3"/>
          <w:lang w:eastAsia="zh-CN" w:bidi="hi-IN"/>
        </w:rPr>
        <w:t>muilla sektoreilla. Sosiaali- ja terveydenhuollon integraation vahvistamisen l</w:t>
      </w:r>
      <w:r w:rsidRPr="00C80294">
        <w:rPr>
          <w:rFonts w:eastAsia="SimSun"/>
          <w:kern w:val="3"/>
          <w:lang w:eastAsia="zh-CN" w:bidi="hi-IN"/>
        </w:rPr>
        <w:t>i</w:t>
      </w:r>
      <w:r w:rsidRPr="00C80294">
        <w:rPr>
          <w:rFonts w:eastAsia="SimSun"/>
          <w:kern w:val="3"/>
          <w:lang w:eastAsia="zh-CN" w:bidi="hi-IN"/>
        </w:rPr>
        <w:t>säksi yhteistyötä edellytetään asiakkaiden tarpeiden mukaan myös opetus- ja sivistystoimen, asunt</w:t>
      </w:r>
      <w:r w:rsidRPr="00C80294">
        <w:rPr>
          <w:rFonts w:eastAsia="SimSun"/>
          <w:kern w:val="3"/>
          <w:lang w:eastAsia="zh-CN" w:bidi="hi-IN"/>
        </w:rPr>
        <w:t>o</w:t>
      </w:r>
      <w:r w:rsidRPr="00C80294">
        <w:rPr>
          <w:rFonts w:eastAsia="SimSun"/>
          <w:kern w:val="3"/>
          <w:lang w:eastAsia="zh-CN" w:bidi="hi-IN"/>
        </w:rPr>
        <w:t xml:space="preserve">toimen </w:t>
      </w:r>
      <w:r w:rsidR="002E6F1F">
        <w:rPr>
          <w:rFonts w:eastAsia="SimSun"/>
          <w:kern w:val="3"/>
          <w:lang w:eastAsia="zh-CN" w:bidi="hi-IN"/>
        </w:rPr>
        <w:t>sekä</w:t>
      </w:r>
      <w:r w:rsidRPr="00C80294">
        <w:rPr>
          <w:rFonts w:eastAsia="SimSun"/>
          <w:kern w:val="3"/>
          <w:lang w:eastAsia="zh-CN" w:bidi="hi-IN"/>
        </w:rPr>
        <w:t xml:space="preserve"> työ- ja elinkeinohallinnon kanssa. Yhteisiä toiminta-alueita </w:t>
      </w:r>
      <w:r w:rsidR="006D4FA9">
        <w:rPr>
          <w:rFonts w:eastAsia="SimSun"/>
          <w:kern w:val="3"/>
          <w:lang w:eastAsia="zh-CN" w:bidi="hi-IN"/>
        </w:rPr>
        <w:t xml:space="preserve">on vahvistettava, </w:t>
      </w:r>
      <w:r w:rsidRPr="00C80294">
        <w:rPr>
          <w:rFonts w:eastAsia="SimSun"/>
          <w:kern w:val="3"/>
          <w:lang w:eastAsia="zh-CN" w:bidi="hi-IN"/>
        </w:rPr>
        <w:t>turhia raja-aitoja poist</w:t>
      </w:r>
      <w:r w:rsidR="006D4FA9">
        <w:rPr>
          <w:rFonts w:eastAsia="SimSun"/>
          <w:kern w:val="3"/>
          <w:lang w:eastAsia="zh-CN" w:bidi="hi-IN"/>
        </w:rPr>
        <w:t>ettava</w:t>
      </w:r>
      <w:r w:rsidRPr="00C80294">
        <w:rPr>
          <w:rFonts w:eastAsia="SimSun"/>
          <w:kern w:val="3"/>
          <w:lang w:eastAsia="zh-CN" w:bidi="hi-IN"/>
        </w:rPr>
        <w:t xml:space="preserve"> ja luo</w:t>
      </w:r>
      <w:r w:rsidR="006D4FA9">
        <w:rPr>
          <w:rFonts w:eastAsia="SimSun"/>
          <w:kern w:val="3"/>
          <w:lang w:eastAsia="zh-CN" w:bidi="hi-IN"/>
        </w:rPr>
        <w:t>tava</w:t>
      </w:r>
      <w:r w:rsidRPr="00C80294">
        <w:rPr>
          <w:rFonts w:eastAsia="SimSun"/>
          <w:kern w:val="3"/>
          <w:lang w:eastAsia="zh-CN" w:bidi="hi-IN"/>
        </w:rPr>
        <w:t xml:space="preserve"> asiakkaan kannalta joustavasti toimivia palvelukokonaisuuksia. Tavoitteena on myös siirtää vammaispalvelujen painopistettä korjaavista toimista hyvinvoinnin edistämiseen, ehkäisevään työhön ja varhaiseen tukeen parantamalla toiminnan ja yhteistyön suu</w:t>
      </w:r>
      <w:r w:rsidRPr="00C80294">
        <w:rPr>
          <w:rFonts w:eastAsia="SimSun"/>
          <w:kern w:val="3"/>
          <w:lang w:eastAsia="zh-CN" w:bidi="hi-IN"/>
        </w:rPr>
        <w:t>n</w:t>
      </w:r>
      <w:r w:rsidRPr="00C80294">
        <w:rPr>
          <w:rFonts w:eastAsia="SimSun"/>
          <w:kern w:val="3"/>
          <w:lang w:eastAsia="zh-CN" w:bidi="hi-IN"/>
        </w:rPr>
        <w:t xml:space="preserve">nitelmallisuutta, ehkäisemällä ongelmia sekä toteuttamalla </w:t>
      </w:r>
      <w:r w:rsidR="00E23191">
        <w:rPr>
          <w:rFonts w:eastAsia="SimSun"/>
          <w:kern w:val="3"/>
          <w:lang w:eastAsia="zh-CN" w:bidi="hi-IN"/>
        </w:rPr>
        <w:t xml:space="preserve">oikea-aikaista apua </w:t>
      </w:r>
      <w:r w:rsidRPr="00C80294">
        <w:rPr>
          <w:rFonts w:eastAsia="SimSun"/>
          <w:kern w:val="3"/>
          <w:lang w:eastAsia="zh-CN" w:bidi="hi-IN"/>
        </w:rPr>
        <w:t>ja</w:t>
      </w:r>
      <w:r w:rsidR="002E6F1F">
        <w:rPr>
          <w:rFonts w:eastAsia="SimSun"/>
          <w:kern w:val="3"/>
          <w:lang w:eastAsia="zh-CN" w:bidi="hi-IN"/>
        </w:rPr>
        <w:t xml:space="preserve"> tukea.</w:t>
      </w:r>
      <w:r w:rsidRPr="00C80294">
        <w:rPr>
          <w:rFonts w:eastAsia="SimSun"/>
          <w:kern w:val="3"/>
          <w:lang w:eastAsia="zh-CN" w:bidi="hi-IN"/>
        </w:rPr>
        <w:t xml:space="preserve"> </w:t>
      </w:r>
    </w:p>
    <w:p w:rsidR="00C80294" w:rsidRPr="00C80294" w:rsidRDefault="00C80294" w:rsidP="00C80294">
      <w:pPr>
        <w:rPr>
          <w:rFonts w:eastAsia="SimSun"/>
          <w:kern w:val="3"/>
          <w:lang w:eastAsia="zh-CN" w:bidi="hi-IN"/>
        </w:rPr>
      </w:pPr>
    </w:p>
    <w:p w:rsidR="00C80294" w:rsidRDefault="00C80294" w:rsidP="00C80294">
      <w:r w:rsidRPr="00C80294">
        <w:t>Esitys liittyy hallituksen päättämän kuntien tehtävien ja velvoitteiden vähentämisen toimenpideo</w:t>
      </w:r>
      <w:r w:rsidRPr="00C80294">
        <w:t>h</w:t>
      </w:r>
      <w:r w:rsidRPr="00C80294">
        <w:t xml:space="preserve">jelman toimeenpanoon. Esitys sisältää sekä maakuntien kustannuksia lisääviä, kustannusneutraaleja että kustannuksia vähentäviä säännöksiä. Hallitus on asettanut vammaispalvelujen uudistukselle noin 61 miljoonan euron säästötavoitteen. Lakiesityksen aiheuttamat lisäkustannukset maakunnille ovat arviolta 24,6 miljoonaa euroa. Lakiesityksen säästövaikutukset maakuntien </w:t>
      </w:r>
      <w:r w:rsidR="008604FC">
        <w:t>sosiaali- ja terv</w:t>
      </w:r>
      <w:r w:rsidR="008604FC">
        <w:t>e</w:t>
      </w:r>
      <w:r w:rsidR="008604FC">
        <w:t xml:space="preserve">yspalvelumenoihin  ovat </w:t>
      </w:r>
      <w:r w:rsidRPr="00C80294">
        <w:t>vuonna 20</w:t>
      </w:r>
      <w:r w:rsidR="003B19ED">
        <w:t>20</w:t>
      </w:r>
      <w:r w:rsidRPr="00C80294">
        <w:t xml:space="preserve"> ovat arviolta 52,8 miljoonaa euroa</w:t>
      </w:r>
      <w:r w:rsidR="008604FC">
        <w:t>. A</w:t>
      </w:r>
      <w:r w:rsidRPr="00C80294">
        <w:t>siakasmaksutulo</w:t>
      </w:r>
      <w:r w:rsidR="008604FC">
        <w:t>t l</w:t>
      </w:r>
      <w:r w:rsidR="008604FC">
        <w:t>i</w:t>
      </w:r>
      <w:r w:rsidR="008604FC">
        <w:t>sääntyvät arvolta</w:t>
      </w:r>
      <w:r w:rsidRPr="00C80294">
        <w:t xml:space="preserve"> 5,7 miljoonaa euroa</w:t>
      </w:r>
      <w:r w:rsidR="008604FC">
        <w:t>, josta 0,7 miljoonaa euroa on opetus- ja kulttuuriministeriön hallinnonalaan kuuluvan varhaiskasvatuksen maksutuloja.</w:t>
      </w:r>
      <w:r w:rsidRPr="00C80294">
        <w:t xml:space="preserve"> Lisäksi esityksen valmistelussa voidaan ottaa huomioon sosiaali- ja terveydenhuoltouudistuksen yhteydessä toteutettava tuloverolain mu</w:t>
      </w:r>
      <w:r w:rsidRPr="00C80294">
        <w:t>u</w:t>
      </w:r>
      <w:r w:rsidRPr="00C80294">
        <w:t>tos, jonka myötä verotuksen invalidivähennyksestä luovutaan. Verotuen poistamisesta säästyvät noin 27 miljoonaa euroa kohdennetaan suoralla tukimuodolla vammaispalvelujen kehittämiseen.</w:t>
      </w:r>
    </w:p>
    <w:p w:rsidR="00C80294" w:rsidRPr="00C80294" w:rsidRDefault="00C80294" w:rsidP="009F28AD">
      <w:pPr>
        <w:pStyle w:val="UusiOtsikko2"/>
      </w:pPr>
      <w:bookmarkStart w:id="118" w:name="_Toc415756105"/>
      <w:bookmarkStart w:id="119" w:name="_Toc482716557"/>
      <w:r w:rsidRPr="00C80294">
        <w:t>Keskeiset ehdotukset</w:t>
      </w:r>
      <w:bookmarkEnd w:id="118"/>
      <w:bookmarkEnd w:id="119"/>
    </w:p>
    <w:p w:rsidR="00C80294" w:rsidRPr="00C80294" w:rsidRDefault="00C80294" w:rsidP="009F28AD">
      <w:pPr>
        <w:pStyle w:val="UusiOtsikko3"/>
      </w:pPr>
      <w:bookmarkStart w:id="120" w:name="_Toc415756106"/>
      <w:bookmarkStart w:id="121" w:name="_Toc482716558"/>
      <w:r w:rsidRPr="00C80294">
        <w:t>Soveltamisala</w:t>
      </w:r>
      <w:bookmarkEnd w:id="120"/>
      <w:bookmarkEnd w:id="121"/>
    </w:p>
    <w:p w:rsidR="00C80294" w:rsidRPr="00C80294" w:rsidRDefault="00C80294" w:rsidP="00C80294">
      <w:pPr>
        <w:rPr>
          <w:rFonts w:eastAsia="SimSun"/>
          <w:lang w:eastAsia="zh-CN" w:bidi="hi-IN"/>
        </w:rPr>
      </w:pPr>
      <w:r w:rsidRPr="00C80294">
        <w:rPr>
          <w:rFonts w:eastAsia="SimSun"/>
          <w:lang w:eastAsia="zh-CN" w:bidi="hi-IN"/>
        </w:rPr>
        <w:t>Esityksessä ehdotetaan säädettäväksi uusi vammaisuuden perusteella järjestettäviä sosiaalihuollon erityispalveluja koskeva laki. Laki täydentäisi sosiaalihuollon yleislakina sovellettavaa sosiaalihuo</w:t>
      </w:r>
      <w:r w:rsidRPr="00C80294">
        <w:rPr>
          <w:rFonts w:eastAsia="SimSun"/>
          <w:lang w:eastAsia="zh-CN" w:bidi="hi-IN"/>
        </w:rPr>
        <w:t>l</w:t>
      </w:r>
      <w:r w:rsidRPr="00C80294">
        <w:rPr>
          <w:rFonts w:eastAsia="SimSun"/>
          <w:lang w:eastAsia="zh-CN" w:bidi="hi-IN"/>
        </w:rPr>
        <w:t>tolakia. Vammaisten henkilöiden tarvitsemaan terveydenhuoltoon sovellettaisiin terveydenhuoltol</w:t>
      </w:r>
      <w:r w:rsidRPr="00C80294">
        <w:rPr>
          <w:rFonts w:eastAsia="SimSun"/>
          <w:lang w:eastAsia="zh-CN" w:bidi="hi-IN"/>
        </w:rPr>
        <w:t>a</w:t>
      </w:r>
      <w:r w:rsidRPr="00C80294">
        <w:rPr>
          <w:rFonts w:eastAsia="SimSun"/>
          <w:lang w:eastAsia="zh-CN" w:bidi="hi-IN"/>
        </w:rPr>
        <w:t>kia. Lisäksi vammaisille henkilöille järjestettäisiin muun sosiaali</w:t>
      </w:r>
      <w:r w:rsidR="005603C9">
        <w:rPr>
          <w:rFonts w:eastAsia="SimSun"/>
          <w:lang w:eastAsia="zh-CN" w:bidi="hi-IN"/>
        </w:rPr>
        <w:t xml:space="preserve">- ja terveydenhuollon </w:t>
      </w:r>
      <w:r w:rsidRPr="00C80294">
        <w:rPr>
          <w:rFonts w:eastAsia="SimSun"/>
          <w:lang w:eastAsia="zh-CN" w:bidi="hi-IN"/>
        </w:rPr>
        <w:t>lainsäädä</w:t>
      </w:r>
      <w:r w:rsidRPr="00C80294">
        <w:rPr>
          <w:rFonts w:eastAsia="SimSun"/>
          <w:lang w:eastAsia="zh-CN" w:bidi="hi-IN"/>
        </w:rPr>
        <w:t>n</w:t>
      </w:r>
      <w:r w:rsidRPr="00C80294">
        <w:rPr>
          <w:rFonts w:eastAsia="SimSun"/>
          <w:lang w:eastAsia="zh-CN" w:bidi="hi-IN"/>
        </w:rPr>
        <w:t xml:space="preserve">nön mukaisia palveluja ja tukea heidän tarpeidensa mukaisesti. </w:t>
      </w:r>
    </w:p>
    <w:p w:rsidR="00C80294" w:rsidRPr="00C80294" w:rsidRDefault="00C80294" w:rsidP="00C80294">
      <w:pPr>
        <w:rPr>
          <w:rFonts w:eastAsia="SimSun"/>
          <w:lang w:eastAsia="zh-CN" w:bidi="hi-IN"/>
        </w:rPr>
      </w:pPr>
    </w:p>
    <w:p w:rsidR="00C80294" w:rsidRPr="00C80294" w:rsidRDefault="005603C9" w:rsidP="00C80294">
      <w:pPr>
        <w:rPr>
          <w:rFonts w:eastAsia="SimSun"/>
          <w:lang w:eastAsia="zh-CN" w:bidi="hi-IN"/>
        </w:rPr>
      </w:pPr>
      <w:r>
        <w:rPr>
          <w:rFonts w:eastAsia="SimSun"/>
          <w:lang w:eastAsia="zh-CN" w:bidi="hi-IN"/>
        </w:rPr>
        <w:t>Ehdotettua lakia</w:t>
      </w:r>
      <w:r w:rsidR="00C80294" w:rsidRPr="00C80294">
        <w:rPr>
          <w:rFonts w:eastAsia="SimSun"/>
          <w:lang w:eastAsia="zh-CN" w:bidi="hi-IN"/>
        </w:rPr>
        <w:t xml:space="preserve"> sovellettaisiin henkilöön, joka tarvitsee pitkäaikaisen vamman tai sairauden aiheu</w:t>
      </w:r>
      <w:r w:rsidR="00C80294" w:rsidRPr="00C80294">
        <w:rPr>
          <w:rFonts w:eastAsia="SimSun"/>
          <w:lang w:eastAsia="zh-CN" w:bidi="hi-IN"/>
        </w:rPr>
        <w:t>t</w:t>
      </w:r>
      <w:r w:rsidR="00C80294" w:rsidRPr="00C80294">
        <w:rPr>
          <w:rFonts w:eastAsia="SimSun"/>
          <w:lang w:eastAsia="zh-CN" w:bidi="hi-IN"/>
        </w:rPr>
        <w:t>taman toimintarajoitteen</w:t>
      </w:r>
      <w:r w:rsidR="00C80294" w:rsidRPr="00C80294">
        <w:rPr>
          <w:rFonts w:eastAsia="SimSun"/>
          <w:color w:val="FF0000"/>
          <w:lang w:eastAsia="zh-CN" w:bidi="hi-IN"/>
        </w:rPr>
        <w:t xml:space="preserve"> </w:t>
      </w:r>
      <w:r w:rsidR="00C80294" w:rsidRPr="00C80294">
        <w:rPr>
          <w:rFonts w:eastAsia="SimSun"/>
          <w:lang w:eastAsia="zh-CN" w:bidi="hi-IN"/>
        </w:rPr>
        <w:t>johdosta välttämättä ja toistuvasti apua tai tukea suoriutuakseen tava</w:t>
      </w:r>
      <w:r w:rsidR="00C80294" w:rsidRPr="00C80294">
        <w:rPr>
          <w:rFonts w:eastAsia="SimSun"/>
          <w:lang w:eastAsia="zh-CN" w:bidi="hi-IN"/>
        </w:rPr>
        <w:t>n</w:t>
      </w:r>
      <w:r w:rsidR="00C80294" w:rsidRPr="00C80294">
        <w:rPr>
          <w:rFonts w:eastAsia="SimSun"/>
          <w:lang w:eastAsia="zh-CN" w:bidi="hi-IN"/>
        </w:rPr>
        <w:t>omaisessa elämässä. Soveltamisalan piiriin kuuluvia henkilöitä kuvattaisiin laissa käsitteellä va</w:t>
      </w:r>
      <w:r w:rsidR="00C80294" w:rsidRPr="00C80294">
        <w:rPr>
          <w:rFonts w:eastAsia="SimSun"/>
          <w:lang w:eastAsia="zh-CN" w:bidi="hi-IN"/>
        </w:rPr>
        <w:t>m</w:t>
      </w:r>
      <w:r w:rsidR="00C80294" w:rsidRPr="00C80294">
        <w:rPr>
          <w:rFonts w:eastAsia="SimSun"/>
          <w:lang w:eastAsia="zh-CN" w:bidi="hi-IN"/>
        </w:rPr>
        <w:t xml:space="preserve">mainen henkilö. Kunnan olisi järjestettävä esityksessä tarkoitettuja erityispalveluja, jos henkilö ei saisi muun lain nojalla </w:t>
      </w:r>
      <w:r w:rsidR="00B552CE">
        <w:rPr>
          <w:rFonts w:eastAsia="SimSun"/>
          <w:lang w:eastAsia="zh-CN" w:bidi="hi-IN"/>
        </w:rPr>
        <w:t xml:space="preserve">etunsa mukaisia, riittäviä ja sopivia </w:t>
      </w:r>
      <w:r w:rsidR="00C80294" w:rsidRPr="00C80294">
        <w:rPr>
          <w:rFonts w:eastAsia="SimSun"/>
          <w:lang w:eastAsia="zh-CN" w:bidi="hi-IN"/>
        </w:rPr>
        <w:t xml:space="preserve">palveluja, joita </w:t>
      </w:r>
      <w:r w:rsidR="00B552CE">
        <w:rPr>
          <w:rFonts w:eastAsia="SimSun"/>
          <w:lang w:eastAsia="zh-CN" w:bidi="hi-IN"/>
        </w:rPr>
        <w:t>h</w:t>
      </w:r>
      <w:r w:rsidR="00C80294" w:rsidRPr="00C80294">
        <w:rPr>
          <w:rFonts w:eastAsia="SimSun"/>
          <w:lang w:eastAsia="zh-CN" w:bidi="hi-IN"/>
        </w:rPr>
        <w:t xml:space="preserve">än tarvitsee voidakseen toimia yhdenvertaisesti muiden kanssa. Vammaisen henkilön etu </w:t>
      </w:r>
      <w:r w:rsidR="005C10E4">
        <w:rPr>
          <w:rFonts w:eastAsia="SimSun"/>
          <w:lang w:eastAsia="zh-CN" w:bidi="hi-IN"/>
        </w:rPr>
        <w:t>hänen tarpeensa mukaisia ehdot</w:t>
      </w:r>
      <w:r w:rsidR="005C10E4">
        <w:rPr>
          <w:rFonts w:eastAsia="SimSun"/>
          <w:lang w:eastAsia="zh-CN" w:bidi="hi-IN"/>
        </w:rPr>
        <w:t>e</w:t>
      </w:r>
      <w:r w:rsidR="005C10E4">
        <w:rPr>
          <w:rFonts w:eastAsia="SimSun"/>
          <w:lang w:eastAsia="zh-CN" w:bidi="hi-IN"/>
        </w:rPr>
        <w:t xml:space="preserve">tun lain mukaisia palveluja järjestettäessä </w:t>
      </w:r>
      <w:r w:rsidR="00C80294" w:rsidRPr="00C80294">
        <w:rPr>
          <w:rFonts w:eastAsia="SimSun"/>
          <w:lang w:eastAsia="zh-CN" w:bidi="hi-IN"/>
        </w:rPr>
        <w:t>määriteltäisiin sosiaalihuoltolain asiakkaan etua koskev</w:t>
      </w:r>
      <w:r w:rsidR="00C80294" w:rsidRPr="00C80294">
        <w:rPr>
          <w:rFonts w:eastAsia="SimSun"/>
          <w:lang w:eastAsia="zh-CN" w:bidi="hi-IN"/>
        </w:rPr>
        <w:t>i</w:t>
      </w:r>
      <w:r w:rsidR="00C80294" w:rsidRPr="00C80294">
        <w:rPr>
          <w:rFonts w:eastAsia="SimSun"/>
          <w:lang w:eastAsia="zh-CN" w:bidi="hi-IN"/>
        </w:rPr>
        <w:t>en säännösten mukaisesti. Esitetyt pitkäaikaisen vamman tai sairauden aiheuttaman toimintarajoi</w:t>
      </w:r>
      <w:r w:rsidR="00C80294" w:rsidRPr="00C80294">
        <w:rPr>
          <w:rFonts w:eastAsia="SimSun"/>
          <w:lang w:eastAsia="zh-CN" w:bidi="hi-IN"/>
        </w:rPr>
        <w:t>t</w:t>
      </w:r>
      <w:r w:rsidR="00C80294" w:rsidRPr="00C80294">
        <w:rPr>
          <w:rFonts w:eastAsia="SimSun"/>
          <w:lang w:eastAsia="zh-CN" w:bidi="hi-IN"/>
        </w:rPr>
        <w:t xml:space="preserve">teen johdosta myönnettävät välttämättömät palvelut olisivat </w:t>
      </w:r>
      <w:r w:rsidR="00E60CDF">
        <w:rPr>
          <w:rFonts w:eastAsia="SimSun"/>
          <w:lang w:eastAsia="zh-CN" w:bidi="hi-IN"/>
        </w:rPr>
        <w:t xml:space="preserve">pääosin </w:t>
      </w:r>
      <w:r w:rsidR="00C80294" w:rsidRPr="00C80294">
        <w:rPr>
          <w:rFonts w:eastAsia="SimSun"/>
          <w:lang w:eastAsia="zh-CN" w:bidi="hi-IN"/>
        </w:rPr>
        <w:t>maksuttomia</w:t>
      </w:r>
      <w:r w:rsidR="00E60CDF">
        <w:rPr>
          <w:rFonts w:eastAsia="SimSun"/>
          <w:lang w:eastAsia="zh-CN" w:bidi="hi-IN"/>
        </w:rPr>
        <w:t>. Joistakin palv</w:t>
      </w:r>
      <w:r w:rsidR="00E60CDF">
        <w:rPr>
          <w:rFonts w:eastAsia="SimSun"/>
          <w:lang w:eastAsia="zh-CN" w:bidi="hi-IN"/>
        </w:rPr>
        <w:t>e</w:t>
      </w:r>
      <w:r w:rsidR="00E60CDF">
        <w:rPr>
          <w:rFonts w:eastAsia="SimSun"/>
          <w:lang w:eastAsia="zh-CN" w:bidi="hi-IN"/>
        </w:rPr>
        <w:t>luista</w:t>
      </w:r>
      <w:r w:rsidR="00C80294" w:rsidRPr="00C80294">
        <w:rPr>
          <w:rFonts w:eastAsia="SimSun"/>
          <w:lang w:eastAsia="zh-CN" w:bidi="hi-IN"/>
        </w:rPr>
        <w:t xml:space="preserve"> voitaisiin periä asiakasmaksuja siten kuin sosiaali- ja terveydenhuollon asiakasmaksulai</w:t>
      </w:r>
      <w:r w:rsidR="00E60CDF">
        <w:rPr>
          <w:rFonts w:eastAsia="SimSun"/>
          <w:lang w:eastAsia="zh-CN" w:bidi="hi-IN"/>
        </w:rPr>
        <w:t>nsä</w:t>
      </w:r>
      <w:r w:rsidR="00E60CDF">
        <w:rPr>
          <w:rFonts w:eastAsia="SimSun"/>
          <w:lang w:eastAsia="zh-CN" w:bidi="hi-IN"/>
        </w:rPr>
        <w:t>ä</w:t>
      </w:r>
      <w:r w:rsidR="00E60CDF">
        <w:rPr>
          <w:rFonts w:eastAsia="SimSun"/>
          <w:lang w:eastAsia="zh-CN" w:bidi="hi-IN"/>
        </w:rPr>
        <w:t xml:space="preserve">dännössä </w:t>
      </w:r>
      <w:r w:rsidR="00C80294" w:rsidRPr="00C80294">
        <w:rPr>
          <w:rFonts w:eastAsia="SimSun"/>
          <w:lang w:eastAsia="zh-CN" w:bidi="hi-IN"/>
        </w:rPr>
        <w:t xml:space="preserve">säädetään. </w:t>
      </w:r>
    </w:p>
    <w:p w:rsidR="00C80294" w:rsidRPr="00C80294" w:rsidRDefault="00C80294" w:rsidP="00C80294">
      <w:pPr>
        <w:rPr>
          <w:rFonts w:eastAsia="SimSun"/>
          <w:lang w:eastAsia="zh-CN" w:bidi="hi-IN"/>
        </w:rPr>
      </w:pPr>
    </w:p>
    <w:p w:rsidR="00C80294" w:rsidRPr="00C80294" w:rsidRDefault="00C80294" w:rsidP="00C80294">
      <w:pPr>
        <w:rPr>
          <w:rFonts w:eastAsia="SimSun"/>
          <w:lang w:eastAsia="zh-CN" w:bidi="hi-IN"/>
        </w:rPr>
      </w:pPr>
      <w:r w:rsidRPr="00C80294">
        <w:rPr>
          <w:rFonts w:eastAsia="SimSun"/>
          <w:lang w:eastAsia="zh-CN" w:bidi="hi-IN"/>
        </w:rPr>
        <w:t xml:space="preserve">Palveluja järjestettäisiin henkilön </w:t>
      </w:r>
      <w:r w:rsidR="00E60CDF">
        <w:rPr>
          <w:rFonts w:eastAsia="SimSun"/>
          <w:lang w:eastAsia="zh-CN" w:bidi="hi-IN"/>
        </w:rPr>
        <w:t xml:space="preserve">pitkäaikaisesta </w:t>
      </w:r>
      <w:r w:rsidRPr="00C80294">
        <w:rPr>
          <w:rFonts w:eastAsia="SimSun"/>
          <w:lang w:eastAsia="zh-CN" w:bidi="hi-IN"/>
        </w:rPr>
        <w:t>toimintarajoitteesta seuraavan välttämättömän ja toistuvan avun tai tuen tarpeen perusteella. Apu ja tuki tarkoittaisivat esityksessä laajasti kaikkea apua ja tukea, jolla vastataan vammaisen henkilön fyysisestä, psyykkisestä, sosiaalisesta ja kogniti</w:t>
      </w:r>
      <w:r w:rsidRPr="00C80294">
        <w:rPr>
          <w:rFonts w:eastAsia="SimSun"/>
          <w:lang w:eastAsia="zh-CN" w:bidi="hi-IN"/>
        </w:rPr>
        <w:t>i</w:t>
      </w:r>
      <w:r w:rsidRPr="00C80294">
        <w:rPr>
          <w:rFonts w:eastAsia="SimSun"/>
          <w:lang w:eastAsia="zh-CN" w:bidi="hi-IN"/>
        </w:rPr>
        <w:t>visesta toimintarajoitteesta johtuviin tarpeisiin. Käsite kattaisi lainsäädännössä ja käytännössä kä</w:t>
      </w:r>
      <w:r w:rsidRPr="00C80294">
        <w:rPr>
          <w:rFonts w:eastAsia="SimSun"/>
          <w:lang w:eastAsia="zh-CN" w:bidi="hi-IN"/>
        </w:rPr>
        <w:t>y</w:t>
      </w:r>
      <w:r w:rsidRPr="00C80294">
        <w:rPr>
          <w:rFonts w:eastAsia="SimSun"/>
          <w:lang w:eastAsia="zh-CN" w:bidi="hi-IN"/>
        </w:rPr>
        <w:t>tetyt avun, tuen, ohjauksen sekä hoidon ja huolenpidon käsitteet. Tuella tarkoitettaisiin myös talo</w:t>
      </w:r>
      <w:r w:rsidRPr="00C80294">
        <w:rPr>
          <w:rFonts w:eastAsia="SimSun"/>
          <w:lang w:eastAsia="zh-CN" w:bidi="hi-IN"/>
        </w:rPr>
        <w:t>u</w:t>
      </w:r>
      <w:r w:rsidRPr="00C80294">
        <w:rPr>
          <w:rFonts w:eastAsia="SimSun"/>
          <w:lang w:eastAsia="zh-CN" w:bidi="hi-IN"/>
        </w:rPr>
        <w:t xml:space="preserve">dellista ja teknistä tukea. </w:t>
      </w:r>
    </w:p>
    <w:p w:rsidR="00E60CDF" w:rsidRDefault="00E60CDF" w:rsidP="00C80294">
      <w:pPr>
        <w:rPr>
          <w:rFonts w:eastAsia="SimSun"/>
          <w:lang w:eastAsia="zh-CN" w:bidi="hi-IN"/>
        </w:rPr>
      </w:pPr>
    </w:p>
    <w:p w:rsidR="00C80294" w:rsidRPr="00C80294" w:rsidRDefault="00C80294" w:rsidP="00C80294">
      <w:pPr>
        <w:rPr>
          <w:rFonts w:eastAsia="SimSun"/>
          <w:lang w:eastAsia="zh-CN" w:bidi="hi-IN"/>
        </w:rPr>
      </w:pPr>
      <w:r w:rsidRPr="00C80294">
        <w:rPr>
          <w:rFonts w:eastAsia="SimSun"/>
          <w:lang w:eastAsia="zh-CN" w:bidi="hi-IN"/>
        </w:rPr>
        <w:t xml:space="preserve">Välttämättömyyden käsite kuvaisi avun </w:t>
      </w:r>
      <w:r w:rsidR="00B552CE">
        <w:rPr>
          <w:rFonts w:eastAsia="SimSun"/>
          <w:lang w:eastAsia="zh-CN" w:bidi="hi-IN"/>
        </w:rPr>
        <w:t>tai t</w:t>
      </w:r>
      <w:r w:rsidRPr="00C80294">
        <w:rPr>
          <w:rFonts w:eastAsia="SimSun"/>
          <w:lang w:eastAsia="zh-CN" w:bidi="hi-IN"/>
        </w:rPr>
        <w:t>uen välttämättömyyttä henkilön suoriutumisessa tava</w:t>
      </w:r>
      <w:r w:rsidRPr="00C80294">
        <w:rPr>
          <w:rFonts w:eastAsia="SimSun"/>
          <w:lang w:eastAsia="zh-CN" w:bidi="hi-IN"/>
        </w:rPr>
        <w:t>n</w:t>
      </w:r>
      <w:r w:rsidRPr="00C80294">
        <w:rPr>
          <w:rFonts w:eastAsia="SimSun"/>
          <w:lang w:eastAsia="zh-CN" w:bidi="hi-IN"/>
        </w:rPr>
        <w:t>omais</w:t>
      </w:r>
      <w:r w:rsidR="00E60CDF">
        <w:rPr>
          <w:rFonts w:eastAsia="SimSun"/>
          <w:lang w:eastAsia="zh-CN" w:bidi="hi-IN"/>
        </w:rPr>
        <w:t>en</w:t>
      </w:r>
      <w:r w:rsidRPr="00C80294">
        <w:rPr>
          <w:rFonts w:eastAsia="SimSun"/>
          <w:lang w:eastAsia="zh-CN" w:bidi="hi-IN"/>
        </w:rPr>
        <w:t xml:space="preserve"> elämän </w:t>
      </w:r>
      <w:r w:rsidR="00E60CDF">
        <w:rPr>
          <w:rFonts w:eastAsia="SimSun"/>
          <w:lang w:eastAsia="zh-CN" w:bidi="hi-IN"/>
        </w:rPr>
        <w:t xml:space="preserve">eri </w:t>
      </w:r>
      <w:r w:rsidRPr="00C80294">
        <w:rPr>
          <w:rFonts w:eastAsia="SimSun"/>
          <w:lang w:eastAsia="zh-CN" w:bidi="hi-IN"/>
        </w:rPr>
        <w:t>toiminnoista. Välttämättömyydellä ei tarkoitet</w:t>
      </w:r>
      <w:r w:rsidR="005C10E4">
        <w:rPr>
          <w:rFonts w:eastAsia="SimSun"/>
          <w:lang w:eastAsia="zh-CN" w:bidi="hi-IN"/>
        </w:rPr>
        <w:t xml:space="preserve">taisi </w:t>
      </w:r>
      <w:r w:rsidRPr="00C80294">
        <w:rPr>
          <w:rFonts w:eastAsia="SimSun"/>
          <w:lang w:eastAsia="zh-CN" w:bidi="hi-IN"/>
        </w:rPr>
        <w:t>vain elämisen perusedell</w:t>
      </w:r>
      <w:r w:rsidRPr="00C80294">
        <w:rPr>
          <w:rFonts w:eastAsia="SimSun"/>
          <w:lang w:eastAsia="zh-CN" w:bidi="hi-IN"/>
        </w:rPr>
        <w:t>y</w:t>
      </w:r>
      <w:r w:rsidRPr="00C80294">
        <w:rPr>
          <w:rFonts w:eastAsia="SimSun"/>
          <w:lang w:eastAsia="zh-CN" w:bidi="hi-IN"/>
        </w:rPr>
        <w:t>tysten täyttymistä, vaan ihmisarvoi</w:t>
      </w:r>
      <w:r w:rsidR="00E60CDF">
        <w:rPr>
          <w:rFonts w:eastAsia="SimSun"/>
          <w:lang w:eastAsia="zh-CN" w:bidi="hi-IN"/>
        </w:rPr>
        <w:t>s</w:t>
      </w:r>
      <w:r w:rsidRPr="00C80294">
        <w:rPr>
          <w:rFonts w:eastAsia="SimSun"/>
          <w:lang w:eastAsia="zh-CN" w:bidi="hi-IN"/>
        </w:rPr>
        <w:t xml:space="preserve">en elämän edellytysten täyttymistä muuttuvana ja kehittyvänä kulttuurisidonnaisena käsitteenä. Diagnoosi tai vamman </w:t>
      </w:r>
      <w:r w:rsidR="006D3011">
        <w:rPr>
          <w:rFonts w:eastAsia="SimSun"/>
          <w:lang w:eastAsia="zh-CN" w:bidi="hi-IN"/>
        </w:rPr>
        <w:t xml:space="preserve">laatu muutoinkaan </w:t>
      </w:r>
      <w:r w:rsidRPr="00C80294">
        <w:rPr>
          <w:rFonts w:eastAsia="SimSun"/>
          <w:lang w:eastAsia="zh-CN" w:bidi="hi-IN"/>
        </w:rPr>
        <w:t>ei määrittelisi palvel</w:t>
      </w:r>
      <w:r w:rsidRPr="00C80294">
        <w:rPr>
          <w:rFonts w:eastAsia="SimSun"/>
          <w:lang w:eastAsia="zh-CN" w:bidi="hi-IN"/>
        </w:rPr>
        <w:t>u</w:t>
      </w:r>
      <w:r w:rsidRPr="00C80294">
        <w:rPr>
          <w:rFonts w:eastAsia="SimSun"/>
          <w:lang w:eastAsia="zh-CN" w:bidi="hi-IN"/>
        </w:rPr>
        <w:t>jen saamista.</w:t>
      </w:r>
    </w:p>
    <w:p w:rsidR="00C80294" w:rsidRPr="00C80294" w:rsidRDefault="00C80294" w:rsidP="00C80294">
      <w:pPr>
        <w:rPr>
          <w:rFonts w:eastAsia="SimSun"/>
          <w:lang w:eastAsia="zh-CN" w:bidi="hi-IN"/>
        </w:rPr>
      </w:pPr>
    </w:p>
    <w:p w:rsidR="005C10E4" w:rsidRDefault="00C80294" w:rsidP="00E60CDF">
      <w:r w:rsidRPr="00C80294">
        <w:rPr>
          <w:rFonts w:eastAsia="SimSun" w:cs="Mangal"/>
          <w:lang w:eastAsia="zh-CN" w:bidi="hi-IN"/>
        </w:rPr>
        <w:t>E</w:t>
      </w:r>
      <w:r w:rsidR="00E60CDF">
        <w:rPr>
          <w:rFonts w:eastAsia="SimSun" w:cs="Mangal"/>
          <w:lang w:eastAsia="zh-CN" w:bidi="hi-IN"/>
        </w:rPr>
        <w:t xml:space="preserve">hdotetun lain mukaisten </w:t>
      </w:r>
      <w:r w:rsidRPr="00C80294">
        <w:rPr>
          <w:rFonts w:eastAsia="SimSun" w:cs="Mangal"/>
          <w:lang w:eastAsia="zh-CN" w:bidi="hi-IN"/>
        </w:rPr>
        <w:t xml:space="preserve">palvelujen saaminen edellyttäisi jatkossakin pitkäaikaisen vamman tai sairauden aiheuttamasta toimintarajoitteesta seuraavaa välttämätöntä avun tai tuen tarvetta. Tarve voi olla joko monialaista ja runsasta tai </w:t>
      </w:r>
      <w:r w:rsidR="00E60CDF">
        <w:rPr>
          <w:rFonts w:eastAsia="SimSun" w:cs="Mangal"/>
          <w:lang w:eastAsia="zh-CN" w:bidi="hi-IN"/>
        </w:rPr>
        <w:t xml:space="preserve">määrältään </w:t>
      </w:r>
      <w:r w:rsidRPr="00C80294">
        <w:rPr>
          <w:rFonts w:eastAsia="SimSun" w:cs="Mangal"/>
          <w:lang w:eastAsia="zh-CN" w:bidi="hi-IN"/>
        </w:rPr>
        <w:t>vähäis</w:t>
      </w:r>
      <w:r w:rsidR="00E60CDF">
        <w:rPr>
          <w:rFonts w:eastAsia="SimSun" w:cs="Mangal"/>
          <w:lang w:eastAsia="zh-CN" w:bidi="hi-IN"/>
        </w:rPr>
        <w:t>empää tai vain jollakin elämän alueella esiintyvää</w:t>
      </w:r>
      <w:r w:rsidRPr="00C80294">
        <w:rPr>
          <w:rFonts w:eastAsia="SimSun" w:cs="Mangal"/>
          <w:lang w:eastAsia="zh-CN" w:bidi="hi-IN"/>
        </w:rPr>
        <w:t xml:space="preserve">, mutta </w:t>
      </w:r>
      <w:r w:rsidR="00E60CDF">
        <w:rPr>
          <w:rFonts w:eastAsia="SimSun" w:cs="Mangal"/>
          <w:lang w:eastAsia="zh-CN" w:bidi="hi-IN"/>
        </w:rPr>
        <w:t xml:space="preserve">henkilön </w:t>
      </w:r>
      <w:r w:rsidRPr="00C80294">
        <w:rPr>
          <w:rFonts w:eastAsia="SimSun" w:cs="Mangal"/>
          <w:lang w:eastAsia="zh-CN" w:bidi="hi-IN"/>
        </w:rPr>
        <w:t xml:space="preserve">toimintakyvyn </w:t>
      </w:r>
      <w:r w:rsidR="005C10E4">
        <w:rPr>
          <w:rFonts w:eastAsia="SimSun" w:cs="Mangal"/>
          <w:lang w:eastAsia="zh-CN" w:bidi="hi-IN"/>
        </w:rPr>
        <w:t xml:space="preserve">ja tavanomaisessa </w:t>
      </w:r>
      <w:r w:rsidR="00E60CDF">
        <w:rPr>
          <w:rFonts w:eastAsia="SimSun" w:cs="Mangal"/>
          <w:lang w:eastAsia="zh-CN" w:bidi="hi-IN"/>
        </w:rPr>
        <w:t xml:space="preserve">elämässä </w:t>
      </w:r>
      <w:r w:rsidR="005C10E4">
        <w:rPr>
          <w:rFonts w:eastAsia="SimSun" w:cs="Mangal"/>
          <w:lang w:eastAsia="zh-CN" w:bidi="hi-IN"/>
        </w:rPr>
        <w:t xml:space="preserve">suoriutumisen </w:t>
      </w:r>
      <w:r w:rsidRPr="00C80294">
        <w:rPr>
          <w:rFonts w:eastAsia="SimSun" w:cs="Mangal"/>
          <w:lang w:eastAsia="zh-CN" w:bidi="hi-IN"/>
        </w:rPr>
        <w:t>kannalta me</w:t>
      </w:r>
      <w:r w:rsidRPr="00C80294">
        <w:rPr>
          <w:rFonts w:eastAsia="SimSun" w:cs="Mangal"/>
          <w:lang w:eastAsia="zh-CN" w:bidi="hi-IN"/>
        </w:rPr>
        <w:t>r</w:t>
      </w:r>
      <w:r w:rsidRPr="00C80294">
        <w:rPr>
          <w:rFonts w:eastAsia="SimSun" w:cs="Mangal"/>
          <w:lang w:eastAsia="zh-CN" w:bidi="hi-IN"/>
        </w:rPr>
        <w:t>kittävää</w:t>
      </w:r>
      <w:r w:rsidR="00E60CDF">
        <w:rPr>
          <w:rFonts w:eastAsia="SimSun" w:cs="Mangal"/>
          <w:lang w:eastAsia="zh-CN" w:bidi="hi-IN"/>
        </w:rPr>
        <w:t xml:space="preserve"> eli siten välttämätöntä</w:t>
      </w:r>
      <w:r w:rsidRPr="00C80294">
        <w:rPr>
          <w:rFonts w:eastAsia="SimSun" w:cs="Mangal"/>
          <w:lang w:eastAsia="zh-CN" w:bidi="hi-IN"/>
        </w:rPr>
        <w:t>.</w:t>
      </w:r>
      <w:r w:rsidRPr="00C80294">
        <w:rPr>
          <w:rFonts w:eastAsia="SimSun" w:cs="Mangal"/>
          <w:color w:val="FF0000"/>
          <w:lang w:eastAsia="zh-CN" w:bidi="hi-IN"/>
        </w:rPr>
        <w:t xml:space="preserve"> </w:t>
      </w:r>
      <w:r w:rsidRPr="00C80294">
        <w:rPr>
          <w:rFonts w:eastAsia="SimSun" w:cs="Mangal"/>
          <w:lang w:eastAsia="zh-CN" w:bidi="hi-IN"/>
        </w:rPr>
        <w:t>Avun tai tuen välttämättömyys merkittävän toimintarajoitteen takia kuva</w:t>
      </w:r>
      <w:r w:rsidR="005C10E4">
        <w:rPr>
          <w:rFonts w:eastAsia="SimSun" w:cs="Mangal"/>
          <w:lang w:eastAsia="zh-CN" w:bidi="hi-IN"/>
        </w:rPr>
        <w:t xml:space="preserve">isi </w:t>
      </w:r>
      <w:r w:rsidRPr="00C80294">
        <w:rPr>
          <w:rFonts w:eastAsia="SimSun" w:cs="Mangal"/>
          <w:lang w:eastAsia="zh-CN" w:bidi="hi-IN"/>
        </w:rPr>
        <w:t>samoja ilmiöitä, joiden kuvaamiseen vaikeavammaisuuden käsit</w:t>
      </w:r>
      <w:r w:rsidR="00F41167">
        <w:rPr>
          <w:rFonts w:eastAsia="SimSun" w:cs="Mangal"/>
          <w:lang w:eastAsia="zh-CN" w:bidi="hi-IN"/>
        </w:rPr>
        <w:t xml:space="preserve">että </w:t>
      </w:r>
      <w:r w:rsidR="005C10E4">
        <w:rPr>
          <w:rFonts w:eastAsia="SimSun" w:cs="Mangal"/>
          <w:lang w:eastAsia="zh-CN" w:bidi="hi-IN"/>
        </w:rPr>
        <w:t xml:space="preserve">nykyisin </w:t>
      </w:r>
      <w:r w:rsidRPr="00C80294">
        <w:rPr>
          <w:rFonts w:eastAsia="SimSun" w:cs="Mangal"/>
          <w:lang w:eastAsia="zh-CN" w:bidi="hi-IN"/>
        </w:rPr>
        <w:t xml:space="preserve">on </w:t>
      </w:r>
      <w:r w:rsidR="00F41167">
        <w:rPr>
          <w:rFonts w:eastAsia="SimSun" w:cs="Mangal"/>
          <w:lang w:eastAsia="zh-CN" w:bidi="hi-IN"/>
        </w:rPr>
        <w:t xml:space="preserve">käytetty. </w:t>
      </w:r>
    </w:p>
    <w:p w:rsidR="00943AF5" w:rsidRDefault="00943AF5" w:rsidP="009F28AD">
      <w:pPr>
        <w:pStyle w:val="UusiOtsikko4"/>
      </w:pPr>
    </w:p>
    <w:p w:rsidR="00C80294" w:rsidRPr="00C80294" w:rsidRDefault="00C80294" w:rsidP="009F28AD">
      <w:pPr>
        <w:pStyle w:val="UusiOtsikko4"/>
      </w:pPr>
      <w:r w:rsidRPr="00C80294">
        <w:t>Soveltamisalan rajaus</w:t>
      </w:r>
      <w:r w:rsidR="00F41167">
        <w:t xml:space="preserve"> </w:t>
      </w:r>
    </w:p>
    <w:p w:rsidR="00C80294" w:rsidRPr="00C80294" w:rsidRDefault="00C80294" w:rsidP="00C80294">
      <w:pPr>
        <w:widowControl w:val="0"/>
        <w:suppressAutoHyphens/>
        <w:autoSpaceDN w:val="0"/>
        <w:textAlignment w:val="baseline"/>
        <w:rPr>
          <w:rFonts w:eastAsia="SimSun"/>
          <w:kern w:val="3"/>
          <w:lang w:eastAsia="zh-CN" w:bidi="hi-IN"/>
        </w:rPr>
      </w:pPr>
    </w:p>
    <w:p w:rsidR="00B53677" w:rsidRDefault="00C80294" w:rsidP="00B53677">
      <w:pPr>
        <w:rPr>
          <w:rFonts w:eastAsia="SimSun"/>
          <w:lang w:eastAsia="zh-CN" w:bidi="hi-IN"/>
        </w:rPr>
      </w:pPr>
      <w:r w:rsidRPr="00C80294">
        <w:rPr>
          <w:rFonts w:eastAsia="SimSun"/>
          <w:lang w:eastAsia="zh-CN" w:bidi="hi-IN"/>
        </w:rPr>
        <w:t>E</w:t>
      </w:r>
      <w:r w:rsidR="00F41167">
        <w:rPr>
          <w:rFonts w:eastAsia="SimSun"/>
          <w:lang w:eastAsia="zh-CN" w:bidi="hi-IN"/>
        </w:rPr>
        <w:t xml:space="preserve">hdotetun </w:t>
      </w:r>
      <w:r w:rsidRPr="00C80294">
        <w:rPr>
          <w:rFonts w:eastAsia="SimSun"/>
          <w:lang w:eastAsia="zh-CN" w:bidi="hi-IN"/>
        </w:rPr>
        <w:t>lain soveltamisen piiriin eivät kuuluisi avun ja tuen tarpeet, jotka ovat seurausta pääas</w:t>
      </w:r>
      <w:r w:rsidRPr="00C80294">
        <w:rPr>
          <w:rFonts w:eastAsia="SimSun"/>
          <w:lang w:eastAsia="zh-CN" w:bidi="hi-IN"/>
        </w:rPr>
        <w:t>i</w:t>
      </w:r>
      <w:r w:rsidRPr="00C80294">
        <w:rPr>
          <w:rFonts w:eastAsia="SimSun"/>
          <w:lang w:eastAsia="zh-CN" w:bidi="hi-IN"/>
        </w:rPr>
        <w:t xml:space="preserve">assa ikääntymiseen liittyvistä </w:t>
      </w:r>
      <w:r w:rsidR="00B53677">
        <w:rPr>
          <w:rFonts w:eastAsia="SimSun"/>
          <w:lang w:eastAsia="zh-CN" w:bidi="hi-IN"/>
        </w:rPr>
        <w:t xml:space="preserve">ja iän myötä ilmaantuneista </w:t>
      </w:r>
      <w:r w:rsidRPr="00C80294">
        <w:rPr>
          <w:rFonts w:eastAsia="SimSun"/>
          <w:lang w:eastAsia="zh-CN" w:bidi="hi-IN"/>
        </w:rPr>
        <w:t>sairauksista ja toimintarajoitteista. Ikää</w:t>
      </w:r>
      <w:r w:rsidRPr="00C80294">
        <w:rPr>
          <w:rFonts w:eastAsia="SimSun"/>
          <w:lang w:eastAsia="zh-CN" w:bidi="hi-IN"/>
        </w:rPr>
        <w:t>n</w:t>
      </w:r>
      <w:r w:rsidRPr="00C80294">
        <w:rPr>
          <w:rFonts w:eastAsia="SimSun"/>
          <w:lang w:eastAsia="zh-CN" w:bidi="hi-IN"/>
        </w:rPr>
        <w:t>tymiseen liittyvä rajaus koskisi kaikkia lai</w:t>
      </w:r>
      <w:r w:rsidR="00B53677">
        <w:rPr>
          <w:rFonts w:eastAsia="SimSun"/>
          <w:lang w:eastAsia="zh-CN" w:bidi="hi-IN"/>
        </w:rPr>
        <w:t xml:space="preserve">ssa olevia </w:t>
      </w:r>
      <w:r w:rsidRPr="00C80294">
        <w:rPr>
          <w:rFonts w:eastAsia="SimSun"/>
          <w:lang w:eastAsia="zh-CN" w:bidi="hi-IN"/>
        </w:rPr>
        <w:t>palveluja. Laissa ei asetettaisi ikärajaa palvel</w:t>
      </w:r>
      <w:r w:rsidRPr="00C80294">
        <w:rPr>
          <w:rFonts w:eastAsia="SimSun"/>
          <w:lang w:eastAsia="zh-CN" w:bidi="hi-IN"/>
        </w:rPr>
        <w:t>u</w:t>
      </w:r>
      <w:r w:rsidRPr="00C80294">
        <w:rPr>
          <w:rFonts w:eastAsia="SimSun"/>
          <w:lang w:eastAsia="zh-CN" w:bidi="hi-IN"/>
        </w:rPr>
        <w:t xml:space="preserve">jen soveltamiselle, vaan rajaus sidottaisiin toimintarajoitteen objektiiviseen syyhyn vastaavasti kuin nykyisessä vammaispalvelulain 8 c §:n 3 momentissa on tehty henkilökohtaisen avun </w:t>
      </w:r>
      <w:r w:rsidR="00F7206A">
        <w:rPr>
          <w:rFonts w:eastAsia="SimSun"/>
          <w:lang w:eastAsia="zh-CN" w:bidi="hi-IN"/>
        </w:rPr>
        <w:t>kohdalla</w:t>
      </w:r>
      <w:r w:rsidRPr="00C80294">
        <w:rPr>
          <w:rFonts w:eastAsia="SimSun"/>
          <w:lang w:eastAsia="zh-CN" w:bidi="hi-IN"/>
        </w:rPr>
        <w:t xml:space="preserve">. </w:t>
      </w:r>
      <w:r w:rsidR="00B53677">
        <w:rPr>
          <w:rFonts w:eastAsia="SimSun"/>
          <w:lang w:eastAsia="zh-CN" w:bidi="hi-IN"/>
        </w:rPr>
        <w:t>R</w:t>
      </w:r>
      <w:r w:rsidR="00B53677">
        <w:rPr>
          <w:rFonts w:eastAsia="SimSun"/>
          <w:lang w:eastAsia="zh-CN" w:bidi="hi-IN"/>
        </w:rPr>
        <w:t>a</w:t>
      </w:r>
      <w:r w:rsidR="00B53677">
        <w:rPr>
          <w:rFonts w:eastAsia="SimSun"/>
          <w:lang w:eastAsia="zh-CN" w:bidi="hi-IN"/>
        </w:rPr>
        <w:t xml:space="preserve">jaus kytkettäisiin vanhuspalvelulaissa olevaan iäkkään henkilön määritelmään. </w:t>
      </w:r>
      <w:r w:rsidRPr="00C80294">
        <w:rPr>
          <w:rFonts w:eastAsia="SimSun"/>
          <w:lang w:eastAsia="zh-CN" w:bidi="hi-IN"/>
        </w:rPr>
        <w:t>Rajaus ei sulkisi henkilöitä iän perusteella esitetyn lain soveltamisalan ulkopuolelle</w:t>
      </w:r>
      <w:r w:rsidR="00B53677">
        <w:rPr>
          <w:rFonts w:eastAsia="SimSun"/>
          <w:lang w:eastAsia="zh-CN" w:bidi="hi-IN"/>
        </w:rPr>
        <w:t xml:space="preserve">, </w:t>
      </w:r>
      <w:r w:rsidRPr="00C80294">
        <w:rPr>
          <w:rFonts w:eastAsia="SimSun"/>
          <w:lang w:eastAsia="zh-CN" w:bidi="hi-IN"/>
        </w:rPr>
        <w:t>vaan tavoitteena olisi erityispa</w:t>
      </w:r>
      <w:r w:rsidRPr="00C80294">
        <w:rPr>
          <w:rFonts w:eastAsia="SimSun"/>
          <w:lang w:eastAsia="zh-CN" w:bidi="hi-IN"/>
        </w:rPr>
        <w:t>l</w:t>
      </w:r>
      <w:r w:rsidRPr="00C80294">
        <w:rPr>
          <w:rFonts w:eastAsia="SimSun"/>
          <w:lang w:eastAsia="zh-CN" w:bidi="hi-IN"/>
        </w:rPr>
        <w:t>velujen kohdentuminen lain tarkoituksen mukaisesti</w:t>
      </w:r>
      <w:r w:rsidR="00F7206A">
        <w:rPr>
          <w:rFonts w:eastAsia="SimSun"/>
          <w:lang w:eastAsia="zh-CN" w:bidi="hi-IN"/>
        </w:rPr>
        <w:t>.</w:t>
      </w:r>
      <w:r w:rsidRPr="00C80294">
        <w:rPr>
          <w:rFonts w:eastAsia="SimSun"/>
          <w:lang w:eastAsia="zh-CN" w:bidi="hi-IN"/>
        </w:rPr>
        <w:t xml:space="preserve"> </w:t>
      </w:r>
    </w:p>
    <w:p w:rsidR="00B53677" w:rsidRDefault="00B53677" w:rsidP="00B53677">
      <w:pPr>
        <w:rPr>
          <w:rFonts w:eastAsia="SimSun"/>
          <w:lang w:eastAsia="zh-CN" w:bidi="hi-IN"/>
        </w:rPr>
      </w:pPr>
    </w:p>
    <w:p w:rsidR="00B53677" w:rsidRDefault="00B53677" w:rsidP="00B53677">
      <w:pPr>
        <w:rPr>
          <w:rFonts w:eastAsia="SimSun"/>
          <w:lang w:eastAsia="zh-CN" w:bidi="hi-IN"/>
        </w:rPr>
      </w:pPr>
      <w:r w:rsidRPr="00B53677">
        <w:rPr>
          <w:rFonts w:eastAsia="SimSun"/>
          <w:lang w:eastAsia="zh-CN" w:bidi="hi-IN"/>
        </w:rPr>
        <w:t xml:space="preserve">Vammaisen henkilön ikääntyessä olisi arvioitava, liittyykö </w:t>
      </w:r>
      <w:r>
        <w:rPr>
          <w:rFonts w:eastAsia="SimSun"/>
          <w:lang w:eastAsia="zh-CN" w:bidi="hi-IN"/>
        </w:rPr>
        <w:t xml:space="preserve">uusi, </w:t>
      </w:r>
      <w:r w:rsidRPr="00B53677">
        <w:rPr>
          <w:rFonts w:eastAsia="SimSun"/>
          <w:lang w:eastAsia="zh-CN" w:bidi="hi-IN"/>
        </w:rPr>
        <w:t xml:space="preserve">lisääntynyt tai </w:t>
      </w:r>
      <w:r>
        <w:rPr>
          <w:rFonts w:eastAsia="SimSun"/>
          <w:lang w:eastAsia="zh-CN" w:bidi="hi-IN"/>
        </w:rPr>
        <w:t xml:space="preserve">pahentunut </w:t>
      </w:r>
      <w:r w:rsidRPr="00B53677">
        <w:rPr>
          <w:rFonts w:eastAsia="SimSun"/>
          <w:lang w:eastAsia="zh-CN" w:bidi="hi-IN"/>
        </w:rPr>
        <w:t>toimi</w:t>
      </w:r>
      <w:r w:rsidRPr="00B53677">
        <w:rPr>
          <w:rFonts w:eastAsia="SimSun"/>
          <w:lang w:eastAsia="zh-CN" w:bidi="hi-IN"/>
        </w:rPr>
        <w:t>n</w:t>
      </w:r>
      <w:r w:rsidRPr="00B53677">
        <w:rPr>
          <w:rFonts w:eastAsia="SimSun"/>
          <w:lang w:eastAsia="zh-CN" w:bidi="hi-IN"/>
        </w:rPr>
        <w:t>takyvyn rajoite jo olemassa olevaan vammaan tai sairauteen vai onko se seurausta pääasiassa ko</w:t>
      </w:r>
      <w:r w:rsidRPr="00B53677">
        <w:rPr>
          <w:rFonts w:eastAsia="SimSun"/>
          <w:lang w:eastAsia="zh-CN" w:bidi="hi-IN"/>
        </w:rPr>
        <w:t>r</w:t>
      </w:r>
      <w:r w:rsidRPr="00B53677">
        <w:rPr>
          <w:rFonts w:eastAsia="SimSun"/>
          <w:lang w:eastAsia="zh-CN" w:bidi="hi-IN"/>
        </w:rPr>
        <w:t>keaan ikään liittyväst</w:t>
      </w:r>
      <w:r>
        <w:rPr>
          <w:rFonts w:eastAsia="SimSun"/>
          <w:lang w:eastAsia="zh-CN" w:bidi="hi-IN"/>
        </w:rPr>
        <w:t xml:space="preserve">ä </w:t>
      </w:r>
      <w:r w:rsidRPr="00B53677">
        <w:rPr>
          <w:rFonts w:eastAsia="SimSun"/>
          <w:lang w:eastAsia="zh-CN" w:bidi="hi-IN"/>
        </w:rPr>
        <w:t>toimintakyvyn heikkenemisestä. Henkilöt, joiden avun ja tuen tarve johtuu ennen korkeaa ikää tapahtuneesta vammautumisesta ja siitä seuranneesta toimintakyvyn heikent</w:t>
      </w:r>
      <w:r w:rsidRPr="00B53677">
        <w:rPr>
          <w:rFonts w:eastAsia="SimSun"/>
          <w:lang w:eastAsia="zh-CN" w:bidi="hi-IN"/>
        </w:rPr>
        <w:t>y</w:t>
      </w:r>
      <w:r w:rsidRPr="00B53677">
        <w:rPr>
          <w:rFonts w:eastAsia="SimSun"/>
          <w:lang w:eastAsia="zh-CN" w:bidi="hi-IN"/>
        </w:rPr>
        <w:t>misestä, säilyttäisivät oikeutensa erityispalveluihin, samoin kuin henkilöt, joiden korkeassa iässä tapahtuva vammautuminen ei liittyisi ikään.</w:t>
      </w:r>
    </w:p>
    <w:p w:rsidR="00F7206A" w:rsidRPr="00B53677" w:rsidRDefault="00F7206A" w:rsidP="00B53677">
      <w:pPr>
        <w:rPr>
          <w:rFonts w:eastAsia="SimSun"/>
          <w:lang w:eastAsia="zh-CN" w:bidi="hi-IN"/>
        </w:rPr>
      </w:pPr>
    </w:p>
    <w:p w:rsidR="00C80294" w:rsidRDefault="00C80294" w:rsidP="00C80294">
      <w:pPr>
        <w:rPr>
          <w:rFonts w:eastAsia="SimSun"/>
          <w:lang w:eastAsia="zh-CN" w:bidi="hi-IN"/>
        </w:rPr>
      </w:pPr>
      <w:r w:rsidRPr="00C80294">
        <w:rPr>
          <w:rFonts w:eastAsia="SimSun"/>
          <w:lang w:eastAsia="zh-CN" w:bidi="hi-IN"/>
        </w:rPr>
        <w:t>Vammaisella henkilöllä ikääntyminen voi vaikuttaa pitkäaikaisen vamman tai sairauden pahenem</w:t>
      </w:r>
      <w:r w:rsidRPr="00C80294">
        <w:rPr>
          <w:rFonts w:eastAsia="SimSun"/>
          <w:lang w:eastAsia="zh-CN" w:bidi="hi-IN"/>
        </w:rPr>
        <w:t>i</w:t>
      </w:r>
      <w:r w:rsidRPr="00C80294">
        <w:rPr>
          <w:rFonts w:eastAsia="SimSun"/>
          <w:lang w:eastAsia="zh-CN" w:bidi="hi-IN"/>
        </w:rPr>
        <w:t>seen tai heikentää toimintakykyä normaalia ikääntymistä aiemmin</w:t>
      </w:r>
      <w:r w:rsidR="002A2655">
        <w:rPr>
          <w:rFonts w:eastAsia="SimSun"/>
          <w:lang w:eastAsia="zh-CN" w:bidi="hi-IN"/>
        </w:rPr>
        <w:t xml:space="preserve"> tai runsaammin</w:t>
      </w:r>
      <w:r w:rsidRPr="00C80294">
        <w:rPr>
          <w:rFonts w:eastAsia="SimSun"/>
          <w:lang w:eastAsia="zh-CN" w:bidi="hi-IN"/>
        </w:rPr>
        <w:t>. Henkilö olisi tällaisessa tilanteessa edelleen oikeutettu vammaisuuden perusteella järjestettäviin erityispalvelu</w:t>
      </w:r>
      <w:r w:rsidRPr="00C80294">
        <w:rPr>
          <w:rFonts w:eastAsia="SimSun"/>
          <w:lang w:eastAsia="zh-CN" w:bidi="hi-IN"/>
        </w:rPr>
        <w:t>i</w:t>
      </w:r>
      <w:r w:rsidRPr="00C80294">
        <w:rPr>
          <w:rFonts w:eastAsia="SimSun"/>
          <w:lang w:eastAsia="zh-CN" w:bidi="hi-IN"/>
        </w:rPr>
        <w:t xml:space="preserve">hin. </w:t>
      </w:r>
      <w:r w:rsidR="00F7206A">
        <w:rPr>
          <w:rFonts w:eastAsia="SimSun"/>
          <w:lang w:eastAsia="zh-CN" w:bidi="hi-IN"/>
        </w:rPr>
        <w:t>I</w:t>
      </w:r>
      <w:r w:rsidRPr="00C80294">
        <w:rPr>
          <w:rFonts w:eastAsia="SimSun"/>
          <w:lang w:eastAsia="zh-CN" w:bidi="hi-IN"/>
        </w:rPr>
        <w:t>kääntyminen ei siten sul</w:t>
      </w:r>
      <w:r w:rsidR="00F7206A">
        <w:rPr>
          <w:rFonts w:eastAsia="SimSun"/>
          <w:lang w:eastAsia="zh-CN" w:bidi="hi-IN"/>
        </w:rPr>
        <w:t xml:space="preserve">kisi </w:t>
      </w:r>
      <w:r w:rsidRPr="00C80294">
        <w:rPr>
          <w:rFonts w:eastAsia="SimSun"/>
          <w:lang w:eastAsia="zh-CN" w:bidi="hi-IN"/>
        </w:rPr>
        <w:t>automaattisesti henkilöä vammaispalvelujen ulkopuolelle. Va</w:t>
      </w:r>
      <w:r w:rsidRPr="00C80294">
        <w:rPr>
          <w:rFonts w:eastAsia="SimSun"/>
          <w:lang w:eastAsia="zh-CN" w:bidi="hi-IN"/>
        </w:rPr>
        <w:t>m</w:t>
      </w:r>
      <w:r w:rsidRPr="00C80294">
        <w:rPr>
          <w:rFonts w:eastAsia="SimSun"/>
          <w:lang w:eastAsia="zh-CN" w:bidi="hi-IN"/>
        </w:rPr>
        <w:t>mainen henkilö olisi ikääntyessään oikeutettu myös yleisiin sosiaalihuollon ja terveydenhuollon palveluihin.</w:t>
      </w:r>
    </w:p>
    <w:p w:rsidR="00B552CE" w:rsidRPr="00316DD9" w:rsidRDefault="00C80294" w:rsidP="009F28AD">
      <w:pPr>
        <w:pStyle w:val="UusiOtsikko3"/>
      </w:pPr>
      <w:bookmarkStart w:id="122" w:name="_Toc415756107"/>
      <w:bookmarkStart w:id="123" w:name="_Toc482716559"/>
      <w:r w:rsidRPr="00C80294">
        <w:t>Palvelutarpeen arviointi, asiakassuunnittelu ja päätöksenteko sekä palvelujen toteu</w:t>
      </w:r>
      <w:r w:rsidRPr="00C80294">
        <w:t>t</w:t>
      </w:r>
      <w:r w:rsidRPr="00C80294">
        <w:t>taminen</w:t>
      </w:r>
      <w:bookmarkEnd w:id="122"/>
      <w:bookmarkEnd w:id="123"/>
      <w:r w:rsidR="00316DD9">
        <w:t xml:space="preserve">  </w:t>
      </w:r>
    </w:p>
    <w:p w:rsidR="00C80294" w:rsidRPr="00C80294" w:rsidRDefault="00C80294" w:rsidP="00C80294">
      <w:pPr>
        <w:rPr>
          <w:rFonts w:eastAsia="SimSun"/>
          <w:lang w:eastAsia="zh-CN" w:bidi="hi-IN"/>
        </w:rPr>
      </w:pPr>
      <w:r w:rsidRPr="00C80294">
        <w:rPr>
          <w:rFonts w:eastAsia="SimSun"/>
          <w:lang w:eastAsia="zh-CN" w:bidi="hi-IN"/>
        </w:rPr>
        <w:t>Lakiesitys sisältäisi säännökset vammaisen henkilön osallistumisesta palvelutarpeen arviointiin, palvelujen suunnitteluun</w:t>
      </w:r>
      <w:r w:rsidR="00286A0C">
        <w:rPr>
          <w:rFonts w:eastAsia="SimSun"/>
          <w:lang w:eastAsia="zh-CN" w:bidi="hi-IN"/>
        </w:rPr>
        <w:t xml:space="preserve">, </w:t>
      </w:r>
      <w:r w:rsidRPr="00C80294">
        <w:rPr>
          <w:rFonts w:eastAsia="SimSun"/>
          <w:lang w:eastAsia="zh-CN" w:bidi="hi-IN"/>
        </w:rPr>
        <w:t>toteuttamiseen ja toteutumisen seurantaan sekä tässä osallistumisessa ta</w:t>
      </w:r>
      <w:r w:rsidRPr="00C80294">
        <w:rPr>
          <w:rFonts w:eastAsia="SimSun"/>
          <w:lang w:eastAsia="zh-CN" w:bidi="hi-IN"/>
        </w:rPr>
        <w:t>r</w:t>
      </w:r>
      <w:r w:rsidRPr="00C80294">
        <w:rPr>
          <w:rFonts w:eastAsia="SimSun"/>
          <w:lang w:eastAsia="zh-CN" w:bidi="hi-IN"/>
        </w:rPr>
        <w:t xml:space="preserve">vittavasta tuesta. </w:t>
      </w:r>
      <w:r w:rsidR="00316DD9">
        <w:rPr>
          <w:rFonts w:eastAsia="SimSun"/>
          <w:lang w:eastAsia="zh-CN" w:bidi="hi-IN"/>
        </w:rPr>
        <w:t>S</w:t>
      </w:r>
      <w:r w:rsidRPr="00C80294">
        <w:rPr>
          <w:rFonts w:eastAsia="SimSun"/>
          <w:lang w:eastAsia="zh-CN" w:bidi="hi-IN"/>
        </w:rPr>
        <w:t xml:space="preserve">äännökset sosiaalihuollon toteuttamisen </w:t>
      </w:r>
      <w:r w:rsidR="00286A0C">
        <w:rPr>
          <w:rFonts w:eastAsia="SimSun"/>
          <w:lang w:eastAsia="zh-CN" w:bidi="hi-IN"/>
        </w:rPr>
        <w:t xml:space="preserve">palveluprosessin </w:t>
      </w:r>
      <w:r w:rsidRPr="00C80294">
        <w:rPr>
          <w:rFonts w:eastAsia="SimSun"/>
          <w:lang w:eastAsia="zh-CN" w:bidi="hi-IN"/>
        </w:rPr>
        <w:t>eri vaiheista ja niissä huomioon otettavista seikoista sisältyvät kaikkia asiakasryhmiä koskevina  uuteen sosiaalihuoltol</w:t>
      </w:r>
      <w:r w:rsidRPr="00C80294">
        <w:rPr>
          <w:rFonts w:eastAsia="SimSun"/>
          <w:lang w:eastAsia="zh-CN" w:bidi="hi-IN"/>
        </w:rPr>
        <w:t>a</w:t>
      </w:r>
      <w:r w:rsidRPr="00C80294">
        <w:rPr>
          <w:rFonts w:eastAsia="SimSun"/>
          <w:lang w:eastAsia="zh-CN" w:bidi="hi-IN"/>
        </w:rPr>
        <w:t>kiin</w:t>
      </w:r>
      <w:r w:rsidR="008B21F6">
        <w:rPr>
          <w:rFonts w:eastAsia="SimSun"/>
          <w:lang w:eastAsia="zh-CN" w:bidi="hi-IN"/>
        </w:rPr>
        <w:t>.</w:t>
      </w:r>
      <w:r w:rsidRPr="008B21F6">
        <w:rPr>
          <w:rFonts w:eastAsia="SimSun"/>
          <w:lang w:eastAsia="zh-CN" w:bidi="hi-IN"/>
        </w:rPr>
        <w:t xml:space="preserve"> </w:t>
      </w:r>
      <w:r w:rsidR="008B21F6">
        <w:rPr>
          <w:rFonts w:eastAsia="SimSun"/>
          <w:lang w:eastAsia="zh-CN" w:bidi="hi-IN"/>
        </w:rPr>
        <w:t>Ehdotet</w:t>
      </w:r>
      <w:r w:rsidR="00286A0C">
        <w:rPr>
          <w:rFonts w:eastAsia="SimSun"/>
          <w:lang w:eastAsia="zh-CN" w:bidi="hi-IN"/>
        </w:rPr>
        <w:t xml:space="preserve">tujen </w:t>
      </w:r>
      <w:r w:rsidR="008B21F6">
        <w:rPr>
          <w:rFonts w:eastAsia="SimSun"/>
          <w:lang w:eastAsia="zh-CN" w:bidi="hi-IN"/>
        </w:rPr>
        <w:t xml:space="preserve"> yleislakia täydentävien s</w:t>
      </w:r>
      <w:r w:rsidRPr="008B21F6">
        <w:rPr>
          <w:rFonts w:eastAsia="SimSun"/>
          <w:lang w:eastAsia="zh-CN" w:bidi="hi-IN"/>
        </w:rPr>
        <w:t>ään</w:t>
      </w:r>
      <w:r w:rsidR="008B21F6">
        <w:rPr>
          <w:rFonts w:eastAsia="SimSun"/>
          <w:lang w:eastAsia="zh-CN" w:bidi="hi-IN"/>
        </w:rPr>
        <w:t xml:space="preserve">nösten </w:t>
      </w:r>
      <w:r w:rsidRPr="008B21F6">
        <w:rPr>
          <w:rFonts w:eastAsia="SimSun"/>
          <w:lang w:eastAsia="zh-CN" w:bidi="hi-IN"/>
        </w:rPr>
        <w:t>perusteena olisivat muun muassa lainsäät</w:t>
      </w:r>
      <w:r w:rsidRPr="008B21F6">
        <w:rPr>
          <w:rFonts w:eastAsia="SimSun"/>
          <w:lang w:eastAsia="zh-CN" w:bidi="hi-IN"/>
        </w:rPr>
        <w:t>ä</w:t>
      </w:r>
      <w:r w:rsidRPr="008B21F6">
        <w:rPr>
          <w:rFonts w:eastAsia="SimSun"/>
          <w:lang w:eastAsia="zh-CN" w:bidi="hi-IN"/>
        </w:rPr>
        <w:t>jään vammaissopimuksesta kohdistuvat velvoitteet vammaisten henkilöiden osallisuuden ja osalli</w:t>
      </w:r>
      <w:r w:rsidRPr="008B21F6">
        <w:rPr>
          <w:rFonts w:eastAsia="SimSun"/>
          <w:lang w:eastAsia="zh-CN" w:bidi="hi-IN"/>
        </w:rPr>
        <w:t>s</w:t>
      </w:r>
      <w:r w:rsidRPr="008B21F6">
        <w:rPr>
          <w:rFonts w:eastAsia="SimSun"/>
          <w:lang w:eastAsia="zh-CN" w:bidi="hi-IN"/>
        </w:rPr>
        <w:t xml:space="preserve">tumisen edistämisestä. </w:t>
      </w:r>
      <w:r w:rsidRPr="00C80294">
        <w:rPr>
          <w:rFonts w:eastAsia="SimSun"/>
          <w:lang w:eastAsia="zh-CN" w:bidi="hi-IN"/>
        </w:rPr>
        <w:t>Vammaisen henkilön osallistuminen palveluprosessin eri vaiheisiin on ede</w:t>
      </w:r>
      <w:r w:rsidRPr="00C80294">
        <w:rPr>
          <w:rFonts w:eastAsia="SimSun"/>
          <w:lang w:eastAsia="zh-CN" w:bidi="hi-IN"/>
        </w:rPr>
        <w:t>l</w:t>
      </w:r>
      <w:r w:rsidRPr="00C80294">
        <w:rPr>
          <w:rFonts w:eastAsia="SimSun"/>
          <w:lang w:eastAsia="zh-CN" w:bidi="hi-IN"/>
        </w:rPr>
        <w:t>lytys sille, että e</w:t>
      </w:r>
      <w:r w:rsidR="00286A0C">
        <w:rPr>
          <w:rFonts w:eastAsia="SimSun"/>
          <w:lang w:eastAsia="zh-CN" w:bidi="hi-IN"/>
        </w:rPr>
        <w:t xml:space="preserve">hdotetun </w:t>
      </w:r>
      <w:r w:rsidRPr="00C80294">
        <w:rPr>
          <w:rFonts w:eastAsia="SimSun"/>
          <w:lang w:eastAsia="zh-CN" w:bidi="hi-IN"/>
        </w:rPr>
        <w:t xml:space="preserve">lain tavoite  </w:t>
      </w:r>
      <w:r w:rsidR="00286A0C">
        <w:rPr>
          <w:rFonts w:eastAsia="SimSun"/>
          <w:lang w:eastAsia="zh-CN" w:bidi="hi-IN"/>
        </w:rPr>
        <w:t xml:space="preserve">henkilön </w:t>
      </w:r>
      <w:r w:rsidRPr="00C80294">
        <w:rPr>
          <w:rFonts w:eastAsia="SimSun"/>
          <w:lang w:eastAsia="zh-CN" w:bidi="hi-IN"/>
        </w:rPr>
        <w:t>osallisuuden ja itsemääräämisoikeuden edistämisestä voi toteutua. Erityistä huomiota olisi kiinnitettävä vammaisen lapsen ja nuoren osallistumisen tote</w:t>
      </w:r>
      <w:r w:rsidRPr="00C80294">
        <w:rPr>
          <w:rFonts w:eastAsia="SimSun"/>
          <w:lang w:eastAsia="zh-CN" w:bidi="hi-IN"/>
        </w:rPr>
        <w:t>u</w:t>
      </w:r>
      <w:r w:rsidRPr="00C80294">
        <w:rPr>
          <w:rFonts w:eastAsia="SimSun"/>
          <w:lang w:eastAsia="zh-CN" w:bidi="hi-IN"/>
        </w:rPr>
        <w:t xml:space="preserve">tumiseen ja siinä tarvittavaan yksilölliseen tukeen. Lisäksi </w:t>
      </w:r>
      <w:r w:rsidR="00316DD9">
        <w:rPr>
          <w:rFonts w:eastAsia="SimSun"/>
          <w:lang w:eastAsia="zh-CN" w:bidi="hi-IN"/>
        </w:rPr>
        <w:t>ehdotetun lain säännöksillä sekä sosia</w:t>
      </w:r>
      <w:r w:rsidR="00316DD9">
        <w:rPr>
          <w:rFonts w:eastAsia="SimSun"/>
          <w:lang w:eastAsia="zh-CN" w:bidi="hi-IN"/>
        </w:rPr>
        <w:t>a</w:t>
      </w:r>
      <w:r w:rsidR="00316DD9">
        <w:rPr>
          <w:rFonts w:eastAsia="SimSun"/>
          <w:lang w:eastAsia="zh-CN" w:bidi="hi-IN"/>
        </w:rPr>
        <w:t xml:space="preserve">lihuoltolakiin ehdotetuilla muutoksilla </w:t>
      </w:r>
      <w:r w:rsidRPr="00C80294">
        <w:rPr>
          <w:rFonts w:eastAsia="SimSun"/>
          <w:lang w:eastAsia="zh-CN" w:bidi="hi-IN"/>
        </w:rPr>
        <w:t>korostettaisiin monialaisen yhteistyön ja osaamisen merk</w:t>
      </w:r>
      <w:r w:rsidRPr="00C80294">
        <w:rPr>
          <w:rFonts w:eastAsia="SimSun"/>
          <w:lang w:eastAsia="zh-CN" w:bidi="hi-IN"/>
        </w:rPr>
        <w:t>i</w:t>
      </w:r>
      <w:r w:rsidRPr="00C80294">
        <w:rPr>
          <w:rFonts w:eastAsia="SimSun"/>
          <w:lang w:eastAsia="zh-CN" w:bidi="hi-IN"/>
        </w:rPr>
        <w:t>tystä erityispalvelujen tarvetta arvioitaessa</w:t>
      </w:r>
      <w:r w:rsidR="00286A0C">
        <w:rPr>
          <w:rFonts w:eastAsia="SimSun"/>
          <w:lang w:eastAsia="zh-CN" w:bidi="hi-IN"/>
        </w:rPr>
        <w:t xml:space="preserve">, </w:t>
      </w:r>
      <w:r w:rsidRPr="00C80294">
        <w:rPr>
          <w:rFonts w:eastAsia="SimSun"/>
          <w:lang w:eastAsia="zh-CN" w:bidi="hi-IN"/>
        </w:rPr>
        <w:t xml:space="preserve">palveluja suunniteltaessa sekä </w:t>
      </w:r>
      <w:r w:rsidR="00286A0C">
        <w:rPr>
          <w:rFonts w:eastAsia="SimSun"/>
          <w:lang w:eastAsia="zh-CN" w:bidi="hi-IN"/>
        </w:rPr>
        <w:t xml:space="preserve">niitä </w:t>
      </w:r>
      <w:r w:rsidRPr="00C80294">
        <w:rPr>
          <w:rFonts w:eastAsia="SimSun"/>
          <w:lang w:eastAsia="zh-CN" w:bidi="hi-IN"/>
        </w:rPr>
        <w:t xml:space="preserve">toteutettaessa.    </w:t>
      </w:r>
    </w:p>
    <w:p w:rsidR="00C80294" w:rsidRPr="00C80294" w:rsidRDefault="00C80294" w:rsidP="00C80294">
      <w:pPr>
        <w:rPr>
          <w:rFonts w:eastAsia="SimSun"/>
          <w:lang w:eastAsia="zh-CN" w:bidi="hi-IN"/>
        </w:rPr>
      </w:pPr>
    </w:p>
    <w:p w:rsidR="00C80294" w:rsidRPr="00C80294" w:rsidRDefault="00C80294" w:rsidP="00C80294">
      <w:pPr>
        <w:rPr>
          <w:rFonts w:eastAsia="SimSun"/>
          <w:lang w:eastAsia="zh-CN" w:bidi="hi-IN"/>
        </w:rPr>
      </w:pPr>
      <w:r w:rsidRPr="00C80294">
        <w:rPr>
          <w:rFonts w:eastAsia="SimSun"/>
          <w:lang w:eastAsia="zh-CN" w:bidi="hi-IN"/>
        </w:rPr>
        <w:t xml:space="preserve">Esitykseen sisältyisivät </w:t>
      </w:r>
      <w:r w:rsidR="00B552CE">
        <w:rPr>
          <w:rFonts w:eastAsia="SimSun"/>
          <w:lang w:eastAsia="zh-CN" w:bidi="hi-IN"/>
        </w:rPr>
        <w:t>viittaus</w:t>
      </w:r>
      <w:r w:rsidRPr="00C80294">
        <w:rPr>
          <w:rFonts w:eastAsia="SimSun"/>
          <w:lang w:eastAsia="zh-CN" w:bidi="hi-IN"/>
        </w:rPr>
        <w:t xml:space="preserve">säännökset </w:t>
      </w:r>
      <w:r w:rsidR="00B552CE">
        <w:rPr>
          <w:rFonts w:eastAsia="SimSun"/>
          <w:lang w:eastAsia="zh-CN" w:bidi="hi-IN"/>
        </w:rPr>
        <w:t xml:space="preserve">sosiaalihuoltolakiin </w:t>
      </w:r>
      <w:r w:rsidRPr="00C80294">
        <w:rPr>
          <w:rFonts w:eastAsia="SimSun"/>
          <w:lang w:eastAsia="zh-CN" w:bidi="hi-IN"/>
        </w:rPr>
        <w:t>palvelutarpeen arvioinnista ja asi</w:t>
      </w:r>
      <w:r w:rsidRPr="00C80294">
        <w:rPr>
          <w:rFonts w:eastAsia="SimSun"/>
          <w:lang w:eastAsia="zh-CN" w:bidi="hi-IN"/>
        </w:rPr>
        <w:t>a</w:t>
      </w:r>
      <w:r w:rsidR="00316DD9">
        <w:rPr>
          <w:rFonts w:eastAsia="SimSun"/>
          <w:lang w:eastAsia="zh-CN" w:bidi="hi-IN"/>
        </w:rPr>
        <w:t>kassuunnitelman laatimisesta. K</w:t>
      </w:r>
      <w:r w:rsidRPr="00C80294">
        <w:rPr>
          <w:rFonts w:eastAsia="SimSun"/>
          <w:lang w:eastAsia="zh-CN" w:bidi="hi-IN"/>
        </w:rPr>
        <w:t>ehitysvammalain mukainen erityishuolto-ohjelma korvautu</w:t>
      </w:r>
      <w:r w:rsidR="008B21F6">
        <w:rPr>
          <w:rFonts w:eastAsia="SimSun"/>
          <w:lang w:eastAsia="zh-CN" w:bidi="hi-IN"/>
        </w:rPr>
        <w:t>isi</w:t>
      </w:r>
      <w:r w:rsidRPr="00C80294">
        <w:rPr>
          <w:rFonts w:eastAsia="SimSun"/>
          <w:lang w:eastAsia="zh-CN" w:bidi="hi-IN"/>
        </w:rPr>
        <w:t xml:space="preserve"> </w:t>
      </w:r>
      <w:r w:rsidR="00316DD9">
        <w:rPr>
          <w:rFonts w:eastAsia="SimSun"/>
          <w:lang w:eastAsia="zh-CN" w:bidi="hi-IN"/>
        </w:rPr>
        <w:t>ehd</w:t>
      </w:r>
      <w:r w:rsidR="00316DD9">
        <w:rPr>
          <w:rFonts w:eastAsia="SimSun"/>
          <w:lang w:eastAsia="zh-CN" w:bidi="hi-IN"/>
        </w:rPr>
        <w:t>o</w:t>
      </w:r>
      <w:r w:rsidR="00316DD9">
        <w:rPr>
          <w:rFonts w:eastAsia="SimSun"/>
          <w:lang w:eastAsia="zh-CN" w:bidi="hi-IN"/>
        </w:rPr>
        <w:t xml:space="preserve">tetun lain ja sosiaalihuoltolain säännösten </w:t>
      </w:r>
      <w:r w:rsidR="00286A0C">
        <w:rPr>
          <w:rFonts w:eastAsia="SimSun"/>
          <w:lang w:eastAsia="zh-CN" w:bidi="hi-IN"/>
        </w:rPr>
        <w:t xml:space="preserve">mukaisella </w:t>
      </w:r>
      <w:r w:rsidRPr="00C80294">
        <w:rPr>
          <w:rFonts w:eastAsia="SimSun"/>
          <w:lang w:eastAsia="zh-CN" w:bidi="hi-IN"/>
        </w:rPr>
        <w:t xml:space="preserve">palvelutarpeen arviointia, </w:t>
      </w:r>
      <w:r w:rsidR="00316DD9">
        <w:rPr>
          <w:rFonts w:eastAsia="SimSun"/>
          <w:lang w:eastAsia="zh-CN" w:bidi="hi-IN"/>
        </w:rPr>
        <w:t>asiakas</w:t>
      </w:r>
      <w:r w:rsidRPr="00C80294">
        <w:rPr>
          <w:rFonts w:eastAsia="SimSun"/>
          <w:lang w:eastAsia="zh-CN" w:bidi="hi-IN"/>
        </w:rPr>
        <w:t xml:space="preserve">suunnittelua ja päätöksentekoa koskevalla sääntelyllä. </w:t>
      </w:r>
    </w:p>
    <w:p w:rsidR="00C80294" w:rsidRPr="00C80294" w:rsidRDefault="00C80294" w:rsidP="00C80294">
      <w:pPr>
        <w:rPr>
          <w:rFonts w:eastAsia="SimSun"/>
          <w:lang w:eastAsia="zh-CN" w:bidi="hi-IN"/>
        </w:rPr>
      </w:pPr>
    </w:p>
    <w:p w:rsidR="00C80294" w:rsidRPr="00C80294" w:rsidRDefault="00C80294" w:rsidP="00C80294">
      <w:pPr>
        <w:rPr>
          <w:rFonts w:eastAsia="SimSun"/>
          <w:lang w:eastAsia="zh-CN" w:bidi="hi-IN"/>
        </w:rPr>
      </w:pPr>
      <w:r w:rsidRPr="00C80294">
        <w:rPr>
          <w:rFonts w:eastAsia="SimSun"/>
          <w:lang w:eastAsia="zh-CN" w:bidi="hi-IN"/>
        </w:rPr>
        <w:t xml:space="preserve">Yksilöllisen tarpeen mukaisten palvelujen järjestämiseksi olisi arvioitava </w:t>
      </w:r>
      <w:r w:rsidR="00286A0C">
        <w:rPr>
          <w:rFonts w:eastAsia="SimSun"/>
          <w:lang w:eastAsia="zh-CN" w:bidi="hi-IN"/>
        </w:rPr>
        <w:t xml:space="preserve">vammaisen </w:t>
      </w:r>
      <w:r w:rsidRPr="00C80294">
        <w:rPr>
          <w:rFonts w:eastAsia="SimSun"/>
          <w:lang w:eastAsia="zh-CN" w:bidi="hi-IN"/>
        </w:rPr>
        <w:t>henkilön to</w:t>
      </w:r>
      <w:r w:rsidRPr="00C80294">
        <w:rPr>
          <w:rFonts w:eastAsia="SimSun"/>
          <w:lang w:eastAsia="zh-CN" w:bidi="hi-IN"/>
        </w:rPr>
        <w:t>i</w:t>
      </w:r>
      <w:r w:rsidRPr="00C80294">
        <w:rPr>
          <w:rFonts w:eastAsia="SimSun"/>
          <w:lang w:eastAsia="zh-CN" w:bidi="hi-IN"/>
        </w:rPr>
        <w:t>mintakykyä ja palvelutarvetta erilaisissa toimintaympäristöissä sekä otettava huomioon niissä t</w:t>
      </w:r>
      <w:r w:rsidRPr="00C80294">
        <w:rPr>
          <w:rFonts w:eastAsia="SimSun"/>
          <w:lang w:eastAsia="zh-CN" w:bidi="hi-IN"/>
        </w:rPr>
        <w:t>a</w:t>
      </w:r>
      <w:r w:rsidRPr="00C80294">
        <w:rPr>
          <w:rFonts w:eastAsia="SimSun"/>
          <w:lang w:eastAsia="zh-CN" w:bidi="hi-IN"/>
        </w:rPr>
        <w:t>pahtuvat muutokset. Palvelujen toteuttamiseksi olisi ilman aiheetonta viivytystä laadittava sosiaal</w:t>
      </w:r>
      <w:r w:rsidRPr="00C80294">
        <w:rPr>
          <w:rFonts w:eastAsia="SimSun"/>
          <w:lang w:eastAsia="zh-CN" w:bidi="hi-IN"/>
        </w:rPr>
        <w:t>i</w:t>
      </w:r>
      <w:r w:rsidRPr="00C80294">
        <w:rPr>
          <w:rFonts w:eastAsia="SimSun"/>
          <w:lang w:eastAsia="zh-CN" w:bidi="hi-IN"/>
        </w:rPr>
        <w:t>huoltolaissa tarkoitettu asiakassuunnitelma. Asiakassuunnitelma sisältäisi selvityksen vammaisen henkilön elämäntilanteen ja toimintaympäristön vaikutuksesta toimintakykyyn sekä sen edellytt</w:t>
      </w:r>
      <w:r w:rsidRPr="00C80294">
        <w:rPr>
          <w:rFonts w:eastAsia="SimSun"/>
          <w:lang w:eastAsia="zh-CN" w:bidi="hi-IN"/>
        </w:rPr>
        <w:t>ä</w:t>
      </w:r>
      <w:r w:rsidRPr="00C80294">
        <w:rPr>
          <w:rFonts w:eastAsia="SimSun"/>
          <w:lang w:eastAsia="zh-CN" w:bidi="hi-IN"/>
        </w:rPr>
        <w:t>mästä yksilöllisen tarpeen ja edun mukaisesta palvelujen kokonaisuudesta sekä palvelujen toteutt</w:t>
      </w:r>
      <w:r w:rsidRPr="00C80294">
        <w:rPr>
          <w:rFonts w:eastAsia="SimSun"/>
          <w:lang w:eastAsia="zh-CN" w:bidi="hi-IN"/>
        </w:rPr>
        <w:t>a</w:t>
      </w:r>
      <w:r w:rsidRPr="00C80294">
        <w:rPr>
          <w:rFonts w:eastAsia="SimSun"/>
          <w:lang w:eastAsia="zh-CN" w:bidi="hi-IN"/>
        </w:rPr>
        <w:t>misesta. Palvelutarpeen arviointi ja asiakassuunnitelman laatiminen olisi tarvittaessa tehtävä sosia</w:t>
      </w:r>
      <w:r w:rsidRPr="00C80294">
        <w:rPr>
          <w:rFonts w:eastAsia="SimSun"/>
          <w:lang w:eastAsia="zh-CN" w:bidi="hi-IN"/>
        </w:rPr>
        <w:t>a</w:t>
      </w:r>
      <w:r w:rsidRPr="00C80294">
        <w:rPr>
          <w:rFonts w:eastAsia="SimSun"/>
          <w:lang w:eastAsia="zh-CN" w:bidi="hi-IN"/>
        </w:rPr>
        <w:t>lihuoltolain mukaisena monialaisena yhteistyönä. Asiakaslähtöi</w:t>
      </w:r>
      <w:r w:rsidR="008B21F6">
        <w:rPr>
          <w:rFonts w:eastAsia="SimSun"/>
          <w:lang w:eastAsia="zh-CN" w:bidi="hi-IN"/>
        </w:rPr>
        <w:t>s</w:t>
      </w:r>
      <w:r w:rsidRPr="00C80294">
        <w:rPr>
          <w:rFonts w:eastAsia="SimSun"/>
          <w:lang w:eastAsia="zh-CN" w:bidi="hi-IN"/>
        </w:rPr>
        <w:t>en palvelutarpeen arvioin</w:t>
      </w:r>
      <w:r w:rsidR="008B21F6">
        <w:rPr>
          <w:rFonts w:eastAsia="SimSun"/>
          <w:lang w:eastAsia="zh-CN" w:bidi="hi-IN"/>
        </w:rPr>
        <w:t xml:space="preserve">nin </w:t>
      </w:r>
      <w:r w:rsidRPr="00C80294">
        <w:rPr>
          <w:rFonts w:eastAsia="SimSun"/>
          <w:lang w:eastAsia="zh-CN" w:bidi="hi-IN"/>
        </w:rPr>
        <w:t>ja suunnittelun tavoitteena olisi varmistaa oikea-aikaiset, tarpeen mukaiset ja oikein kohdentuvat pa</w:t>
      </w:r>
      <w:r w:rsidRPr="00C80294">
        <w:rPr>
          <w:rFonts w:eastAsia="SimSun"/>
          <w:lang w:eastAsia="zh-CN" w:bidi="hi-IN"/>
        </w:rPr>
        <w:t>l</w:t>
      </w:r>
      <w:r w:rsidRPr="00C80294">
        <w:rPr>
          <w:rFonts w:eastAsia="SimSun"/>
          <w:lang w:eastAsia="zh-CN" w:bidi="hi-IN"/>
        </w:rPr>
        <w:t xml:space="preserve">velut.  </w:t>
      </w:r>
    </w:p>
    <w:p w:rsidR="00C80294" w:rsidRPr="00C80294" w:rsidRDefault="00C80294" w:rsidP="00C80294">
      <w:pPr>
        <w:rPr>
          <w:rFonts w:eastAsia="SimSun"/>
          <w:lang w:eastAsia="zh-CN" w:bidi="hi-IN"/>
        </w:rPr>
      </w:pPr>
      <w:r w:rsidRPr="00C80294">
        <w:rPr>
          <w:rFonts w:eastAsia="SimSun"/>
          <w:lang w:eastAsia="zh-CN" w:bidi="hi-IN"/>
        </w:rPr>
        <w:t xml:space="preserve"> </w:t>
      </w:r>
    </w:p>
    <w:p w:rsidR="00C80294" w:rsidRDefault="00C80294" w:rsidP="00C80294">
      <w:pPr>
        <w:rPr>
          <w:rFonts w:eastAsia="SimSun"/>
          <w:lang w:eastAsia="zh-CN" w:bidi="hi-IN"/>
        </w:rPr>
      </w:pPr>
      <w:r w:rsidRPr="00C80294">
        <w:rPr>
          <w:rFonts w:eastAsia="SimSun"/>
          <w:lang w:eastAsia="zh-CN" w:bidi="hi-IN"/>
        </w:rPr>
        <w:t xml:space="preserve">Laissa asetettaisiin </w:t>
      </w:r>
      <w:r w:rsidR="00B552CE">
        <w:rPr>
          <w:rFonts w:eastAsia="SimSun"/>
          <w:lang w:eastAsia="zh-CN" w:bidi="hi-IN"/>
        </w:rPr>
        <w:t>maa</w:t>
      </w:r>
      <w:r w:rsidRPr="00C80294">
        <w:rPr>
          <w:rFonts w:eastAsia="SimSun"/>
          <w:lang w:eastAsia="zh-CN" w:bidi="hi-IN"/>
        </w:rPr>
        <w:t>kunnalle velvollisuus varmistaa, että palvelut toteutetaan sisällöltään ja la</w:t>
      </w:r>
      <w:r w:rsidRPr="00C80294">
        <w:rPr>
          <w:rFonts w:eastAsia="SimSun"/>
          <w:lang w:eastAsia="zh-CN" w:bidi="hi-IN"/>
        </w:rPr>
        <w:t>a</w:t>
      </w:r>
      <w:r w:rsidRPr="00C80294">
        <w:rPr>
          <w:rFonts w:eastAsia="SimSun"/>
          <w:lang w:eastAsia="zh-CN" w:bidi="hi-IN"/>
        </w:rPr>
        <w:t>juudeltaan vammaisen henkilön yksilöllisen tarpeen ja edun mukaisina. Sääntelyllä korostettaisiin palvelujen laadun merkitystä riippumatta palvelujen toteuttajasta ja toteuttamistavasta.  Erityistä huomiota olisi kiinnitettävä vammaisen lapsen ja nuoren palvelujen toteuttamiseen. Niissä olisi ote</w:t>
      </w:r>
      <w:r w:rsidRPr="00C80294">
        <w:rPr>
          <w:rFonts w:eastAsia="SimSun"/>
          <w:lang w:eastAsia="zh-CN" w:bidi="hi-IN"/>
        </w:rPr>
        <w:t>t</w:t>
      </w:r>
      <w:r w:rsidRPr="00C80294">
        <w:rPr>
          <w:rFonts w:eastAsia="SimSun"/>
          <w:lang w:eastAsia="zh-CN" w:bidi="hi-IN"/>
        </w:rPr>
        <w:t>tava huomioon lapsen tai nuoren ikä</w:t>
      </w:r>
      <w:r w:rsidR="00286A0C">
        <w:rPr>
          <w:rFonts w:eastAsia="SimSun"/>
          <w:lang w:eastAsia="zh-CN" w:bidi="hi-IN"/>
        </w:rPr>
        <w:t xml:space="preserve">, </w:t>
      </w:r>
      <w:r w:rsidRPr="00C80294">
        <w:rPr>
          <w:rFonts w:eastAsia="SimSun"/>
          <w:lang w:eastAsia="zh-CN" w:bidi="hi-IN"/>
        </w:rPr>
        <w:t>kehitysvaihe</w:t>
      </w:r>
      <w:r w:rsidR="00286A0C">
        <w:rPr>
          <w:rFonts w:eastAsia="SimSun"/>
          <w:lang w:eastAsia="zh-CN" w:bidi="hi-IN"/>
        </w:rPr>
        <w:t xml:space="preserve">, </w:t>
      </w:r>
      <w:r w:rsidRPr="00C80294">
        <w:rPr>
          <w:rFonts w:eastAsia="SimSun"/>
          <w:lang w:eastAsia="zh-CN" w:bidi="hi-IN"/>
        </w:rPr>
        <w:t xml:space="preserve">perhesuhteet </w:t>
      </w:r>
      <w:r w:rsidR="00286A0C">
        <w:rPr>
          <w:rFonts w:eastAsia="SimSun"/>
          <w:lang w:eastAsia="zh-CN" w:bidi="hi-IN"/>
        </w:rPr>
        <w:t xml:space="preserve">sekä </w:t>
      </w:r>
      <w:r w:rsidRPr="00C80294">
        <w:rPr>
          <w:rFonts w:eastAsia="SimSun"/>
          <w:lang w:eastAsia="zh-CN" w:bidi="hi-IN"/>
        </w:rPr>
        <w:t>muut läheiset ihmissuhteet. Palvelut olisi toteutettava siten, että ne tukevat lapsen ja nuoren hyvinvointia ja kehitystä sekä ma</w:t>
      </w:r>
      <w:r w:rsidRPr="00C80294">
        <w:rPr>
          <w:rFonts w:eastAsia="SimSun"/>
          <w:lang w:eastAsia="zh-CN" w:bidi="hi-IN"/>
        </w:rPr>
        <w:t>h</w:t>
      </w:r>
      <w:r w:rsidRPr="00C80294">
        <w:rPr>
          <w:rFonts w:eastAsia="SimSun"/>
          <w:lang w:eastAsia="zh-CN" w:bidi="hi-IN"/>
        </w:rPr>
        <w:t xml:space="preserve">dollisuutta toimia yhdenvertaisesti muiden lasten ja nuorten kanssa. </w:t>
      </w:r>
    </w:p>
    <w:p w:rsidR="00C80294" w:rsidRPr="00C80294" w:rsidRDefault="00C80294" w:rsidP="009F28AD">
      <w:pPr>
        <w:pStyle w:val="UusiOtsikko3"/>
      </w:pPr>
      <w:bookmarkStart w:id="124" w:name="_Toc415756108"/>
      <w:bookmarkStart w:id="125" w:name="_Toc482716560"/>
      <w:r w:rsidRPr="00C80294">
        <w:t>Erityispalvelut</w:t>
      </w:r>
      <w:bookmarkEnd w:id="124"/>
      <w:bookmarkEnd w:id="125"/>
      <w:r w:rsidRPr="00C80294">
        <w:t xml:space="preserve"> </w:t>
      </w:r>
    </w:p>
    <w:p w:rsidR="00C80294" w:rsidRDefault="00C80294" w:rsidP="00C80294">
      <w:r w:rsidRPr="00C80294">
        <w:t>Laissa säädettäisiin keskeisistä vammaisten henkilöiden osallisuutta ja yhdenvertaisuutta sekä väl</w:t>
      </w:r>
      <w:r w:rsidRPr="00C80294">
        <w:t>t</w:t>
      </w:r>
      <w:r w:rsidRPr="00C80294">
        <w:t>tämätöntä huolenpitoa turvaavista palveluista. Palvelu</w:t>
      </w:r>
      <w:r w:rsidR="00286A0C">
        <w:t xml:space="preserve">t </w:t>
      </w:r>
      <w:r w:rsidRPr="00C80294">
        <w:t>kattaisi</w:t>
      </w:r>
      <w:r w:rsidR="00286A0C">
        <w:t>vat</w:t>
      </w:r>
      <w:r w:rsidRPr="00C80294">
        <w:t xml:space="preserve"> nykyisen vammaispalvelulain ja kehitysvammalain perusteella järjestetyt palvelut</w:t>
      </w:r>
      <w:r w:rsidR="00954C38">
        <w:t xml:space="preserve"> lukuun ottamatta terveydenhuoltoa. Ehdotetun lain mukaisia </w:t>
      </w:r>
      <w:r w:rsidRPr="00C80294">
        <w:t>palveluja olisivat muun muassa valmennus ja tuki, henkilökohtainen apu, asumis</w:t>
      </w:r>
      <w:r w:rsidR="00631FC6">
        <w:t xml:space="preserve">en tuki ja </w:t>
      </w:r>
      <w:r w:rsidRPr="00C80294">
        <w:t>palvelut sekä tuki esteettömään asumiseen, lyhytaikainen huolenpito ja päiväaikainen toiminta sekä liikkumis</w:t>
      </w:r>
      <w:r w:rsidR="00631FC6">
        <w:t xml:space="preserve">en tuki ja </w:t>
      </w:r>
      <w:r w:rsidRPr="00C80294">
        <w:t xml:space="preserve">palvelut. Kehitysvammaisten erityishuoltoon nykyisin sisältyvä terveydenhuolto ja lääkinnällinen kuntoutus </w:t>
      </w:r>
      <w:r w:rsidR="00631FC6">
        <w:t xml:space="preserve">järjestettäisiin </w:t>
      </w:r>
      <w:r w:rsidRPr="00C80294">
        <w:t>terveydenhuol</w:t>
      </w:r>
      <w:r w:rsidR="00631FC6">
        <w:t>tolain nojalla.</w:t>
      </w:r>
      <w:r w:rsidR="00286A0C" w:rsidDel="00286A0C">
        <w:t xml:space="preserve"> </w:t>
      </w:r>
      <w:r w:rsidR="00A5486B" w:rsidRPr="00A5486B">
        <w:t>Vammaisten henkilöiden työllistymistä tukevaa toimintaa ja työtoimintaa sekä kehitysvammaisten henkilöiden työtoimintaa ja työhönvalmennusta koskeva</w:t>
      </w:r>
      <w:r w:rsidR="00A5486B">
        <w:t>a s</w:t>
      </w:r>
      <w:r w:rsidR="00A5486B" w:rsidRPr="00A5486B">
        <w:t>ää</w:t>
      </w:r>
      <w:r w:rsidR="00A5486B">
        <w:t>n</w:t>
      </w:r>
      <w:r w:rsidR="00A5486B" w:rsidRPr="00A5486B">
        <w:t>tely</w:t>
      </w:r>
      <w:r w:rsidR="00A5486B">
        <w:t>ä</w:t>
      </w:r>
      <w:r w:rsidR="00A5486B" w:rsidRPr="00A5486B">
        <w:t xml:space="preserve"> uu</w:t>
      </w:r>
      <w:r w:rsidR="00A5486B">
        <w:t xml:space="preserve">distetaan </w:t>
      </w:r>
      <w:r w:rsidR="0085309F">
        <w:t>ja t</w:t>
      </w:r>
      <w:r w:rsidR="00A5486B">
        <w:t xml:space="preserve">avoitteena on, että </w:t>
      </w:r>
      <w:r w:rsidR="00A5486B" w:rsidRPr="00A5486B">
        <w:t xml:space="preserve">uusi lainsäädäntö </w:t>
      </w:r>
      <w:r w:rsidR="00A5486B">
        <w:t xml:space="preserve">tulisi </w:t>
      </w:r>
      <w:r w:rsidR="00A5486B" w:rsidRPr="00A5486B">
        <w:t>voimaan 1.1.2019.</w:t>
      </w:r>
    </w:p>
    <w:p w:rsidR="00286A0C" w:rsidRPr="00C80294" w:rsidRDefault="00286A0C" w:rsidP="00C80294"/>
    <w:p w:rsidR="00C80294" w:rsidRDefault="00C80294" w:rsidP="00C80294">
      <w:r w:rsidRPr="00C80294">
        <w:t>E</w:t>
      </w:r>
      <w:r w:rsidR="00631FC6">
        <w:t xml:space="preserve">hdotetuilla </w:t>
      </w:r>
      <w:r w:rsidRPr="00C80294">
        <w:t>erityispalveluilla toteutettaisiin vammaisen henkilön yhdenvertaisuutta sekä suhteessa vammattomiin henkilöihin että muihin vammaisiin henkilöihin</w:t>
      </w:r>
      <w:r w:rsidR="00286A0C">
        <w:t xml:space="preserve"> sekä</w:t>
      </w:r>
      <w:r w:rsidRPr="00C80294">
        <w:t xml:space="preserve"> ehkäistäisiin ja poistettaisiin esteitä, jotka rajoittavat yhdenvertaisuuden saavuttamista. Palvelut turvaisivat myös vammaisen henkilön asumisen ja osallistumisen yhdenvertaisesti muiden kanssa riippumatta vamman tai sa</w:t>
      </w:r>
      <w:r w:rsidRPr="00C80294">
        <w:t>i</w:t>
      </w:r>
      <w:r w:rsidRPr="00C80294">
        <w:t>rauden aiheuttamasta toimintarajoitteesta</w:t>
      </w:r>
      <w:r w:rsidR="00631FC6">
        <w:t xml:space="preserve"> ja siitä seuraavasta avun tai tuen tarpeesta</w:t>
      </w:r>
      <w:r w:rsidRPr="00C80294">
        <w:t xml:space="preserve">. </w:t>
      </w:r>
    </w:p>
    <w:p w:rsidR="00CC69A8" w:rsidRPr="00C80294" w:rsidRDefault="00CC69A8" w:rsidP="00C80294"/>
    <w:p w:rsidR="00C80294" w:rsidRPr="00C80294" w:rsidRDefault="00286A0C" w:rsidP="00C80294">
      <w:r>
        <w:t>V</w:t>
      </w:r>
      <w:r w:rsidRPr="00C80294">
        <w:t xml:space="preserve">ammaisten henkilöiden perusoikeuksia turvaavat palvelut </w:t>
      </w:r>
      <w:r>
        <w:t xml:space="preserve">ehdotetaan </w:t>
      </w:r>
      <w:r w:rsidRPr="00C80294">
        <w:t xml:space="preserve">säädettäväksi </w:t>
      </w:r>
      <w:r>
        <w:t>maa</w:t>
      </w:r>
      <w:r w:rsidRPr="00C80294">
        <w:t>kunnan erityisen järjestämisvelvollisuuden piiriin kuuluvina, määrärahoista riippumattomina palveluina.</w:t>
      </w:r>
      <w:r w:rsidR="00CC69A8">
        <w:t xml:space="preserve"> Tällä tavoin </w:t>
      </w:r>
      <w:r w:rsidR="00C80294" w:rsidRPr="00C80294">
        <w:t xml:space="preserve">vammaiselle henkilölle voitaisiin turvata yhdenvertaiset palvelut siitä riippumatta, minkälaista apua </w:t>
      </w:r>
      <w:r w:rsidR="00CC69A8">
        <w:t xml:space="preserve">tai </w:t>
      </w:r>
      <w:r w:rsidR="00C80294" w:rsidRPr="00C80294">
        <w:t>tukea henkilö tarvitsee ja missä hän asuu</w:t>
      </w:r>
      <w:r w:rsidR="00CC69A8">
        <w:t xml:space="preserve">.  </w:t>
      </w:r>
      <w:r w:rsidR="00C80294" w:rsidRPr="00C80294">
        <w:t xml:space="preserve">Erityinen järjestämisvelvollisuus </w:t>
      </w:r>
      <w:r w:rsidR="00631FC6">
        <w:t xml:space="preserve">tarkoittaisi </w:t>
      </w:r>
      <w:r w:rsidR="00C80294" w:rsidRPr="00C80294">
        <w:t xml:space="preserve">vammaisen henkilön subjektiivista oikeutta saada palvelu </w:t>
      </w:r>
      <w:r w:rsidR="00CC69A8">
        <w:t xml:space="preserve">laissa </w:t>
      </w:r>
      <w:r w:rsidR="00C80294" w:rsidRPr="00C80294">
        <w:t xml:space="preserve">säädettyjen edellytysten täyttyessä. Palvelujen järjestämisvelvollisuutta </w:t>
      </w:r>
      <w:r w:rsidR="00994398">
        <w:t xml:space="preserve">vahvistettaisiin </w:t>
      </w:r>
      <w:r w:rsidR="00C80294" w:rsidRPr="00C80294">
        <w:t>niiden palvelujen kohdalla, jo</w:t>
      </w:r>
      <w:r w:rsidR="00994398">
        <w:t>tka</w:t>
      </w:r>
      <w:r w:rsidR="00C80294" w:rsidRPr="00C80294">
        <w:t xml:space="preserve"> ovat kuuluneet kehitysvammalain mukaiseen erityishuoltoon ja jotka </w:t>
      </w:r>
      <w:r w:rsidR="00631FC6">
        <w:t xml:space="preserve">uuden lain mukaisina </w:t>
      </w:r>
      <w:r w:rsidR="00C80294" w:rsidRPr="00C80294">
        <w:t xml:space="preserve">ovat välttämättömiä turvaamaan </w:t>
      </w:r>
      <w:r w:rsidR="00631FC6">
        <w:t xml:space="preserve">ehdotetun lain </w:t>
      </w:r>
      <w:r w:rsidR="00C80294" w:rsidRPr="00C80294">
        <w:t>tavoitteita vammaisten henkilöiden osallisuuden ja y</w:t>
      </w:r>
      <w:r w:rsidR="00C80294" w:rsidRPr="00C80294">
        <w:t>h</w:t>
      </w:r>
      <w:r w:rsidR="00C80294" w:rsidRPr="00C80294">
        <w:t>denvertaisuuden toteuttamise</w:t>
      </w:r>
      <w:r w:rsidR="00631FC6">
        <w:t xml:space="preserve">sta. </w:t>
      </w:r>
      <w:r w:rsidR="00C80294" w:rsidRPr="00C80294">
        <w:t>Näitä palveluja olisivat vammaiselle henkilölle järjestettävä va</w:t>
      </w:r>
      <w:r w:rsidR="00C80294" w:rsidRPr="00C80294">
        <w:t>l</w:t>
      </w:r>
      <w:r w:rsidR="00C80294" w:rsidRPr="00C80294">
        <w:t xml:space="preserve">mennus ja tuki sekä lyhytaikainen huolenpito. </w:t>
      </w:r>
    </w:p>
    <w:p w:rsidR="00C80294" w:rsidRPr="00C80294" w:rsidRDefault="00C80294" w:rsidP="00C80294"/>
    <w:p w:rsidR="00C80294" w:rsidRPr="00C80294" w:rsidRDefault="00C80294" w:rsidP="00C80294">
      <w:r w:rsidRPr="00C80294">
        <w:t xml:space="preserve">Osa </w:t>
      </w:r>
      <w:r w:rsidR="00CC69A8">
        <w:t xml:space="preserve">ehdotetun </w:t>
      </w:r>
      <w:r w:rsidRPr="00C80294">
        <w:t xml:space="preserve">lain mukaisista palveluista olisi </w:t>
      </w:r>
      <w:r w:rsidR="00B552CE">
        <w:t>maa</w:t>
      </w:r>
      <w:r w:rsidRPr="00C80294">
        <w:t>kunnan yleisen järjestämisvelvollisuuden piiriin kuuluvia määrärahasidonnaisia palveluja tai määrärahasidonnaista taloudellista tukea. Näitä palv</w:t>
      </w:r>
      <w:r w:rsidRPr="00C80294">
        <w:t>e</w:t>
      </w:r>
      <w:r w:rsidRPr="00C80294">
        <w:t>luja olisivat valmennus ja tuki vammaisen henkilön perheenjäsenille tai muille hänelle läheisille henkilöille</w:t>
      </w:r>
      <w:r w:rsidR="00CC69A8">
        <w:t xml:space="preserve"> eräitä poikkeustilanteita lukuun ottamatta</w:t>
      </w:r>
      <w:r w:rsidRPr="00C80294">
        <w:t xml:space="preserve"> sekä taloudellinen tuki ja muut lain tarkoitu</w:t>
      </w:r>
      <w:r w:rsidRPr="00C80294">
        <w:t>k</w:t>
      </w:r>
      <w:r w:rsidRPr="00C80294">
        <w:t>sen toteuttamiseksi</w:t>
      </w:r>
      <w:r w:rsidR="00CC69A8">
        <w:t xml:space="preserve"> tarpeelliset</w:t>
      </w:r>
      <w:r w:rsidR="00CC69A8" w:rsidRPr="00CC69A8">
        <w:t xml:space="preserve"> </w:t>
      </w:r>
      <w:r w:rsidR="00CC69A8" w:rsidRPr="00C80294">
        <w:t>palvelut</w:t>
      </w:r>
      <w:r w:rsidRPr="00C80294">
        <w:t xml:space="preserve">. </w:t>
      </w:r>
      <w:r w:rsidR="00B552CE">
        <w:t>Maak</w:t>
      </w:r>
      <w:r w:rsidRPr="00C80294">
        <w:t xml:space="preserve">unta järjestäisi </w:t>
      </w:r>
      <w:r w:rsidR="00CC69A8">
        <w:t xml:space="preserve">näitä </w:t>
      </w:r>
      <w:r w:rsidRPr="00C80294">
        <w:t xml:space="preserve">palveluja </w:t>
      </w:r>
      <w:r w:rsidR="00CC69A8">
        <w:t xml:space="preserve">ja tukea </w:t>
      </w:r>
      <w:r w:rsidRPr="00C80294">
        <w:t>niitä varten varattujen määrärahojen puitteissa. Myös näiden palvelujen myöntäminen perustuisi aina yksilöll</w:t>
      </w:r>
      <w:r w:rsidRPr="00C80294">
        <w:t>i</w:t>
      </w:r>
      <w:r w:rsidRPr="00C80294">
        <w:t xml:space="preserve">seen palvelutarpeen arviointiin. </w:t>
      </w:r>
      <w:r w:rsidR="00B552CE">
        <w:t>Maak</w:t>
      </w:r>
      <w:r w:rsidRPr="00C80294">
        <w:t xml:space="preserve">unnan olisi huolehdittava siitä, että vammaisille tarkoitetut palvelut järjestetään sisällöltään ja laajuudeltaan sellaisina kuin </w:t>
      </w:r>
      <w:r w:rsidR="00B552CE">
        <w:t>maa</w:t>
      </w:r>
      <w:r w:rsidRPr="00C80294">
        <w:t>kunnassa esiintyvä tarve ede</w:t>
      </w:r>
      <w:r w:rsidRPr="00C80294">
        <w:t>l</w:t>
      </w:r>
      <w:r w:rsidRPr="00C80294">
        <w:t>lyttää.</w:t>
      </w:r>
    </w:p>
    <w:p w:rsidR="00C80294" w:rsidRPr="00C80294" w:rsidRDefault="00C80294" w:rsidP="009F28AD">
      <w:pPr>
        <w:pStyle w:val="UusiOtsikko4"/>
      </w:pPr>
      <w:r w:rsidRPr="00C80294">
        <w:t>Valmennus ja tuki</w:t>
      </w:r>
    </w:p>
    <w:p w:rsidR="00C80294" w:rsidRPr="00C80294" w:rsidRDefault="00C80294" w:rsidP="00C80294"/>
    <w:p w:rsidR="00C80294" w:rsidRDefault="00C80294" w:rsidP="00C80294">
      <w:r w:rsidRPr="00C80294">
        <w:t>Lakiin ehdotetaan säännöstä vammaisen henkilön omia voimavaroja vahvistavasta valmennuksesta ja tuesta. Säännöksen tavoitteena o</w:t>
      </w:r>
      <w:r w:rsidR="00CC69A8">
        <w:t xml:space="preserve">lisi </w:t>
      </w:r>
      <w:r w:rsidRPr="00C80294">
        <w:t>edistää vammaisten henkilöiden itsemääräämisoikeutta, osa</w:t>
      </w:r>
      <w:r w:rsidRPr="00C80294">
        <w:t>l</w:t>
      </w:r>
      <w:r w:rsidRPr="00C80294">
        <w:t>lisuutta ja itsenäistä suoriutumista siitä riippumatta, millaista apua ja tukea henkilö tarvitsee. Sää</w:t>
      </w:r>
      <w:r w:rsidRPr="00C80294">
        <w:t>n</w:t>
      </w:r>
      <w:r w:rsidRPr="00C80294">
        <w:t xml:space="preserve">nös mahdollistaisi </w:t>
      </w:r>
      <w:r w:rsidR="008E4C44">
        <w:t xml:space="preserve">valmennuksen ja </w:t>
      </w:r>
      <w:r w:rsidRPr="00C80294">
        <w:t>tuen saamisen tiedollisten, toiminnallisten ja sosiaalisessa vu</w:t>
      </w:r>
      <w:r w:rsidRPr="00C80294">
        <w:t>o</w:t>
      </w:r>
      <w:r w:rsidRPr="00C80294">
        <w:t>rovaikutuksessa tarvittavien taitojen harjoittelemiseen sekä elämänmuutostilaisiin ja kommunika</w:t>
      </w:r>
      <w:r w:rsidRPr="00C80294">
        <w:t>a</w:t>
      </w:r>
      <w:r w:rsidRPr="00C80294">
        <w:t>tioon tarvittavan erityisen tuen. Lisäksi säännös mahdollistaisi tarvitta</w:t>
      </w:r>
      <w:r w:rsidR="00CC69A8">
        <w:t>essa</w:t>
      </w:r>
      <w:r w:rsidRPr="00C80294">
        <w:t xml:space="preserve"> pitkäaikaisen tuen pä</w:t>
      </w:r>
      <w:r w:rsidRPr="00C80294">
        <w:t>ä</w:t>
      </w:r>
      <w:r w:rsidRPr="00C80294">
        <w:t xml:space="preserve">töksenteossa sekä muussa tavanomaisessa elämässä.  </w:t>
      </w:r>
    </w:p>
    <w:p w:rsidR="007849A4" w:rsidRDefault="007849A4" w:rsidP="00C80294"/>
    <w:p w:rsidR="007849A4" w:rsidRDefault="007849A4" w:rsidP="007849A4">
      <w:r>
        <w:t xml:space="preserve">Valmennusta ja tukea vastaavaa palvelua järjestetään nykyisin kehitysvammalain 2 §:n perusteella ohjauksena, kuntoutuksena, toiminnallisena valmennuksena ja työhön liittyvänä valmennuksena  </w:t>
      </w:r>
    </w:p>
    <w:p w:rsidR="007849A4" w:rsidRPr="00C80294" w:rsidRDefault="007849A4" w:rsidP="007849A4">
      <w:r>
        <w:t>sekä vammaispalvelulain 8 §:n 1 momentin perusteella vammaispalveluasetuksessa määriteltynä kuntoutusohjauksena ja sopeutumisvalmennuksena. Vammaiset henkilöt ja tarvittaessa myös heidän läheisensä ovat voineet saada valmennusta ja tukea elämän muutostilanteissa tai erilaisissa taidoissa myös asumispalveluiden osana tai muuna vammaispalvelulain toteuttamiseksi tarpeellisena palv</w:t>
      </w:r>
      <w:r>
        <w:t>e</w:t>
      </w:r>
      <w:r>
        <w:t>luna. Tarkoituksena olisi varmistaa näiden palvelujen jatkuminen ja kehittää edelleen tavoitteellista valmennusta sekä varmistaa itsemääräämisoikeutta ja osallisuutta vahvistavan pitkäaikaisen tuen saaminen.</w:t>
      </w:r>
    </w:p>
    <w:p w:rsidR="00C80294" w:rsidRPr="00C80294" w:rsidRDefault="00C80294" w:rsidP="00C80294"/>
    <w:p w:rsidR="00C80294" w:rsidRDefault="00C80294" w:rsidP="00C80294">
      <w:r w:rsidRPr="00C80294">
        <w:t xml:space="preserve">Valmennuksella ja tuella </w:t>
      </w:r>
      <w:r w:rsidR="008E4C44">
        <w:t xml:space="preserve">toteutettaisiin </w:t>
      </w:r>
      <w:r w:rsidRPr="00C80294">
        <w:t>osin vammaissopimuksen 12 artiklan edellyttämä vamma</w:t>
      </w:r>
      <w:r w:rsidRPr="00C80294">
        <w:t>i</w:t>
      </w:r>
      <w:r w:rsidRPr="00C80294">
        <w:t>sen henkilön oikeustoimikelpoisuutta vahvistava päätöksenteon tuki, johon liittyy kiinteästi myös kommunikaatiossa tarvittava tuki. Muilta osin säännöksellä o</w:t>
      </w:r>
      <w:r w:rsidR="008E4C44">
        <w:t xml:space="preserve">lisi </w:t>
      </w:r>
      <w:r w:rsidRPr="00C80294">
        <w:t xml:space="preserve">tarkoitus vastata niihin tarpeisiin, joihin on vastattu kehitysvammalain </w:t>
      </w:r>
      <w:r w:rsidR="008E4C44">
        <w:t xml:space="preserve">mukaista </w:t>
      </w:r>
      <w:r w:rsidRPr="00C80294">
        <w:t xml:space="preserve">ohjausta, kuntoutusta ja toiminnallista valmennusta sekä vammaispalvelulain </w:t>
      </w:r>
      <w:r w:rsidR="008E4C44">
        <w:t xml:space="preserve">mukaista </w:t>
      </w:r>
      <w:r w:rsidRPr="00C80294">
        <w:t xml:space="preserve">kuntoutusohjausta ja sopeutumisvalmennusta </w:t>
      </w:r>
      <w:r w:rsidR="00CC69A8">
        <w:t xml:space="preserve">sekä </w:t>
      </w:r>
      <w:r w:rsidRPr="00C80294">
        <w:t>muita lain tarkoituksen toteuttamiseksi tarpeellisia palveluja koskevilla säännök</w:t>
      </w:r>
      <w:r w:rsidR="008E4C44">
        <w:t xml:space="preserve">sillä. </w:t>
      </w:r>
      <w:r w:rsidRPr="00C80294">
        <w:t>Ohjausta ja toiminnallista valmennusta on annettu myös osana kehitysvammalain mukaista asumispalvelua ja vammaispalv</w:t>
      </w:r>
      <w:r w:rsidRPr="00C80294">
        <w:t>e</w:t>
      </w:r>
      <w:r w:rsidRPr="00C80294">
        <w:t>lulain mukaista palveluasumista tai erillisenä asumisvalmennuksena tai asumisen taitojen harjoitt</w:t>
      </w:r>
      <w:r w:rsidRPr="00C80294">
        <w:t>e</w:t>
      </w:r>
      <w:r w:rsidRPr="00C80294">
        <w:t xml:space="preserve">luna esimerkiksi vammautumisen jälkeen. Kummankin </w:t>
      </w:r>
      <w:r w:rsidR="008E4C44">
        <w:t xml:space="preserve">nykyisen </w:t>
      </w:r>
      <w:r w:rsidRPr="00C80294">
        <w:t>lain perusteella myös vammaisen henkilön vanhemmat ja muut läheiset ovat voineet saada tarvitsemaansa tukea. Sääntelyllä mahdo</w:t>
      </w:r>
      <w:r w:rsidRPr="00C80294">
        <w:t>l</w:t>
      </w:r>
      <w:r w:rsidRPr="00C80294">
        <w:t>listettaisiin edelleen tuen saaminen vastaaviin tilanteisiin ja asioihin entistä joustavammin vamma</w:t>
      </w:r>
      <w:r w:rsidRPr="00C80294">
        <w:t>i</w:t>
      </w:r>
      <w:r w:rsidRPr="00C80294">
        <w:t xml:space="preserve">sen henkilön yksilöllisten tarpeiden mukaisesti. </w:t>
      </w:r>
    </w:p>
    <w:p w:rsidR="007849A4" w:rsidRDefault="007849A4" w:rsidP="007849A4"/>
    <w:p w:rsidR="00C80294" w:rsidRPr="00C80294" w:rsidRDefault="00C80294" w:rsidP="009F28AD">
      <w:pPr>
        <w:pStyle w:val="UusiOtsikko4"/>
      </w:pPr>
      <w:r w:rsidRPr="00C80294">
        <w:t xml:space="preserve">Henkilökohtainen apu </w:t>
      </w:r>
      <w:r w:rsidR="00194089">
        <w:t xml:space="preserve"> </w:t>
      </w:r>
    </w:p>
    <w:p w:rsidR="00C80294" w:rsidRPr="00C80294" w:rsidRDefault="00C80294" w:rsidP="00C80294">
      <w:pPr>
        <w:widowControl w:val="0"/>
        <w:suppressAutoHyphens/>
        <w:autoSpaceDN w:val="0"/>
        <w:textAlignment w:val="baseline"/>
        <w:rPr>
          <w:rFonts w:eastAsia="SimSun"/>
          <w:b/>
          <w:bCs/>
          <w:kern w:val="3"/>
          <w:lang w:eastAsia="zh-CN" w:bidi="hi-IN"/>
        </w:rPr>
      </w:pPr>
    </w:p>
    <w:p w:rsidR="00CC69A8" w:rsidRDefault="00C80294" w:rsidP="00C80294">
      <w:pPr>
        <w:rPr>
          <w:rFonts w:eastAsia="SimSun"/>
          <w:lang w:eastAsia="zh-CN" w:bidi="hi-IN"/>
        </w:rPr>
      </w:pPr>
      <w:r w:rsidRPr="00C80294">
        <w:rPr>
          <w:rFonts w:eastAsia="SimSun"/>
          <w:lang w:eastAsia="zh-CN" w:bidi="hi-IN"/>
        </w:rPr>
        <w:t>Laissa säädettäisiin vammaiselle henkilölle järjestettävästä henkilökohtaisesta avusta. Henkilöko</w:t>
      </w:r>
      <w:r w:rsidRPr="00C80294">
        <w:rPr>
          <w:rFonts w:eastAsia="SimSun"/>
          <w:lang w:eastAsia="zh-CN" w:bidi="hi-IN"/>
        </w:rPr>
        <w:t>h</w:t>
      </w:r>
      <w:r w:rsidRPr="00C80294">
        <w:rPr>
          <w:rFonts w:eastAsia="SimSun"/>
          <w:lang w:eastAsia="zh-CN" w:bidi="hi-IN"/>
        </w:rPr>
        <w:t>taisen avun tarkoitus ei muuttuisi nykyisestä</w:t>
      </w:r>
      <w:r w:rsidR="00CC69A8">
        <w:rPr>
          <w:rFonts w:eastAsia="SimSun"/>
          <w:lang w:eastAsia="zh-CN" w:bidi="hi-IN"/>
        </w:rPr>
        <w:t xml:space="preserve"> ja sääntely olisi muutoinkin pitkälti nykyisen lain säännöksiä vastaavaa. </w:t>
      </w:r>
      <w:r w:rsidRPr="00C80294">
        <w:rPr>
          <w:rFonts w:eastAsia="SimSun"/>
          <w:lang w:eastAsia="zh-CN" w:bidi="hi-IN"/>
        </w:rPr>
        <w:t>Palvelun tarkoitus olisi edelleen auttaa vammaista henkilöä toteuttamaan omia valintojaan tavanomaisessa elämässä</w:t>
      </w:r>
      <w:r w:rsidR="00CC69A8">
        <w:rPr>
          <w:rFonts w:eastAsia="SimSun"/>
          <w:lang w:eastAsia="zh-CN" w:bidi="hi-IN"/>
        </w:rPr>
        <w:t xml:space="preserve">. Tavoitteena olisi </w:t>
      </w:r>
      <w:r w:rsidRPr="00C80294">
        <w:rPr>
          <w:rFonts w:eastAsia="SimSun"/>
          <w:lang w:eastAsia="zh-CN" w:bidi="hi-IN"/>
        </w:rPr>
        <w:t>edistää vammaisen henkilön itsenäistä suoriutumista sekä mahdollistaa itsemääräämisoikeuden, osallisuuden ja valinnanvapauden tote</w:t>
      </w:r>
      <w:r w:rsidRPr="00C80294">
        <w:rPr>
          <w:rFonts w:eastAsia="SimSun"/>
          <w:lang w:eastAsia="zh-CN" w:bidi="hi-IN"/>
        </w:rPr>
        <w:t>u</w:t>
      </w:r>
      <w:r w:rsidRPr="00C80294">
        <w:rPr>
          <w:rFonts w:eastAsia="SimSun"/>
          <w:lang w:eastAsia="zh-CN" w:bidi="hi-IN"/>
        </w:rPr>
        <w:t xml:space="preserve">tuminen. </w:t>
      </w:r>
    </w:p>
    <w:p w:rsidR="00994398" w:rsidRDefault="00994398" w:rsidP="00994398">
      <w:pPr>
        <w:rPr>
          <w:rFonts w:eastAsia="SimSun"/>
          <w:lang w:eastAsia="zh-CN" w:bidi="hi-IN"/>
        </w:rPr>
      </w:pPr>
    </w:p>
    <w:p w:rsidR="00994398" w:rsidRDefault="00994398" w:rsidP="00C80294">
      <w:pPr>
        <w:rPr>
          <w:rFonts w:eastAsia="SimSun"/>
          <w:lang w:eastAsia="zh-CN" w:bidi="hi-IN"/>
        </w:rPr>
      </w:pPr>
      <w:r w:rsidRPr="009F3885">
        <w:rPr>
          <w:rFonts w:eastAsia="SimSun"/>
          <w:lang w:eastAsia="zh-CN" w:bidi="hi-IN"/>
        </w:rPr>
        <w:t xml:space="preserve">Henkilökohtaisen avun järjestäminen edellyttäisi edelleen, </w:t>
      </w:r>
      <w:r>
        <w:rPr>
          <w:rFonts w:eastAsia="SimSun"/>
          <w:lang w:eastAsia="zh-CN" w:bidi="hi-IN"/>
        </w:rPr>
        <w:t xml:space="preserve">että </w:t>
      </w:r>
      <w:r w:rsidRPr="009F3885">
        <w:rPr>
          <w:rFonts w:eastAsia="SimSun"/>
          <w:lang w:eastAsia="zh-CN" w:bidi="hi-IN"/>
        </w:rPr>
        <w:t>vammaisella henkilöllä on voimav</w:t>
      </w:r>
      <w:r w:rsidRPr="009F3885">
        <w:rPr>
          <w:rFonts w:eastAsia="SimSun"/>
          <w:lang w:eastAsia="zh-CN" w:bidi="hi-IN"/>
        </w:rPr>
        <w:t>a</w:t>
      </w:r>
      <w:r w:rsidRPr="009F3885">
        <w:rPr>
          <w:rFonts w:eastAsia="SimSun"/>
          <w:lang w:eastAsia="zh-CN" w:bidi="hi-IN"/>
        </w:rPr>
        <w:t>roja määritellä avun sisältö ja toteutustapa. Vammaislainsäädännön uudistamistyöryhmän loppur</w:t>
      </w:r>
      <w:r w:rsidRPr="009F3885">
        <w:rPr>
          <w:rFonts w:eastAsia="SimSun"/>
          <w:lang w:eastAsia="zh-CN" w:bidi="hi-IN"/>
        </w:rPr>
        <w:t>a</w:t>
      </w:r>
      <w:r w:rsidRPr="009F3885">
        <w:rPr>
          <w:rFonts w:eastAsia="SimSun"/>
          <w:lang w:eastAsia="zh-CN" w:bidi="hi-IN"/>
        </w:rPr>
        <w:t>portissa 2015 esitettiin, että tästä n</w:t>
      </w:r>
      <w:r>
        <w:rPr>
          <w:rFonts w:eastAsia="SimSun"/>
          <w:lang w:eastAsia="zh-CN" w:bidi="hi-IN"/>
        </w:rPr>
        <w:t xml:space="preserve">iin sanotusta </w:t>
      </w:r>
      <w:r w:rsidRPr="009F3885">
        <w:rPr>
          <w:rFonts w:eastAsia="SimSun"/>
          <w:lang w:eastAsia="zh-CN" w:bidi="hi-IN"/>
        </w:rPr>
        <w:t>voimavararajauksesta olisi luovuttu. Lausuntop</w:t>
      </w:r>
      <w:r w:rsidRPr="009F3885">
        <w:rPr>
          <w:rFonts w:eastAsia="SimSun"/>
          <w:lang w:eastAsia="zh-CN" w:bidi="hi-IN"/>
        </w:rPr>
        <w:t>a</w:t>
      </w:r>
      <w:r w:rsidRPr="009F3885">
        <w:rPr>
          <w:rFonts w:eastAsia="SimSun"/>
          <w:lang w:eastAsia="zh-CN" w:bidi="hi-IN"/>
        </w:rPr>
        <w:t>laute oli kuitenkin osin kriittistä suhteessa voimavararajauksen poistoon. Lisäksi Sipilän hallituksen hallitusohjelmassa edellytetty säästötavoite on edellyttänyt vammaislainsäädännön uud</w:t>
      </w:r>
      <w:r>
        <w:rPr>
          <w:rFonts w:eastAsia="SimSun"/>
          <w:lang w:eastAsia="zh-CN" w:bidi="hi-IN"/>
        </w:rPr>
        <w:t>istuksen ja</w:t>
      </w:r>
      <w:r>
        <w:rPr>
          <w:rFonts w:eastAsia="SimSun"/>
          <w:lang w:eastAsia="zh-CN" w:bidi="hi-IN"/>
        </w:rPr>
        <w:t>t</w:t>
      </w:r>
      <w:r>
        <w:rPr>
          <w:rFonts w:eastAsia="SimSun"/>
          <w:lang w:eastAsia="zh-CN" w:bidi="hi-IN"/>
        </w:rPr>
        <w:t>kovalmistelussa joi</w:t>
      </w:r>
      <w:r w:rsidRPr="009F3885">
        <w:rPr>
          <w:rFonts w:eastAsia="SimSun"/>
          <w:lang w:eastAsia="zh-CN" w:bidi="hi-IN"/>
        </w:rPr>
        <w:t>denkin uudistamistyöryhmän loppuraportin ehdotusten uudelleen</w:t>
      </w:r>
      <w:r>
        <w:rPr>
          <w:rFonts w:eastAsia="SimSun"/>
          <w:lang w:eastAsia="zh-CN" w:bidi="hi-IN"/>
        </w:rPr>
        <w:t xml:space="preserve"> </w:t>
      </w:r>
      <w:r w:rsidRPr="009F3885">
        <w:rPr>
          <w:rFonts w:eastAsia="SimSun"/>
          <w:lang w:eastAsia="zh-CN" w:bidi="hi-IN"/>
        </w:rPr>
        <w:t>a</w:t>
      </w:r>
      <w:r>
        <w:rPr>
          <w:rFonts w:eastAsia="SimSun"/>
          <w:lang w:eastAsia="zh-CN" w:bidi="hi-IN"/>
        </w:rPr>
        <w:t>rviointia. Suurin syy voimavara</w:t>
      </w:r>
      <w:r w:rsidRPr="009F3885">
        <w:rPr>
          <w:rFonts w:eastAsia="SimSun"/>
          <w:lang w:eastAsia="zh-CN" w:bidi="hi-IN"/>
        </w:rPr>
        <w:t>rajauksen poistamiselle olisi ollut se, että se jättää osan vammaisista henk</w:t>
      </w:r>
      <w:r w:rsidRPr="009F3885">
        <w:rPr>
          <w:rFonts w:eastAsia="SimSun"/>
          <w:lang w:eastAsia="zh-CN" w:bidi="hi-IN"/>
        </w:rPr>
        <w:t>i</w:t>
      </w:r>
      <w:r w:rsidRPr="009F3885">
        <w:rPr>
          <w:rFonts w:eastAsia="SimSun"/>
          <w:lang w:eastAsia="zh-CN" w:bidi="hi-IN"/>
        </w:rPr>
        <w:t>löistä henkilökohtaisen avun ulottumattomiin eikä heille soveltuvaa korvaavaa palvelua sisälly n</w:t>
      </w:r>
      <w:r w:rsidRPr="009F3885">
        <w:rPr>
          <w:rFonts w:eastAsia="SimSun"/>
          <w:lang w:eastAsia="zh-CN" w:bidi="hi-IN"/>
        </w:rPr>
        <w:t>y</w:t>
      </w:r>
      <w:r w:rsidRPr="009F3885">
        <w:rPr>
          <w:rFonts w:eastAsia="SimSun"/>
          <w:lang w:eastAsia="zh-CN" w:bidi="hi-IN"/>
        </w:rPr>
        <w:t>kyisee</w:t>
      </w:r>
      <w:r>
        <w:rPr>
          <w:rFonts w:eastAsia="SimSun"/>
          <w:lang w:eastAsia="zh-CN" w:bidi="hi-IN"/>
        </w:rPr>
        <w:t>n vammaispalvelu</w:t>
      </w:r>
      <w:r w:rsidRPr="009F3885">
        <w:rPr>
          <w:rFonts w:eastAsia="SimSun"/>
          <w:lang w:eastAsia="zh-CN" w:bidi="hi-IN"/>
        </w:rPr>
        <w:t>lakiin. Eri tavoin vammaisten henkilöiden keskinäistä yhdenvertaisu</w:t>
      </w:r>
      <w:r>
        <w:rPr>
          <w:rFonts w:eastAsia="SimSun"/>
          <w:lang w:eastAsia="zh-CN" w:bidi="hi-IN"/>
        </w:rPr>
        <w:t xml:space="preserve">utta turvataan nyt ehdotetussa </w:t>
      </w:r>
      <w:r w:rsidRPr="009F3885">
        <w:rPr>
          <w:rFonts w:eastAsia="SimSun"/>
          <w:lang w:eastAsia="zh-CN" w:bidi="hi-IN"/>
        </w:rPr>
        <w:t xml:space="preserve">laissa valmennuksen ja tuen </w:t>
      </w:r>
      <w:r>
        <w:rPr>
          <w:rFonts w:eastAsia="SimSun"/>
          <w:lang w:eastAsia="zh-CN" w:bidi="hi-IN"/>
        </w:rPr>
        <w:t xml:space="preserve">palvelulla. </w:t>
      </w:r>
      <w:r w:rsidRPr="009F3885">
        <w:rPr>
          <w:rFonts w:eastAsia="SimSun"/>
          <w:lang w:eastAsia="zh-CN" w:bidi="hi-IN"/>
        </w:rPr>
        <w:t>Valmennu</w:t>
      </w:r>
      <w:r>
        <w:rPr>
          <w:rFonts w:eastAsia="SimSun"/>
          <w:lang w:eastAsia="zh-CN" w:bidi="hi-IN"/>
        </w:rPr>
        <w:t xml:space="preserve">s ja tuki </w:t>
      </w:r>
      <w:r w:rsidRPr="009F3885">
        <w:rPr>
          <w:rFonts w:eastAsia="SimSun"/>
          <w:lang w:eastAsia="zh-CN" w:bidi="hi-IN"/>
        </w:rPr>
        <w:t>an</w:t>
      </w:r>
      <w:r>
        <w:rPr>
          <w:rFonts w:eastAsia="SimSun"/>
          <w:lang w:eastAsia="zh-CN" w:bidi="hi-IN"/>
        </w:rPr>
        <w:t>taa muun ohella mahdol</w:t>
      </w:r>
      <w:r w:rsidRPr="009F3885">
        <w:rPr>
          <w:rFonts w:eastAsia="SimSun"/>
          <w:lang w:eastAsia="zh-CN" w:bidi="hi-IN"/>
        </w:rPr>
        <w:t xml:space="preserve">lisuuden järjestää soveltuvia palveluja niille vammaisille henkilöille, jotka tarvitsevat välttämättä apua </w:t>
      </w:r>
      <w:r>
        <w:rPr>
          <w:rFonts w:eastAsia="SimSun"/>
          <w:lang w:eastAsia="zh-CN" w:bidi="hi-IN"/>
        </w:rPr>
        <w:t xml:space="preserve">tai </w:t>
      </w:r>
      <w:r w:rsidRPr="009F3885">
        <w:rPr>
          <w:rFonts w:eastAsia="SimSun"/>
          <w:lang w:eastAsia="zh-CN" w:bidi="hi-IN"/>
        </w:rPr>
        <w:t>tukea jokapäiväisessä elämässään eivätkä ole oikeutettuj</w:t>
      </w:r>
      <w:r>
        <w:rPr>
          <w:rFonts w:eastAsia="SimSun"/>
          <w:lang w:eastAsia="zh-CN" w:bidi="hi-IN"/>
        </w:rPr>
        <w:t>a henkilökohtaiseen apuun voima</w:t>
      </w:r>
      <w:r w:rsidRPr="009F3885">
        <w:rPr>
          <w:rFonts w:eastAsia="SimSun"/>
          <w:lang w:eastAsia="zh-CN" w:bidi="hi-IN"/>
        </w:rPr>
        <w:t>varojen puutteen takia.</w:t>
      </w:r>
    </w:p>
    <w:p w:rsidR="00CC69A8" w:rsidRDefault="00CC69A8" w:rsidP="00C80294">
      <w:pPr>
        <w:rPr>
          <w:rFonts w:eastAsia="SimSun"/>
          <w:lang w:eastAsia="zh-CN" w:bidi="hi-IN"/>
        </w:rPr>
      </w:pPr>
    </w:p>
    <w:p w:rsidR="00C80294" w:rsidRDefault="00DF63FE" w:rsidP="00C80294">
      <w:pPr>
        <w:rPr>
          <w:rFonts w:eastAsia="SimSun"/>
          <w:lang w:eastAsia="zh-CN" w:bidi="hi-IN"/>
        </w:rPr>
      </w:pPr>
      <w:r>
        <w:rPr>
          <w:rFonts w:eastAsia="SimSun"/>
          <w:lang w:eastAsia="zh-CN" w:bidi="hi-IN"/>
        </w:rPr>
        <w:t>Henkilökohtainen apu ei tulisi sovellettavaksi tilanteissa, joissa henkilön avun tarpeeseen vastaam</w:t>
      </w:r>
      <w:r>
        <w:rPr>
          <w:rFonts w:eastAsia="SimSun"/>
          <w:lang w:eastAsia="zh-CN" w:bidi="hi-IN"/>
        </w:rPr>
        <w:t>i</w:t>
      </w:r>
      <w:r>
        <w:rPr>
          <w:rFonts w:eastAsia="SimSun"/>
          <w:lang w:eastAsia="zh-CN" w:bidi="hi-IN"/>
        </w:rPr>
        <w:t xml:space="preserve">nen edellyttää pääasiassa hoivaa, hoitoa tai valvontaa. </w:t>
      </w:r>
      <w:r w:rsidR="00C80294" w:rsidRPr="00C80294">
        <w:rPr>
          <w:rFonts w:eastAsia="SimSun"/>
          <w:lang w:eastAsia="zh-CN" w:bidi="hi-IN"/>
        </w:rPr>
        <w:t xml:space="preserve">Henkilökohtaisella avulla ei </w:t>
      </w:r>
      <w:r>
        <w:rPr>
          <w:rFonts w:eastAsia="SimSun"/>
          <w:lang w:eastAsia="zh-CN" w:bidi="hi-IN"/>
        </w:rPr>
        <w:t xml:space="preserve">myöskään </w:t>
      </w:r>
      <w:r w:rsidR="00C80294" w:rsidRPr="00C80294">
        <w:rPr>
          <w:rFonts w:eastAsia="SimSun"/>
          <w:lang w:eastAsia="zh-CN" w:bidi="hi-IN"/>
        </w:rPr>
        <w:t>olisi tarkoitus korvata esimerkiksi kotihoidon tai kotisairaanhoidon tai terveydenhuollon järjestämisva</w:t>
      </w:r>
      <w:r w:rsidR="00C80294" w:rsidRPr="00C80294">
        <w:rPr>
          <w:rFonts w:eastAsia="SimSun"/>
          <w:lang w:eastAsia="zh-CN" w:bidi="hi-IN"/>
        </w:rPr>
        <w:t>s</w:t>
      </w:r>
      <w:r w:rsidR="00C80294" w:rsidRPr="00C80294">
        <w:rPr>
          <w:rFonts w:eastAsia="SimSun"/>
          <w:lang w:eastAsia="zh-CN" w:bidi="hi-IN"/>
        </w:rPr>
        <w:t>tuulle kuuluvia palveluja.</w:t>
      </w:r>
      <w:r w:rsidR="00B552CE">
        <w:rPr>
          <w:rFonts w:eastAsia="SimSun"/>
          <w:lang w:eastAsia="zh-CN" w:bidi="hi-IN"/>
        </w:rPr>
        <w:t xml:space="preserve"> </w:t>
      </w:r>
      <w:r w:rsidR="006118A0" w:rsidRPr="006118A0">
        <w:rPr>
          <w:rFonts w:eastAsia="SimSun"/>
          <w:lang w:eastAsia="zh-CN" w:bidi="hi-IN"/>
        </w:rPr>
        <w:t>Kuitenkin henkilökohtai</w:t>
      </w:r>
      <w:r>
        <w:rPr>
          <w:rFonts w:eastAsia="SimSun"/>
          <w:lang w:eastAsia="zh-CN" w:bidi="hi-IN"/>
        </w:rPr>
        <w:t xml:space="preserve">nen apu </w:t>
      </w:r>
      <w:r w:rsidR="006118A0" w:rsidRPr="006118A0">
        <w:rPr>
          <w:rFonts w:eastAsia="SimSun"/>
          <w:lang w:eastAsia="zh-CN" w:bidi="hi-IN"/>
        </w:rPr>
        <w:t>voi sisältää, jos se on asiakkaan edun mukaista, edellä mainittuja palvelu</w:t>
      </w:r>
      <w:r>
        <w:rPr>
          <w:rFonts w:eastAsia="SimSun"/>
          <w:lang w:eastAsia="zh-CN" w:bidi="hi-IN"/>
        </w:rPr>
        <w:t>ja</w:t>
      </w:r>
      <w:r w:rsidR="006118A0" w:rsidRPr="006118A0">
        <w:rPr>
          <w:rFonts w:eastAsia="SimSun"/>
          <w:lang w:eastAsia="zh-CN" w:bidi="hi-IN"/>
        </w:rPr>
        <w:t xml:space="preserve">, jos henkilö itse toteuttaisi </w:t>
      </w:r>
      <w:r w:rsidR="00994398">
        <w:rPr>
          <w:rFonts w:eastAsia="SimSun"/>
          <w:lang w:eastAsia="zh-CN" w:bidi="hi-IN"/>
        </w:rPr>
        <w:t xml:space="preserve">vastaavia toimia </w:t>
      </w:r>
      <w:r w:rsidR="006118A0" w:rsidRPr="006118A0">
        <w:rPr>
          <w:rFonts w:eastAsia="SimSun"/>
          <w:lang w:eastAsia="zh-CN" w:bidi="hi-IN"/>
        </w:rPr>
        <w:t>ilman toimintar</w:t>
      </w:r>
      <w:r w:rsidR="006118A0" w:rsidRPr="006118A0">
        <w:rPr>
          <w:rFonts w:eastAsia="SimSun"/>
          <w:lang w:eastAsia="zh-CN" w:bidi="hi-IN"/>
        </w:rPr>
        <w:t>a</w:t>
      </w:r>
      <w:r w:rsidR="006118A0" w:rsidRPr="006118A0">
        <w:rPr>
          <w:rFonts w:eastAsia="SimSun"/>
          <w:lang w:eastAsia="zh-CN" w:bidi="hi-IN"/>
        </w:rPr>
        <w:t xml:space="preserve">joitettaan. Terveydenhuollon tehtävien kohdalla sekä asiakkaan että häntä avustavan henkilön on saatava </w:t>
      </w:r>
      <w:r>
        <w:rPr>
          <w:rFonts w:eastAsia="SimSun"/>
          <w:lang w:eastAsia="zh-CN" w:bidi="hi-IN"/>
        </w:rPr>
        <w:t xml:space="preserve">niihin </w:t>
      </w:r>
      <w:r w:rsidR="006118A0" w:rsidRPr="006118A0">
        <w:rPr>
          <w:rFonts w:eastAsia="SimSun"/>
          <w:lang w:eastAsia="zh-CN" w:bidi="hi-IN"/>
        </w:rPr>
        <w:t xml:space="preserve">riittävä ohjaus ja opastus. </w:t>
      </w:r>
    </w:p>
    <w:p w:rsidR="00994398" w:rsidRPr="00C80294" w:rsidRDefault="00994398" w:rsidP="00C80294">
      <w:pPr>
        <w:rPr>
          <w:rFonts w:eastAsia="SimSun"/>
          <w:lang w:eastAsia="zh-CN" w:bidi="hi-IN"/>
        </w:rPr>
      </w:pPr>
    </w:p>
    <w:p w:rsidR="00194089" w:rsidRDefault="00C80294" w:rsidP="00C80294">
      <w:pPr>
        <w:rPr>
          <w:rFonts w:eastAsia="SimSun"/>
          <w:lang w:eastAsia="zh-CN" w:bidi="hi-IN"/>
        </w:rPr>
      </w:pPr>
      <w:r w:rsidRPr="00C80294">
        <w:rPr>
          <w:rFonts w:eastAsia="SimSun"/>
          <w:lang w:eastAsia="zh-CN" w:bidi="hi-IN"/>
        </w:rPr>
        <w:t>Henkilök</w:t>
      </w:r>
      <w:r w:rsidR="00194089">
        <w:rPr>
          <w:rFonts w:eastAsia="SimSun"/>
          <w:lang w:eastAsia="zh-CN" w:bidi="hi-IN"/>
        </w:rPr>
        <w:t>ohtaisen avun</w:t>
      </w:r>
      <w:r w:rsidRPr="00C80294">
        <w:rPr>
          <w:rFonts w:eastAsia="SimSun"/>
          <w:lang w:eastAsia="zh-CN" w:bidi="hi-IN"/>
        </w:rPr>
        <w:t xml:space="preserve"> työnantajamalliin liittyvien työsuhteesta johtuvien työoikeudellisten vastu</w:t>
      </w:r>
      <w:r w:rsidRPr="00C80294">
        <w:rPr>
          <w:rFonts w:eastAsia="SimSun"/>
          <w:lang w:eastAsia="zh-CN" w:bidi="hi-IN"/>
        </w:rPr>
        <w:t>i</w:t>
      </w:r>
      <w:r w:rsidRPr="00C80294">
        <w:rPr>
          <w:rFonts w:eastAsia="SimSun"/>
          <w:lang w:eastAsia="zh-CN" w:bidi="hi-IN"/>
        </w:rPr>
        <w:t>den ja velvollisuuksien selkeyttämiseksi ehdotetaan säädettäväksi niistä edellytyksistä, joilla henk</w:t>
      </w:r>
      <w:r w:rsidRPr="00C80294">
        <w:rPr>
          <w:rFonts w:eastAsia="SimSun"/>
          <w:lang w:eastAsia="zh-CN" w:bidi="hi-IN"/>
        </w:rPr>
        <w:t>i</w:t>
      </w:r>
      <w:r w:rsidRPr="00C80294">
        <w:rPr>
          <w:rFonts w:eastAsia="SimSun"/>
          <w:lang w:eastAsia="zh-CN" w:bidi="hi-IN"/>
        </w:rPr>
        <w:t>lökohtainen apu voitaisiin järjestää työnantajamallilla. Tämä järjestämistapa olisi mahdollinen vain, jos vammainen henkilö pystyy ja suostuu toimimaan työnantajana saatuaan kunnalta riittävän i</w:t>
      </w:r>
      <w:r w:rsidRPr="00C80294">
        <w:rPr>
          <w:rFonts w:eastAsia="SimSun"/>
          <w:lang w:eastAsia="zh-CN" w:bidi="hi-IN"/>
        </w:rPr>
        <w:t>n</w:t>
      </w:r>
      <w:r w:rsidRPr="00C80294">
        <w:rPr>
          <w:rFonts w:eastAsia="SimSun"/>
          <w:lang w:eastAsia="zh-CN" w:bidi="hi-IN"/>
        </w:rPr>
        <w:t xml:space="preserve">formaation työnantajamalliin liittyvistä työoikeudellisista vastuista. </w:t>
      </w:r>
    </w:p>
    <w:p w:rsidR="008C6F58" w:rsidRDefault="008C6F58" w:rsidP="00C80294">
      <w:pPr>
        <w:rPr>
          <w:rFonts w:eastAsia="SimSun"/>
          <w:lang w:eastAsia="zh-CN" w:bidi="hi-IN"/>
        </w:rPr>
      </w:pPr>
    </w:p>
    <w:p w:rsidR="008C6F58" w:rsidRPr="00747AA0" w:rsidRDefault="008C6F58" w:rsidP="008C6F58">
      <w:pPr>
        <w:rPr>
          <w:rFonts w:eastAsia="SimSun"/>
          <w:i/>
          <w:lang w:eastAsia="zh-CN" w:bidi="hi-IN"/>
        </w:rPr>
      </w:pPr>
      <w:r w:rsidRPr="00747AA0">
        <w:rPr>
          <w:rFonts w:eastAsia="SimSun"/>
          <w:i/>
          <w:lang w:eastAsia="zh-CN" w:bidi="hi-IN"/>
        </w:rPr>
        <w:t>Hengityslaitepotilaiden henkilökohtainen apu</w:t>
      </w:r>
    </w:p>
    <w:p w:rsidR="008C6F58" w:rsidRPr="008C6F58" w:rsidRDefault="008C6F58" w:rsidP="008C6F58">
      <w:pPr>
        <w:rPr>
          <w:rFonts w:eastAsia="SimSun"/>
          <w:lang w:eastAsia="zh-CN" w:bidi="hi-IN"/>
        </w:rPr>
      </w:pPr>
    </w:p>
    <w:p w:rsidR="008C6F58" w:rsidRPr="00C80294" w:rsidRDefault="008C6F58" w:rsidP="008C6F58">
      <w:pPr>
        <w:rPr>
          <w:rFonts w:eastAsia="SimSun"/>
          <w:lang w:eastAsia="zh-CN" w:bidi="hi-IN"/>
        </w:rPr>
      </w:pPr>
      <w:r w:rsidRPr="008C6F58">
        <w:rPr>
          <w:rFonts w:eastAsia="SimSun"/>
          <w:lang w:eastAsia="zh-CN" w:bidi="hi-IN"/>
        </w:rPr>
        <w:t xml:space="preserve">Suomessa on runsaat 100 hengityslaitepotilaan aseman omaavaa henkilöä. Hengityslaitepotilaiden hoitoringin ammattirakennetta </w:t>
      </w:r>
      <w:r w:rsidR="00DF63FE">
        <w:rPr>
          <w:rFonts w:eastAsia="SimSun"/>
          <w:lang w:eastAsia="zh-CN" w:bidi="hi-IN"/>
        </w:rPr>
        <w:t xml:space="preserve">ehdotetaan </w:t>
      </w:r>
      <w:r w:rsidRPr="008C6F58">
        <w:rPr>
          <w:rFonts w:eastAsia="SimSun"/>
          <w:lang w:eastAsia="zh-CN" w:bidi="hi-IN"/>
        </w:rPr>
        <w:t>muut</w:t>
      </w:r>
      <w:r w:rsidR="00DF63FE">
        <w:rPr>
          <w:rFonts w:eastAsia="SimSun"/>
          <w:lang w:eastAsia="zh-CN" w:bidi="hi-IN"/>
        </w:rPr>
        <w:t xml:space="preserve">ettavaksi </w:t>
      </w:r>
      <w:r w:rsidR="007153B1">
        <w:rPr>
          <w:rFonts w:eastAsia="SimSun"/>
          <w:lang w:eastAsia="zh-CN" w:bidi="hi-IN"/>
        </w:rPr>
        <w:t>noin puolella asiakkaista</w:t>
      </w:r>
      <w:r w:rsidRPr="008C6F58">
        <w:rPr>
          <w:rFonts w:eastAsia="SimSun"/>
          <w:lang w:eastAsia="zh-CN" w:bidi="hi-IN"/>
        </w:rPr>
        <w:t xml:space="preserve"> terveydenhuolt</w:t>
      </w:r>
      <w:r w:rsidRPr="008C6F58">
        <w:rPr>
          <w:rFonts w:eastAsia="SimSun"/>
          <w:lang w:eastAsia="zh-CN" w:bidi="hi-IN"/>
        </w:rPr>
        <w:t>o</w:t>
      </w:r>
      <w:r w:rsidRPr="008C6F58">
        <w:rPr>
          <w:rFonts w:eastAsia="SimSun"/>
          <w:lang w:eastAsia="zh-CN" w:bidi="hi-IN"/>
        </w:rPr>
        <w:t xml:space="preserve">painotteisesta </w:t>
      </w:r>
      <w:r w:rsidR="00DF63FE">
        <w:rPr>
          <w:rFonts w:eastAsia="SimSun"/>
          <w:lang w:eastAsia="zh-CN" w:bidi="hi-IN"/>
        </w:rPr>
        <w:t xml:space="preserve">mallista osin </w:t>
      </w:r>
      <w:r w:rsidR="00DF63FE" w:rsidRPr="008C6F58">
        <w:rPr>
          <w:rFonts w:eastAsia="SimSun"/>
          <w:lang w:eastAsia="zh-CN" w:bidi="hi-IN"/>
        </w:rPr>
        <w:t>henkilökohtais</w:t>
      </w:r>
      <w:r w:rsidR="00DF63FE">
        <w:rPr>
          <w:rFonts w:eastAsia="SimSun"/>
          <w:lang w:eastAsia="zh-CN" w:bidi="hi-IN"/>
        </w:rPr>
        <w:t xml:space="preserve">ella avulla toteutettavaksi. </w:t>
      </w:r>
      <w:r w:rsidRPr="008C6F58">
        <w:rPr>
          <w:rFonts w:eastAsia="SimSun"/>
          <w:lang w:eastAsia="zh-CN" w:bidi="hi-IN"/>
        </w:rPr>
        <w:t xml:space="preserve"> </w:t>
      </w:r>
      <w:r w:rsidR="00DF63FE">
        <w:rPr>
          <w:rFonts w:eastAsia="SimSun"/>
          <w:lang w:eastAsia="zh-CN" w:bidi="hi-IN"/>
        </w:rPr>
        <w:t>Lähtökohtana olisi</w:t>
      </w:r>
      <w:r w:rsidRPr="008C6F58">
        <w:rPr>
          <w:rFonts w:eastAsia="SimSun"/>
          <w:lang w:eastAsia="zh-CN" w:bidi="hi-IN"/>
        </w:rPr>
        <w:t>, että noin puolella hengityslaitepotilaista hoitoringin kokoonpano muuttuisi mallista, jossa on yksi sairaanho</w:t>
      </w:r>
      <w:r w:rsidRPr="008C6F58">
        <w:rPr>
          <w:rFonts w:eastAsia="SimSun"/>
          <w:lang w:eastAsia="zh-CN" w:bidi="hi-IN"/>
        </w:rPr>
        <w:t>i</w:t>
      </w:r>
      <w:r w:rsidRPr="008C6F58">
        <w:rPr>
          <w:rFonts w:eastAsia="SimSun"/>
          <w:lang w:eastAsia="zh-CN" w:bidi="hi-IN"/>
        </w:rPr>
        <w:t>taja ja neljä lähihoitajaa hoitorinkiin, jossa on yksi</w:t>
      </w:r>
      <w:r w:rsidR="00D76392">
        <w:rPr>
          <w:rFonts w:eastAsia="SimSun"/>
          <w:lang w:eastAsia="zh-CN" w:bidi="hi-IN"/>
        </w:rPr>
        <w:t xml:space="preserve"> </w:t>
      </w:r>
      <w:r w:rsidRPr="008C6F58">
        <w:rPr>
          <w:rFonts w:eastAsia="SimSun"/>
          <w:lang w:eastAsia="zh-CN" w:bidi="hi-IN"/>
        </w:rPr>
        <w:t>sairaanhoitaja ja neljä henkilökohtaista avust</w:t>
      </w:r>
      <w:r w:rsidRPr="008C6F58">
        <w:rPr>
          <w:rFonts w:eastAsia="SimSun"/>
          <w:lang w:eastAsia="zh-CN" w:bidi="hi-IN"/>
        </w:rPr>
        <w:t>a</w:t>
      </w:r>
      <w:r w:rsidRPr="008C6F58">
        <w:rPr>
          <w:rFonts w:eastAsia="SimSun"/>
          <w:lang w:eastAsia="zh-CN" w:bidi="hi-IN"/>
        </w:rPr>
        <w:t>jaa</w:t>
      </w:r>
      <w:r w:rsidR="00D76392">
        <w:rPr>
          <w:rFonts w:eastAsia="SimSun"/>
          <w:lang w:eastAsia="zh-CN" w:bidi="hi-IN"/>
        </w:rPr>
        <w:t>. Muutoksella olisi tarkoitus turvata hengityslaitepotilaille heidän tarvitsemansa apu huomioiden myös muut kuin terveydenhuoltoon liittyvät tarpeet. Samalla voitaisiin saada säästöjä hoitoringin palkkauskustannuksissa.</w:t>
      </w:r>
    </w:p>
    <w:p w:rsidR="00C80294" w:rsidRPr="00C80294" w:rsidRDefault="00C80294" w:rsidP="009F28AD">
      <w:pPr>
        <w:pStyle w:val="UusiOtsikko4"/>
      </w:pPr>
      <w:r w:rsidRPr="00C80294">
        <w:t>Asumis</w:t>
      </w:r>
      <w:r w:rsidR="00194089">
        <w:t xml:space="preserve">en tuki ja </w:t>
      </w:r>
      <w:r w:rsidRPr="00C80294">
        <w:t xml:space="preserve">palvelut  </w:t>
      </w:r>
      <w:r w:rsidR="00B552CE">
        <w:t xml:space="preserve"> </w:t>
      </w:r>
    </w:p>
    <w:p w:rsidR="00C80294" w:rsidRPr="00C80294" w:rsidRDefault="00C80294" w:rsidP="00C80294">
      <w:pPr>
        <w:widowControl w:val="0"/>
        <w:suppressAutoHyphens/>
        <w:autoSpaceDN w:val="0"/>
        <w:textAlignment w:val="baseline"/>
        <w:rPr>
          <w:rFonts w:eastAsia="SimSun"/>
          <w:b/>
          <w:bCs/>
          <w:kern w:val="3"/>
          <w:lang w:eastAsia="zh-CN" w:bidi="hi-IN"/>
        </w:rPr>
      </w:pPr>
    </w:p>
    <w:p w:rsidR="00C80294" w:rsidRPr="00C80294" w:rsidRDefault="00C80294" w:rsidP="00C80294">
      <w:pPr>
        <w:rPr>
          <w:rFonts w:eastAsia="SimSun"/>
          <w:lang w:eastAsia="zh-CN" w:bidi="hi-IN"/>
        </w:rPr>
      </w:pPr>
      <w:r w:rsidRPr="00C80294">
        <w:rPr>
          <w:rFonts w:eastAsia="SimSun"/>
          <w:lang w:eastAsia="zh-CN" w:bidi="hi-IN"/>
        </w:rPr>
        <w:t>Ehdotetun vammaisen henkilön asumista tukevien palvelujen kokonaisuuden tarkoituksena olisi turvata ne asumiseen liittyvät</w:t>
      </w:r>
      <w:r w:rsidRPr="00C80294">
        <w:rPr>
          <w:rFonts w:eastAsia="SimSun"/>
          <w:color w:val="0070C0"/>
          <w:lang w:eastAsia="zh-CN" w:bidi="hi-IN"/>
        </w:rPr>
        <w:t xml:space="preserve"> </w:t>
      </w:r>
      <w:r w:rsidRPr="00C80294">
        <w:rPr>
          <w:rFonts w:eastAsia="SimSun"/>
          <w:lang w:eastAsia="zh-CN" w:bidi="hi-IN"/>
        </w:rPr>
        <w:t>palvelut, jotka ovat välttämättömiä henkilön tavanomaisessa elämässä suoriutumisessa. Palvelu</w:t>
      </w:r>
      <w:r w:rsidR="00194089">
        <w:rPr>
          <w:rFonts w:eastAsia="SimSun"/>
          <w:lang w:eastAsia="zh-CN" w:bidi="hi-IN"/>
        </w:rPr>
        <w:t>jen kokonaisuuden</w:t>
      </w:r>
      <w:r w:rsidRPr="00C80294">
        <w:rPr>
          <w:rFonts w:eastAsia="SimSun"/>
          <w:lang w:eastAsia="zh-CN" w:bidi="hi-IN"/>
        </w:rPr>
        <w:t xml:space="preserve"> tarkoituksena olisi mahdollistaa se, että myös vaativaa ja monialaista apua ja tukea tarvitsevat vammaiset henkilöt voisivat avopalvelujen turvin asua ma</w:t>
      </w:r>
      <w:r w:rsidRPr="00C80294">
        <w:rPr>
          <w:rFonts w:eastAsia="SimSun"/>
          <w:lang w:eastAsia="zh-CN" w:bidi="hi-IN"/>
        </w:rPr>
        <w:t>h</w:t>
      </w:r>
      <w:r w:rsidRPr="00C80294">
        <w:rPr>
          <w:rFonts w:eastAsia="SimSun"/>
          <w:lang w:eastAsia="zh-CN" w:bidi="hi-IN"/>
        </w:rPr>
        <w:t xml:space="preserve">dollisimman itsenäisesti </w:t>
      </w:r>
      <w:r w:rsidR="007153B1">
        <w:rPr>
          <w:rFonts w:eastAsia="SimSun"/>
          <w:lang w:eastAsia="zh-CN" w:bidi="hi-IN"/>
        </w:rPr>
        <w:t xml:space="preserve">omassa kodissaan </w:t>
      </w:r>
      <w:r w:rsidRPr="00C80294">
        <w:rPr>
          <w:rFonts w:eastAsia="SimSun"/>
          <w:lang w:eastAsia="zh-CN" w:bidi="hi-IN"/>
        </w:rPr>
        <w:t>pitkäaikaisen vamman tai sairauden aiheuttaman toimi</w:t>
      </w:r>
      <w:r w:rsidRPr="00C80294">
        <w:rPr>
          <w:rFonts w:eastAsia="SimSun"/>
          <w:lang w:eastAsia="zh-CN" w:bidi="hi-IN"/>
        </w:rPr>
        <w:t>n</w:t>
      </w:r>
      <w:r w:rsidRPr="00C80294">
        <w:rPr>
          <w:rFonts w:eastAsia="SimSun"/>
          <w:lang w:eastAsia="zh-CN" w:bidi="hi-IN"/>
        </w:rPr>
        <w:t xml:space="preserve">tarajoitteen estämättä. </w:t>
      </w:r>
    </w:p>
    <w:p w:rsidR="00C80294" w:rsidRPr="00C80294" w:rsidRDefault="00C80294" w:rsidP="00C80294">
      <w:pPr>
        <w:rPr>
          <w:rFonts w:eastAsia="SimSun"/>
          <w:lang w:eastAsia="zh-CN" w:bidi="hi-IN"/>
        </w:rPr>
      </w:pPr>
    </w:p>
    <w:p w:rsidR="007307AA" w:rsidRDefault="005E47AB" w:rsidP="00C80294">
      <w:pPr>
        <w:rPr>
          <w:rFonts w:eastAsia="SimSun"/>
          <w:lang w:eastAsia="zh-CN" w:bidi="hi-IN"/>
        </w:rPr>
      </w:pPr>
      <w:r>
        <w:rPr>
          <w:rFonts w:cs="ArialMT"/>
        </w:rPr>
        <w:t xml:space="preserve">Useimpien vammaisten henkilöiden toiveena on oma </w:t>
      </w:r>
      <w:r w:rsidRPr="002C7789">
        <w:rPr>
          <w:rFonts w:cs="ArialMT"/>
        </w:rPr>
        <w:t>asunto ja mahdollisimman itsenäinen elämä</w:t>
      </w:r>
      <w:r>
        <w:rPr>
          <w:rFonts w:cs="ArialMT"/>
        </w:rPr>
        <w:t>.</w:t>
      </w:r>
      <w:r w:rsidRPr="002C7789">
        <w:rPr>
          <w:rFonts w:cs="ArialMT"/>
        </w:rPr>
        <w:t xml:space="preserve"> </w:t>
      </w:r>
      <w:r w:rsidR="00C80294" w:rsidRPr="00C80294">
        <w:rPr>
          <w:rFonts w:eastAsia="SimSun"/>
          <w:lang w:eastAsia="zh-CN" w:bidi="hi-IN"/>
        </w:rPr>
        <w:t>Lähtökohtana olisi, että vammai</w:t>
      </w:r>
      <w:r>
        <w:rPr>
          <w:rFonts w:eastAsia="SimSun"/>
          <w:lang w:eastAsia="zh-CN" w:bidi="hi-IN"/>
        </w:rPr>
        <w:t>sta henkilöä tuettaisiin ensisijaisesti asumaan</w:t>
      </w:r>
      <w:r w:rsidR="00C80294" w:rsidRPr="00C80294">
        <w:rPr>
          <w:rFonts w:eastAsia="SimSun"/>
          <w:lang w:eastAsia="zh-CN" w:bidi="hi-IN"/>
        </w:rPr>
        <w:t xml:space="preserve"> tavallisessa asunnossa ja asuinympäristössä</w:t>
      </w:r>
      <w:r w:rsidR="00B552CE">
        <w:rPr>
          <w:rFonts w:eastAsia="SimSun"/>
          <w:lang w:eastAsia="zh-CN" w:bidi="hi-IN"/>
        </w:rPr>
        <w:t xml:space="preserve"> </w:t>
      </w:r>
      <w:r>
        <w:rPr>
          <w:rFonts w:eastAsia="SimSun"/>
          <w:lang w:eastAsia="zh-CN" w:bidi="hi-IN"/>
        </w:rPr>
        <w:t>hänen tarvitsemiensa palvelujen ja tuen turvin.</w:t>
      </w:r>
      <w:r w:rsidR="00C80294" w:rsidRPr="00C80294">
        <w:rPr>
          <w:rFonts w:eastAsia="SimSun"/>
          <w:lang w:eastAsia="zh-CN" w:bidi="hi-IN"/>
        </w:rPr>
        <w:t xml:space="preserve"> Asumis</w:t>
      </w:r>
      <w:r w:rsidR="00194089">
        <w:rPr>
          <w:rFonts w:eastAsia="SimSun"/>
          <w:lang w:eastAsia="zh-CN" w:bidi="hi-IN"/>
        </w:rPr>
        <w:t xml:space="preserve">en tuen ja </w:t>
      </w:r>
      <w:r w:rsidR="00C80294" w:rsidRPr="00C80294">
        <w:rPr>
          <w:rFonts w:eastAsia="SimSun"/>
          <w:lang w:eastAsia="zh-CN" w:bidi="hi-IN"/>
        </w:rPr>
        <w:t>palvelujen sisältö, määrä ja toteutustapa määriteltäisiin henkilön palvelutarpeen arvioinnissa ja asiakassuunn</w:t>
      </w:r>
      <w:r w:rsidR="00C80294" w:rsidRPr="00C80294">
        <w:rPr>
          <w:rFonts w:eastAsia="SimSun"/>
          <w:lang w:eastAsia="zh-CN" w:bidi="hi-IN"/>
        </w:rPr>
        <w:t>i</w:t>
      </w:r>
      <w:r w:rsidR="00C80294" w:rsidRPr="00C80294">
        <w:rPr>
          <w:rFonts w:eastAsia="SimSun"/>
          <w:lang w:eastAsia="zh-CN" w:bidi="hi-IN"/>
        </w:rPr>
        <w:t>telmaa laadittaessa. Säännöksessä tarkoitettujen palvelujen kokonaisuus voitaisiin järjestää eri t</w:t>
      </w:r>
      <w:r w:rsidR="00C80294" w:rsidRPr="00C80294">
        <w:rPr>
          <w:rFonts w:eastAsia="SimSun"/>
          <w:lang w:eastAsia="zh-CN" w:bidi="hi-IN"/>
        </w:rPr>
        <w:t>a</w:t>
      </w:r>
      <w:r w:rsidR="00C80294" w:rsidRPr="00C80294">
        <w:rPr>
          <w:rFonts w:eastAsia="SimSun"/>
          <w:lang w:eastAsia="zh-CN" w:bidi="hi-IN"/>
        </w:rPr>
        <w:t xml:space="preserve">voin ottaen huomioon vammaisen henkilön yksilölliset tarpeet ja etu. </w:t>
      </w:r>
    </w:p>
    <w:p w:rsidR="007307AA" w:rsidRDefault="007307AA" w:rsidP="00C80294">
      <w:pPr>
        <w:rPr>
          <w:rFonts w:eastAsia="SimSun"/>
          <w:lang w:eastAsia="zh-CN" w:bidi="hi-IN"/>
        </w:rPr>
      </w:pPr>
    </w:p>
    <w:p w:rsidR="007307AA" w:rsidRDefault="00E43B31" w:rsidP="00C80294">
      <w:r>
        <w:rPr>
          <w:rFonts w:eastAsia="SimSun"/>
          <w:lang w:eastAsia="zh-CN" w:bidi="hi-IN"/>
        </w:rPr>
        <w:t xml:space="preserve">Lakiesitys mahdollistaa uudenlaisia, </w:t>
      </w:r>
      <w:r w:rsidR="007307AA">
        <w:rPr>
          <w:rFonts w:eastAsia="SimSun"/>
          <w:lang w:eastAsia="zh-CN" w:bidi="hi-IN"/>
        </w:rPr>
        <w:t>erilaisissa k</w:t>
      </w:r>
      <w:r>
        <w:rPr>
          <w:rFonts w:eastAsia="SimSun"/>
          <w:lang w:eastAsia="zh-CN" w:bidi="hi-IN"/>
        </w:rPr>
        <w:t xml:space="preserve">okeiluissa hyväksi havaittuja </w:t>
      </w:r>
      <w:r w:rsidRPr="00E43B31">
        <w:t>tapoja vastata asia</w:t>
      </w:r>
      <w:r w:rsidRPr="00E43B31">
        <w:t>k</w:t>
      </w:r>
      <w:r w:rsidRPr="00E43B31">
        <w:t>kaiden tarpeisiin</w:t>
      </w:r>
      <w:r>
        <w:t>.</w:t>
      </w:r>
      <w:r w:rsidRPr="00E43B31">
        <w:t xml:space="preserve"> </w:t>
      </w:r>
      <w:r w:rsidR="007307AA">
        <w:t>Suomessa on muun muassa rakennettu yksilöllisiä palvelupolkuja, joiden avulla laitoshoidon pitkäaikaiset asiakkaat ovat eri välivaiheiden kautta pystyneet muuttamaan omaan asuntoon viiden vuoden sisällä. Palvelupolun eri vaiheisiin ovat kuuluneet esimerkiksi sairaalaja</w:t>
      </w:r>
      <w:r w:rsidR="007307AA">
        <w:t>k</w:t>
      </w:r>
      <w:r w:rsidR="007307AA">
        <w:t>so, kriisi- tai tutkimusjakso, vaativan tason oman elämän valmennus,</w:t>
      </w:r>
      <w:r w:rsidR="00411503">
        <w:t xml:space="preserve"> </w:t>
      </w:r>
      <w:r w:rsidR="007307AA">
        <w:t>palveluasuminen, tukiasunto ja oma vuokra-asunto.</w:t>
      </w:r>
    </w:p>
    <w:p w:rsidR="007307AA" w:rsidRDefault="007307AA" w:rsidP="00C80294"/>
    <w:p w:rsidR="00C80294" w:rsidRPr="00C80294" w:rsidRDefault="00C80294" w:rsidP="00C80294">
      <w:pPr>
        <w:rPr>
          <w:rFonts w:eastAsia="SimSun"/>
          <w:lang w:eastAsia="zh-CN" w:bidi="hi-IN"/>
        </w:rPr>
      </w:pPr>
      <w:r w:rsidRPr="00C80294">
        <w:rPr>
          <w:rFonts w:eastAsia="SimSun"/>
          <w:lang w:eastAsia="zh-CN" w:bidi="hi-IN"/>
        </w:rPr>
        <w:t>Silloin kun toimintarajoitteesta johtuvat avun ja tuen tarpeet ovat laajoja ja monialaisia, olisi erity</w:t>
      </w:r>
      <w:r w:rsidRPr="00C80294">
        <w:rPr>
          <w:rFonts w:eastAsia="SimSun"/>
          <w:lang w:eastAsia="zh-CN" w:bidi="hi-IN"/>
        </w:rPr>
        <w:t>i</w:t>
      </w:r>
      <w:r w:rsidRPr="00C80294">
        <w:rPr>
          <w:rFonts w:eastAsia="SimSun"/>
          <w:lang w:eastAsia="zh-CN" w:bidi="hi-IN"/>
        </w:rPr>
        <w:t xml:space="preserve">sen tärkeää, että palvelujen kokonaisuus kootaan vammaisen henkilön yksilölliset tarpeet huomioon ottaen sekä varmistetaan palvelujen jatkuvuus ja toimintavarmuus. Jos asuminen </w:t>
      </w:r>
      <w:r w:rsidR="00194089">
        <w:rPr>
          <w:rFonts w:eastAsia="SimSun"/>
          <w:lang w:eastAsia="zh-CN" w:bidi="hi-IN"/>
        </w:rPr>
        <w:t xml:space="preserve">itsenäisesti </w:t>
      </w:r>
      <w:r w:rsidRPr="00C80294">
        <w:rPr>
          <w:rFonts w:eastAsia="SimSun"/>
          <w:lang w:eastAsia="zh-CN" w:bidi="hi-IN"/>
        </w:rPr>
        <w:t>tavall</w:t>
      </w:r>
      <w:r w:rsidRPr="00C80294">
        <w:rPr>
          <w:rFonts w:eastAsia="SimSun"/>
          <w:lang w:eastAsia="zh-CN" w:bidi="hi-IN"/>
        </w:rPr>
        <w:t>i</w:t>
      </w:r>
      <w:r w:rsidRPr="00C80294">
        <w:rPr>
          <w:rFonts w:eastAsia="SimSun"/>
          <w:lang w:eastAsia="zh-CN" w:bidi="hi-IN"/>
        </w:rPr>
        <w:t xml:space="preserve">sessa asunnossa ei olisi mahdollista, asuminen voitaisiin järjestää </w:t>
      </w:r>
      <w:r w:rsidR="00B552CE">
        <w:rPr>
          <w:rFonts w:eastAsia="SimSun"/>
          <w:lang w:eastAsia="zh-CN" w:bidi="hi-IN"/>
        </w:rPr>
        <w:t xml:space="preserve">palveluasumisena </w:t>
      </w:r>
      <w:r w:rsidRPr="00C80294">
        <w:rPr>
          <w:rFonts w:eastAsia="SimSun"/>
          <w:lang w:eastAsia="zh-CN" w:bidi="hi-IN"/>
        </w:rPr>
        <w:t>vammaisille henkilöille tarkoitetussa asumisyksikössä.</w:t>
      </w:r>
    </w:p>
    <w:p w:rsidR="00C80294" w:rsidRPr="00C80294" w:rsidRDefault="00C80294" w:rsidP="00C80294">
      <w:pPr>
        <w:rPr>
          <w:rFonts w:eastAsia="SimSun"/>
          <w:lang w:eastAsia="zh-CN" w:bidi="hi-IN"/>
        </w:rPr>
      </w:pPr>
    </w:p>
    <w:p w:rsidR="00C80294" w:rsidRPr="00C80294" w:rsidRDefault="007153B1" w:rsidP="00C80294">
      <w:pPr>
        <w:rPr>
          <w:rFonts w:eastAsia="SimSun"/>
          <w:lang w:eastAsia="zh-CN" w:bidi="hi-IN"/>
        </w:rPr>
      </w:pPr>
      <w:r>
        <w:rPr>
          <w:rFonts w:eastAsia="SimSun"/>
          <w:lang w:eastAsia="zh-CN" w:bidi="hi-IN"/>
        </w:rPr>
        <w:t>L</w:t>
      </w:r>
      <w:r w:rsidR="00C80294" w:rsidRPr="00C80294">
        <w:rPr>
          <w:rFonts w:eastAsia="SimSun"/>
          <w:lang w:eastAsia="zh-CN" w:bidi="hi-IN"/>
        </w:rPr>
        <w:t xml:space="preserve">aitoshoidosta luopumisen tavoitteen mukaisesti asunnon, ympäristön ja palvelujen </w:t>
      </w:r>
      <w:r w:rsidR="00194089">
        <w:rPr>
          <w:rFonts w:eastAsia="SimSun"/>
          <w:lang w:eastAsia="zh-CN" w:bidi="hi-IN"/>
        </w:rPr>
        <w:t>olisi mahdolli</w:t>
      </w:r>
      <w:r w:rsidR="00194089">
        <w:rPr>
          <w:rFonts w:eastAsia="SimSun"/>
          <w:lang w:eastAsia="zh-CN" w:bidi="hi-IN"/>
        </w:rPr>
        <w:t>s</w:t>
      </w:r>
      <w:r w:rsidR="00194089">
        <w:rPr>
          <w:rFonts w:eastAsia="SimSun"/>
          <w:lang w:eastAsia="zh-CN" w:bidi="hi-IN"/>
        </w:rPr>
        <w:t xml:space="preserve">tettava </w:t>
      </w:r>
      <w:r>
        <w:rPr>
          <w:rFonts w:eastAsia="SimSun"/>
          <w:lang w:eastAsia="zh-CN" w:bidi="hi-IN"/>
        </w:rPr>
        <w:t>vammaiselle henkilölle</w:t>
      </w:r>
      <w:r w:rsidR="00C80294" w:rsidRPr="00C80294">
        <w:rPr>
          <w:rFonts w:eastAsia="SimSun"/>
          <w:lang w:eastAsia="zh-CN" w:bidi="hi-IN"/>
        </w:rPr>
        <w:t xml:space="preserve"> asuminen </w:t>
      </w:r>
      <w:r w:rsidR="00194089">
        <w:rPr>
          <w:rFonts w:eastAsia="SimSun"/>
          <w:lang w:eastAsia="zh-CN" w:bidi="hi-IN"/>
        </w:rPr>
        <w:t xml:space="preserve">tavallisessa asuinympäristössä </w:t>
      </w:r>
      <w:r>
        <w:rPr>
          <w:rFonts w:eastAsia="SimSun"/>
          <w:lang w:eastAsia="zh-CN" w:bidi="hi-IN"/>
        </w:rPr>
        <w:t xml:space="preserve">yhdenvertaisesti muiden kanssa. </w:t>
      </w:r>
      <w:r w:rsidR="00C80294" w:rsidRPr="00C80294">
        <w:rPr>
          <w:rFonts w:eastAsia="SimSun"/>
          <w:lang w:eastAsia="zh-CN" w:bidi="hi-IN"/>
        </w:rPr>
        <w:t xml:space="preserve"> </w:t>
      </w:r>
      <w:r>
        <w:rPr>
          <w:rFonts w:eastAsia="SimSun"/>
          <w:lang w:eastAsia="zh-CN" w:bidi="hi-IN"/>
        </w:rPr>
        <w:t>Monialaiset, vaativat ja runsaat</w:t>
      </w:r>
      <w:r w:rsidR="003778F8">
        <w:rPr>
          <w:rFonts w:eastAsia="SimSun"/>
          <w:lang w:eastAsia="zh-CN" w:bidi="hi-IN"/>
        </w:rPr>
        <w:t xml:space="preserve"> palvelutarpeet </w:t>
      </w:r>
      <w:r>
        <w:rPr>
          <w:rFonts w:eastAsia="SimSun"/>
          <w:lang w:eastAsia="zh-CN" w:bidi="hi-IN"/>
        </w:rPr>
        <w:t xml:space="preserve">tai </w:t>
      </w:r>
      <w:r w:rsidR="00C80294" w:rsidRPr="00C80294">
        <w:rPr>
          <w:rFonts w:eastAsia="SimSun"/>
          <w:lang w:eastAsia="zh-CN" w:bidi="hi-IN"/>
        </w:rPr>
        <w:t xml:space="preserve">vuorokauden </w:t>
      </w:r>
      <w:r>
        <w:rPr>
          <w:rFonts w:eastAsia="SimSun"/>
          <w:lang w:eastAsia="zh-CN" w:bidi="hi-IN"/>
        </w:rPr>
        <w:t xml:space="preserve">eri </w:t>
      </w:r>
      <w:r w:rsidR="00C80294" w:rsidRPr="00C80294">
        <w:rPr>
          <w:rFonts w:eastAsia="SimSun"/>
          <w:lang w:eastAsia="zh-CN" w:bidi="hi-IN"/>
        </w:rPr>
        <w:t xml:space="preserve">aikoina tarvittava apu </w:t>
      </w:r>
      <w:r w:rsidR="00194089">
        <w:rPr>
          <w:rFonts w:eastAsia="SimSun"/>
          <w:lang w:eastAsia="zh-CN" w:bidi="hi-IN"/>
        </w:rPr>
        <w:t xml:space="preserve">ja tuki </w:t>
      </w:r>
      <w:r w:rsidR="00C80294" w:rsidRPr="00C80294">
        <w:rPr>
          <w:rFonts w:eastAsia="SimSun"/>
          <w:lang w:eastAsia="zh-CN" w:bidi="hi-IN"/>
        </w:rPr>
        <w:t>ei</w:t>
      </w:r>
      <w:r>
        <w:rPr>
          <w:rFonts w:eastAsia="SimSun"/>
          <w:lang w:eastAsia="zh-CN" w:bidi="hi-IN"/>
        </w:rPr>
        <w:t>vät</w:t>
      </w:r>
      <w:r w:rsidR="00C80294" w:rsidRPr="00C80294">
        <w:rPr>
          <w:rFonts w:eastAsia="SimSun"/>
          <w:lang w:eastAsia="zh-CN" w:bidi="hi-IN"/>
        </w:rPr>
        <w:t xml:space="preserve"> olisi peruste pitkäaikaiselle laitosasumi</w:t>
      </w:r>
      <w:r w:rsidR="00194089">
        <w:rPr>
          <w:rFonts w:eastAsia="SimSun"/>
          <w:lang w:eastAsia="zh-CN" w:bidi="hi-IN"/>
        </w:rPr>
        <w:t xml:space="preserve">selle. </w:t>
      </w:r>
      <w:r w:rsidR="00C80294" w:rsidRPr="00C80294">
        <w:rPr>
          <w:rFonts w:eastAsia="SimSun"/>
          <w:lang w:eastAsia="zh-CN" w:bidi="hi-IN"/>
        </w:rPr>
        <w:t>Asumiseen liittyv</w:t>
      </w:r>
      <w:r>
        <w:rPr>
          <w:rFonts w:eastAsia="SimSun"/>
          <w:lang w:eastAsia="zh-CN" w:bidi="hi-IN"/>
        </w:rPr>
        <w:t xml:space="preserve">än tuen ja </w:t>
      </w:r>
      <w:r w:rsidR="00C80294" w:rsidRPr="00C80294">
        <w:rPr>
          <w:rFonts w:eastAsia="SimSun"/>
          <w:lang w:eastAsia="zh-CN" w:bidi="hi-IN"/>
        </w:rPr>
        <w:t xml:space="preserve">palvelujen </w:t>
      </w:r>
      <w:r w:rsidR="00194089">
        <w:rPr>
          <w:rFonts w:eastAsia="SimSun"/>
          <w:lang w:eastAsia="zh-CN" w:bidi="hi-IN"/>
        </w:rPr>
        <w:t xml:space="preserve">olisi mahdollistettava </w:t>
      </w:r>
      <w:r w:rsidR="00C80294" w:rsidRPr="00C80294">
        <w:rPr>
          <w:rFonts w:eastAsia="SimSun"/>
          <w:lang w:eastAsia="zh-CN" w:bidi="hi-IN"/>
        </w:rPr>
        <w:t xml:space="preserve">myös perhesuhteet ja niiden säilyminen. Myös ryhmämuotoisessa asumisessa </w:t>
      </w:r>
      <w:r w:rsidR="00194089">
        <w:rPr>
          <w:rFonts w:eastAsia="SimSun"/>
          <w:lang w:eastAsia="zh-CN" w:bidi="hi-IN"/>
        </w:rPr>
        <w:t xml:space="preserve">olisi turvattava </w:t>
      </w:r>
      <w:r w:rsidR="00C80294" w:rsidRPr="00C80294">
        <w:rPr>
          <w:rFonts w:eastAsia="SimSun"/>
          <w:lang w:eastAsia="zh-CN" w:bidi="hi-IN"/>
        </w:rPr>
        <w:t xml:space="preserve">yksityisyys ja kotirauha.  </w:t>
      </w:r>
    </w:p>
    <w:p w:rsidR="00C80294" w:rsidRPr="00C80294" w:rsidRDefault="00C80294" w:rsidP="00C80294">
      <w:pPr>
        <w:rPr>
          <w:rFonts w:eastAsia="SimSun"/>
          <w:lang w:eastAsia="zh-CN" w:bidi="hi-IN"/>
        </w:rPr>
      </w:pPr>
    </w:p>
    <w:p w:rsidR="00C80294" w:rsidRPr="00C80294" w:rsidRDefault="00C80294" w:rsidP="00C80294">
      <w:pPr>
        <w:rPr>
          <w:rFonts w:eastAsia="Calibri" w:cs="Mangal"/>
          <w:lang w:eastAsia="en-US" w:bidi="hi-IN"/>
        </w:rPr>
      </w:pPr>
      <w:r w:rsidRPr="00C80294">
        <w:rPr>
          <w:rFonts w:eastAsia="SimSun"/>
          <w:lang w:eastAsia="zh-CN" w:bidi="hi-IN"/>
        </w:rPr>
        <w:t xml:space="preserve">Hengityslaitetta jatkuvaluonteisesti käyttävien </w:t>
      </w:r>
      <w:r w:rsidR="006118A0">
        <w:rPr>
          <w:rFonts w:eastAsia="SimSun"/>
          <w:lang w:eastAsia="zh-CN" w:bidi="hi-IN"/>
        </w:rPr>
        <w:t xml:space="preserve">ja siihen toisen henkilön apua tarvitsevien </w:t>
      </w:r>
      <w:r w:rsidRPr="00C80294">
        <w:rPr>
          <w:rFonts w:eastAsia="SimSun"/>
          <w:lang w:eastAsia="zh-CN" w:bidi="hi-IN"/>
        </w:rPr>
        <w:t>henkiö</w:t>
      </w:r>
      <w:r w:rsidRPr="00C80294">
        <w:rPr>
          <w:rFonts w:eastAsia="SimSun"/>
          <w:lang w:eastAsia="zh-CN" w:bidi="hi-IN"/>
        </w:rPr>
        <w:t>i</w:t>
      </w:r>
      <w:r w:rsidRPr="00C80294">
        <w:rPr>
          <w:rFonts w:eastAsia="SimSun"/>
          <w:lang w:eastAsia="zh-CN" w:bidi="hi-IN"/>
        </w:rPr>
        <w:t xml:space="preserve">den palvelujen toteutus olisi </w:t>
      </w:r>
      <w:r w:rsidR="007153B1">
        <w:rPr>
          <w:rFonts w:eastAsia="SimSun"/>
          <w:lang w:eastAsia="zh-CN" w:bidi="hi-IN"/>
        </w:rPr>
        <w:t xml:space="preserve">ehdotetun lain säännösten perusteella </w:t>
      </w:r>
      <w:r w:rsidRPr="00C80294">
        <w:rPr>
          <w:rFonts w:eastAsia="SimSun"/>
          <w:lang w:eastAsia="zh-CN" w:bidi="hi-IN"/>
        </w:rPr>
        <w:t>mahdollista toteuttaa avohuolt</w:t>
      </w:r>
      <w:r w:rsidRPr="00C80294">
        <w:rPr>
          <w:rFonts w:eastAsia="SimSun"/>
          <w:lang w:eastAsia="zh-CN" w:bidi="hi-IN"/>
        </w:rPr>
        <w:t>o</w:t>
      </w:r>
      <w:r w:rsidRPr="00C80294">
        <w:rPr>
          <w:rFonts w:eastAsia="SimSun"/>
          <w:lang w:eastAsia="zh-CN" w:bidi="hi-IN"/>
        </w:rPr>
        <w:t xml:space="preserve">na, edellyttäen kuitenkin, että </w:t>
      </w:r>
      <w:r w:rsidR="007153B1">
        <w:rPr>
          <w:rFonts w:eastAsia="SimSun"/>
          <w:lang w:eastAsia="zh-CN" w:bidi="hi-IN"/>
        </w:rPr>
        <w:t>terveydenhuollon palvelut ja niissä tarvittava osaaminen on varmiste</w:t>
      </w:r>
      <w:r w:rsidR="007153B1">
        <w:rPr>
          <w:rFonts w:eastAsia="SimSun"/>
          <w:lang w:eastAsia="zh-CN" w:bidi="hi-IN"/>
        </w:rPr>
        <w:t>t</w:t>
      </w:r>
      <w:r w:rsidR="007153B1">
        <w:rPr>
          <w:rFonts w:eastAsia="SimSun"/>
          <w:lang w:eastAsia="zh-CN" w:bidi="hi-IN"/>
        </w:rPr>
        <w:t xml:space="preserve">tu uudessa palvelurakenteessa. </w:t>
      </w:r>
      <w:r w:rsidRPr="00C80294">
        <w:rPr>
          <w:rFonts w:eastAsia="SimSun"/>
          <w:lang w:eastAsia="zh-CN" w:bidi="hi-IN"/>
        </w:rPr>
        <w:t xml:space="preserve"> </w:t>
      </w:r>
      <w:r w:rsidRPr="00C80294">
        <w:rPr>
          <w:rFonts w:eastAsia="Calibri" w:cs="Mangal"/>
          <w:lang w:eastAsia="en-US" w:bidi="hi-IN"/>
        </w:rPr>
        <w:t xml:space="preserve">Hengityksen tuen tarpeen lisäksi on muita tilanteita, joissa henkilö ei voi pitkäaikaisen vamman tai sairauden aiheuttaman toimintarajoitteen johdosta turvallisesti olla ilman toisen henkilön apua tai valvontaa kuin hyvin lyhyen ajan. Myös näiden henkilöiden kohdalla </w:t>
      </w:r>
      <w:r w:rsidR="007153B1">
        <w:rPr>
          <w:rFonts w:eastAsia="Calibri" w:cs="Mangal"/>
          <w:lang w:eastAsia="en-US" w:bidi="hi-IN"/>
        </w:rPr>
        <w:t>ehdotettu säännös asumisen tuesta ja palveluista</w:t>
      </w:r>
      <w:r w:rsidRPr="00C80294">
        <w:rPr>
          <w:rFonts w:eastAsia="Calibri" w:cs="Mangal"/>
          <w:lang w:eastAsia="en-US" w:bidi="hi-IN"/>
        </w:rPr>
        <w:t xml:space="preserve"> mahdollista</w:t>
      </w:r>
      <w:r w:rsidR="00194089">
        <w:rPr>
          <w:rFonts w:eastAsia="Calibri" w:cs="Mangal"/>
          <w:lang w:eastAsia="en-US" w:bidi="hi-IN"/>
        </w:rPr>
        <w:t xml:space="preserve">isi </w:t>
      </w:r>
      <w:r w:rsidRPr="00C80294">
        <w:rPr>
          <w:rFonts w:eastAsia="Calibri" w:cs="Mangal"/>
          <w:lang w:eastAsia="en-US" w:bidi="hi-IN"/>
        </w:rPr>
        <w:t xml:space="preserve">entistä paremmin tavanomaisen asumisen ja muun osallisuuden. </w:t>
      </w:r>
    </w:p>
    <w:p w:rsidR="00C80294" w:rsidRPr="00C80294" w:rsidRDefault="00C80294" w:rsidP="00C80294">
      <w:pPr>
        <w:rPr>
          <w:rFonts w:eastAsia="SimSun"/>
          <w:lang w:eastAsia="zh-CN" w:bidi="hi-IN"/>
        </w:rPr>
      </w:pPr>
      <w:r w:rsidRPr="00C80294">
        <w:rPr>
          <w:rFonts w:eastAsia="SimSun"/>
          <w:lang w:eastAsia="zh-CN" w:bidi="hi-IN"/>
        </w:rPr>
        <w:t xml:space="preserve"> </w:t>
      </w:r>
    </w:p>
    <w:p w:rsidR="00C80294" w:rsidRPr="00C80294" w:rsidRDefault="00C80294" w:rsidP="00C80294">
      <w:pPr>
        <w:rPr>
          <w:rFonts w:eastAsia="SimSun"/>
          <w:lang w:eastAsia="zh-CN" w:bidi="hi-IN"/>
        </w:rPr>
      </w:pPr>
      <w:r w:rsidRPr="00C80294">
        <w:rPr>
          <w:rFonts w:eastAsia="SimSun"/>
          <w:lang w:eastAsia="zh-CN" w:bidi="hi-IN"/>
        </w:rPr>
        <w:t>Vammaisten lasten kohdalla olisi ensisijaista</w:t>
      </w:r>
      <w:r w:rsidRPr="00C80294">
        <w:rPr>
          <w:rFonts w:eastAsia="SimSun"/>
          <w:color w:val="FF0000"/>
          <w:lang w:eastAsia="zh-CN" w:bidi="hi-IN"/>
        </w:rPr>
        <w:t xml:space="preserve"> </w:t>
      </w:r>
      <w:r w:rsidRPr="00C80294">
        <w:rPr>
          <w:rFonts w:eastAsia="SimSun"/>
          <w:lang w:eastAsia="zh-CN" w:bidi="hi-IN"/>
        </w:rPr>
        <w:t>turvata lapsen asuminen oman perheensä kanssa. Jos tämä ei ole mahdollista, olisi vaihtoehtona perhehoito tai pieni lasten asumisyksikkö.</w:t>
      </w:r>
      <w:r w:rsidRPr="00C80294">
        <w:rPr>
          <w:rFonts w:eastAsia="SimSun"/>
          <w:color w:val="FF0000"/>
          <w:lang w:eastAsia="zh-CN" w:bidi="hi-IN"/>
        </w:rPr>
        <w:t xml:space="preserve"> </w:t>
      </w:r>
      <w:r w:rsidRPr="00C80294">
        <w:rPr>
          <w:rFonts w:eastAsia="SimSun"/>
          <w:lang w:eastAsia="zh-CN" w:bidi="hi-IN"/>
        </w:rPr>
        <w:t>Asuminen olisi järjestettävä siten, että lapsen hyvinvointi, ikäkauden mukaine</w:t>
      </w:r>
      <w:r w:rsidR="00B552CE">
        <w:rPr>
          <w:rFonts w:eastAsia="SimSun"/>
          <w:lang w:eastAsia="zh-CN" w:bidi="hi-IN"/>
        </w:rPr>
        <w:t xml:space="preserve">n kehitys ja osallisuus voidaan </w:t>
      </w:r>
      <w:r w:rsidRPr="00C80294">
        <w:rPr>
          <w:rFonts w:eastAsia="SimSun"/>
          <w:lang w:eastAsia="zh-CN" w:bidi="hi-IN"/>
        </w:rPr>
        <w:t xml:space="preserve">turvata. </w:t>
      </w:r>
    </w:p>
    <w:p w:rsidR="00C80294" w:rsidRPr="00C80294" w:rsidRDefault="00C80294" w:rsidP="00C80294">
      <w:pPr>
        <w:keepNext/>
        <w:keepLines/>
        <w:spacing w:before="200"/>
        <w:outlineLvl w:val="3"/>
        <w:rPr>
          <w:rFonts w:asciiTheme="majorHAnsi" w:eastAsiaTheme="majorEastAsia" w:hAnsiTheme="majorHAnsi" w:cstheme="majorBidi"/>
          <w:b/>
          <w:bCs/>
          <w:i/>
          <w:iCs/>
          <w:strike/>
        </w:rPr>
      </w:pPr>
      <w:r w:rsidRPr="00C80294">
        <w:rPr>
          <w:rFonts w:asciiTheme="majorHAnsi" w:eastAsiaTheme="majorEastAsia" w:hAnsiTheme="majorHAnsi" w:cstheme="majorBidi"/>
          <w:b/>
          <w:bCs/>
          <w:i/>
          <w:iCs/>
        </w:rPr>
        <w:t>Lyhytaikainen huolenpito</w:t>
      </w:r>
      <w:r w:rsidRPr="00C80294">
        <w:rPr>
          <w:rFonts w:asciiTheme="majorHAnsi" w:eastAsiaTheme="majorEastAsia" w:hAnsiTheme="majorHAnsi" w:cstheme="majorBidi"/>
          <w:b/>
          <w:bCs/>
          <w:i/>
          <w:iCs/>
          <w:strike/>
        </w:rPr>
        <w:t xml:space="preserve"> </w:t>
      </w:r>
    </w:p>
    <w:p w:rsidR="00C80294" w:rsidRPr="00C80294" w:rsidRDefault="00C80294" w:rsidP="00C80294">
      <w:pPr>
        <w:widowControl w:val="0"/>
        <w:suppressAutoHyphens/>
        <w:autoSpaceDN w:val="0"/>
        <w:textAlignment w:val="baseline"/>
        <w:rPr>
          <w:rFonts w:eastAsia="SimSun"/>
          <w:b/>
          <w:bCs/>
          <w:kern w:val="3"/>
          <w:lang w:eastAsia="zh-CN" w:bidi="hi-IN"/>
        </w:rPr>
      </w:pPr>
    </w:p>
    <w:p w:rsidR="00C80294" w:rsidRPr="00C80294" w:rsidRDefault="00C80294" w:rsidP="00C80294">
      <w:pPr>
        <w:rPr>
          <w:rFonts w:eastAsia="SimSun"/>
          <w:lang w:eastAsia="zh-CN" w:bidi="hi-IN"/>
        </w:rPr>
      </w:pPr>
      <w:r w:rsidRPr="00C80294">
        <w:rPr>
          <w:rFonts w:eastAsia="SimSun"/>
          <w:lang w:eastAsia="zh-CN" w:bidi="hi-IN"/>
        </w:rPr>
        <w:t>Esityksessä ehdotetaan säädettäväksi vammaisen henkilön lyhytaikaisesta huolenpidosta niissä t</w:t>
      </w:r>
      <w:r w:rsidRPr="00C80294">
        <w:rPr>
          <w:rFonts w:eastAsia="SimSun"/>
          <w:lang w:eastAsia="zh-CN" w:bidi="hi-IN"/>
        </w:rPr>
        <w:t>i</w:t>
      </w:r>
      <w:r w:rsidRPr="00C80294">
        <w:rPr>
          <w:rFonts w:eastAsia="SimSun"/>
          <w:lang w:eastAsia="zh-CN" w:bidi="hi-IN"/>
        </w:rPr>
        <w:t>lanteissa, joissa vammainen henkilö asuu vanhempiensa tai muiden läheistensä kanssa. Koko pe</w:t>
      </w:r>
      <w:r w:rsidRPr="00C80294">
        <w:rPr>
          <w:rFonts w:eastAsia="SimSun"/>
          <w:lang w:eastAsia="zh-CN" w:bidi="hi-IN"/>
        </w:rPr>
        <w:t>r</w:t>
      </w:r>
      <w:r w:rsidRPr="00C80294">
        <w:rPr>
          <w:rFonts w:eastAsia="SimSun"/>
          <w:lang w:eastAsia="zh-CN" w:bidi="hi-IN"/>
        </w:rPr>
        <w:t>heen hyvinvoinnin kannalta on tärkeää huolehtia siitä, että vammainen henkilö saa välttämättä ta</w:t>
      </w:r>
      <w:r w:rsidRPr="00C80294">
        <w:rPr>
          <w:rFonts w:eastAsia="SimSun"/>
          <w:lang w:eastAsia="zh-CN" w:bidi="hi-IN"/>
        </w:rPr>
        <w:t>r</w:t>
      </w:r>
      <w:r w:rsidRPr="00C80294">
        <w:rPr>
          <w:rFonts w:eastAsia="SimSun"/>
          <w:lang w:eastAsia="zh-CN" w:bidi="hi-IN"/>
        </w:rPr>
        <w:t xml:space="preserve">vitsemansa avun ja tuen myös silloin, kun läheiset eivät voi sitä </w:t>
      </w:r>
      <w:r w:rsidR="0073653E">
        <w:rPr>
          <w:rFonts w:eastAsia="SimSun"/>
          <w:lang w:eastAsia="zh-CN" w:bidi="hi-IN"/>
        </w:rPr>
        <w:t xml:space="preserve">eri syistä </w:t>
      </w:r>
      <w:r w:rsidRPr="00C80294">
        <w:rPr>
          <w:rFonts w:eastAsia="SimSun"/>
          <w:lang w:eastAsia="zh-CN" w:bidi="hi-IN"/>
        </w:rPr>
        <w:t>antaa</w:t>
      </w:r>
      <w:r w:rsidR="0073653E">
        <w:rPr>
          <w:rFonts w:eastAsia="SimSun"/>
          <w:lang w:eastAsia="zh-CN" w:bidi="hi-IN"/>
        </w:rPr>
        <w:t xml:space="preserve"> tai he tarvitsevat lepoa huolenpitotehtävässään. </w:t>
      </w:r>
      <w:r w:rsidRPr="00C80294">
        <w:rPr>
          <w:rFonts w:eastAsia="SimSun"/>
          <w:lang w:eastAsia="zh-CN" w:bidi="hi-IN"/>
        </w:rPr>
        <w:t xml:space="preserve">Palvelu </w:t>
      </w:r>
      <w:r w:rsidR="003778F8">
        <w:rPr>
          <w:rFonts w:eastAsia="SimSun"/>
          <w:lang w:eastAsia="zh-CN" w:bidi="hi-IN"/>
        </w:rPr>
        <w:t xml:space="preserve">turvaa </w:t>
      </w:r>
      <w:r w:rsidRPr="00C80294">
        <w:rPr>
          <w:rFonts w:eastAsia="SimSun"/>
          <w:lang w:eastAsia="zh-CN" w:bidi="hi-IN"/>
        </w:rPr>
        <w:t>lapsen ja nuoren oikeutta asua yhdessä oman perhee</w:t>
      </w:r>
      <w:r w:rsidRPr="00C80294">
        <w:rPr>
          <w:rFonts w:eastAsia="SimSun"/>
          <w:lang w:eastAsia="zh-CN" w:bidi="hi-IN"/>
        </w:rPr>
        <w:t>n</w:t>
      </w:r>
      <w:r w:rsidRPr="00C80294">
        <w:rPr>
          <w:rFonts w:eastAsia="SimSun"/>
          <w:lang w:eastAsia="zh-CN" w:bidi="hi-IN"/>
        </w:rPr>
        <w:t>sä kanssa. Se on myös tärkeä osa huolenpitovastuussa oleville läheisille annettavaa tukea. Palvelulla voi</w:t>
      </w:r>
      <w:r w:rsidR="00194089">
        <w:rPr>
          <w:rFonts w:eastAsia="SimSun"/>
          <w:lang w:eastAsia="zh-CN" w:bidi="hi-IN"/>
        </w:rPr>
        <w:t xml:space="preserve">taisiin </w:t>
      </w:r>
      <w:r w:rsidRPr="00C80294">
        <w:rPr>
          <w:rFonts w:eastAsia="SimSun"/>
          <w:lang w:eastAsia="zh-CN" w:bidi="hi-IN"/>
        </w:rPr>
        <w:t xml:space="preserve">mahdollistaa muiden perheenjäsenten yhdessäolo siten, ettei </w:t>
      </w:r>
      <w:r w:rsidR="00194089">
        <w:rPr>
          <w:rFonts w:eastAsia="SimSun"/>
          <w:lang w:eastAsia="zh-CN" w:bidi="hi-IN"/>
        </w:rPr>
        <w:t xml:space="preserve">perheenjäsenten </w:t>
      </w:r>
      <w:r w:rsidRPr="00C80294">
        <w:rPr>
          <w:rFonts w:eastAsia="SimSun"/>
          <w:lang w:eastAsia="zh-CN" w:bidi="hi-IN"/>
        </w:rPr>
        <w:t>tarvitse ja</w:t>
      </w:r>
      <w:r w:rsidRPr="00C80294">
        <w:rPr>
          <w:rFonts w:eastAsia="SimSun"/>
          <w:lang w:eastAsia="zh-CN" w:bidi="hi-IN"/>
        </w:rPr>
        <w:t>t</w:t>
      </w:r>
      <w:r w:rsidRPr="00C80294">
        <w:rPr>
          <w:rFonts w:eastAsia="SimSun"/>
          <w:lang w:eastAsia="zh-CN" w:bidi="hi-IN"/>
        </w:rPr>
        <w:t xml:space="preserve">kuvasti </w:t>
      </w:r>
      <w:r w:rsidR="00194089">
        <w:rPr>
          <w:rFonts w:eastAsia="SimSun"/>
          <w:lang w:eastAsia="zh-CN" w:bidi="hi-IN"/>
        </w:rPr>
        <w:t xml:space="preserve">olla huolenpitovastuussa </w:t>
      </w:r>
      <w:r w:rsidRPr="00C80294">
        <w:rPr>
          <w:rFonts w:eastAsia="SimSun"/>
          <w:lang w:eastAsia="zh-CN" w:bidi="hi-IN"/>
        </w:rPr>
        <w:t>vammaise</w:t>
      </w:r>
      <w:r w:rsidR="00194089">
        <w:rPr>
          <w:rFonts w:eastAsia="SimSun"/>
          <w:lang w:eastAsia="zh-CN" w:bidi="hi-IN"/>
        </w:rPr>
        <w:t>sta</w:t>
      </w:r>
      <w:r w:rsidRPr="00C80294">
        <w:rPr>
          <w:rFonts w:eastAsia="SimSun"/>
          <w:lang w:eastAsia="zh-CN" w:bidi="hi-IN"/>
        </w:rPr>
        <w:t xml:space="preserve"> perheenjäsene</w:t>
      </w:r>
      <w:r w:rsidR="00194089">
        <w:rPr>
          <w:rFonts w:eastAsia="SimSun"/>
          <w:lang w:eastAsia="zh-CN" w:bidi="hi-IN"/>
        </w:rPr>
        <w:t xml:space="preserve">stä. </w:t>
      </w:r>
    </w:p>
    <w:p w:rsidR="00C80294" w:rsidRPr="00C80294" w:rsidRDefault="00C80294" w:rsidP="00C80294">
      <w:pPr>
        <w:rPr>
          <w:rFonts w:eastAsia="SimSun"/>
          <w:color w:val="FF0000"/>
          <w:lang w:eastAsia="zh-CN" w:bidi="hi-IN"/>
        </w:rPr>
      </w:pPr>
    </w:p>
    <w:p w:rsidR="00C80294" w:rsidRPr="00C80294" w:rsidRDefault="00C80294" w:rsidP="00C80294">
      <w:pPr>
        <w:rPr>
          <w:rFonts w:eastAsia="SimSun"/>
          <w:lang w:eastAsia="zh-CN" w:bidi="hi-IN"/>
        </w:rPr>
      </w:pPr>
      <w:r w:rsidRPr="00C80294">
        <w:rPr>
          <w:rFonts w:eastAsia="SimSun"/>
          <w:lang w:eastAsia="zh-CN" w:bidi="hi-IN"/>
        </w:rPr>
        <w:t xml:space="preserve">Lyhytaikaisella huolenpidolla täydennettäisiin </w:t>
      </w:r>
      <w:r w:rsidR="00194089">
        <w:rPr>
          <w:rFonts w:eastAsia="SimSun"/>
          <w:lang w:eastAsia="zh-CN" w:bidi="hi-IN"/>
        </w:rPr>
        <w:t xml:space="preserve">sosiaalihuoltolain ja </w:t>
      </w:r>
      <w:r w:rsidRPr="00C80294">
        <w:rPr>
          <w:rFonts w:eastAsia="SimSun"/>
          <w:lang w:eastAsia="zh-CN" w:bidi="hi-IN"/>
        </w:rPr>
        <w:t>omaishoi</w:t>
      </w:r>
      <w:r w:rsidR="0073653E">
        <w:rPr>
          <w:rFonts w:eastAsia="SimSun"/>
          <w:lang w:eastAsia="zh-CN" w:bidi="hi-IN"/>
        </w:rPr>
        <w:t xml:space="preserve">tolain </w:t>
      </w:r>
      <w:r w:rsidRPr="00C80294">
        <w:rPr>
          <w:rFonts w:eastAsia="SimSun"/>
          <w:lang w:eastAsia="zh-CN" w:bidi="hi-IN"/>
        </w:rPr>
        <w:t>säännöksiä siten, että lyhytaikaisen huolenpidon tarpeisiin voidaan vastata riittävästi</w:t>
      </w:r>
      <w:r w:rsidR="00194089">
        <w:rPr>
          <w:rFonts w:eastAsia="SimSun"/>
          <w:lang w:eastAsia="zh-CN" w:bidi="hi-IN"/>
        </w:rPr>
        <w:t xml:space="preserve"> ja vammaisen</w:t>
      </w:r>
      <w:r w:rsidR="0073653E">
        <w:rPr>
          <w:rFonts w:eastAsia="SimSun"/>
          <w:lang w:eastAsia="zh-CN" w:bidi="hi-IN"/>
        </w:rPr>
        <w:t xml:space="preserve"> </w:t>
      </w:r>
      <w:r w:rsidR="00194089">
        <w:rPr>
          <w:rFonts w:eastAsia="SimSun"/>
          <w:lang w:eastAsia="zh-CN" w:bidi="hi-IN"/>
        </w:rPr>
        <w:t xml:space="preserve">henkilön edun mukaisesti. </w:t>
      </w:r>
      <w:r w:rsidRPr="00C80294">
        <w:rPr>
          <w:rFonts w:eastAsia="SimSun"/>
          <w:lang w:eastAsia="zh-CN" w:bidi="hi-IN"/>
        </w:rPr>
        <w:t xml:space="preserve">Säännös asettaisi </w:t>
      </w:r>
      <w:r w:rsidR="00194089">
        <w:rPr>
          <w:rFonts w:eastAsia="SimSun"/>
          <w:lang w:eastAsia="zh-CN" w:bidi="hi-IN"/>
        </w:rPr>
        <w:t xml:space="preserve">välttämättä kyseistä palvelua tarvitsevat </w:t>
      </w:r>
      <w:r w:rsidRPr="00C80294">
        <w:rPr>
          <w:rFonts w:eastAsia="SimSun"/>
          <w:lang w:eastAsia="zh-CN" w:bidi="hi-IN"/>
        </w:rPr>
        <w:t xml:space="preserve">vammaiset henkilöt </w:t>
      </w:r>
      <w:r w:rsidR="0073653E">
        <w:rPr>
          <w:rFonts w:eastAsia="SimSun"/>
          <w:lang w:eastAsia="zh-CN" w:bidi="hi-IN"/>
        </w:rPr>
        <w:t>kesk</w:t>
      </w:r>
      <w:r w:rsidR="0073653E">
        <w:rPr>
          <w:rFonts w:eastAsia="SimSun"/>
          <w:lang w:eastAsia="zh-CN" w:bidi="hi-IN"/>
        </w:rPr>
        <w:t>e</w:t>
      </w:r>
      <w:r w:rsidR="0073653E">
        <w:rPr>
          <w:rFonts w:eastAsia="SimSun"/>
          <w:lang w:eastAsia="zh-CN" w:bidi="hi-IN"/>
        </w:rPr>
        <w:t xml:space="preserve">nään </w:t>
      </w:r>
      <w:r w:rsidRPr="00C80294">
        <w:rPr>
          <w:rFonts w:eastAsia="SimSun"/>
          <w:lang w:eastAsia="zh-CN" w:bidi="hi-IN"/>
        </w:rPr>
        <w:t xml:space="preserve">yhdenvertaiseen asemaan. </w:t>
      </w:r>
    </w:p>
    <w:p w:rsidR="00C80294" w:rsidRPr="00C80294" w:rsidRDefault="00C80294" w:rsidP="009F28AD">
      <w:pPr>
        <w:pStyle w:val="UusiOtsikko4"/>
      </w:pPr>
      <w:r w:rsidRPr="00C80294">
        <w:t>Päiväaikainen toiminta</w:t>
      </w:r>
    </w:p>
    <w:p w:rsidR="00C80294" w:rsidRPr="00C80294" w:rsidRDefault="00C80294" w:rsidP="00C80294">
      <w:pPr>
        <w:widowControl w:val="0"/>
        <w:suppressAutoHyphens/>
        <w:autoSpaceDN w:val="0"/>
        <w:textAlignment w:val="baseline"/>
        <w:rPr>
          <w:rFonts w:eastAsia="SimSun"/>
          <w:kern w:val="3"/>
          <w:lang w:eastAsia="zh-CN" w:bidi="hi-IN"/>
        </w:rPr>
      </w:pPr>
    </w:p>
    <w:p w:rsidR="00C80294" w:rsidRPr="00C80294" w:rsidRDefault="00C80294" w:rsidP="00C80294">
      <w:pPr>
        <w:rPr>
          <w:rFonts w:eastAsia="SimSun"/>
          <w:lang w:eastAsia="zh-CN" w:bidi="hi-IN"/>
        </w:rPr>
      </w:pPr>
      <w:r w:rsidRPr="00C80294">
        <w:rPr>
          <w:rFonts w:eastAsia="SimSun"/>
          <w:lang w:eastAsia="zh-CN" w:bidi="hi-IN"/>
        </w:rPr>
        <w:t>Laissa sää</w:t>
      </w:r>
      <w:r w:rsidR="003778F8">
        <w:rPr>
          <w:rFonts w:eastAsia="SimSun"/>
          <w:lang w:eastAsia="zh-CN" w:bidi="hi-IN"/>
        </w:rPr>
        <w:t xml:space="preserve">dettäisiin </w:t>
      </w:r>
      <w:r w:rsidRPr="00C80294">
        <w:rPr>
          <w:rFonts w:eastAsia="SimSun"/>
          <w:lang w:eastAsia="zh-CN" w:bidi="hi-IN"/>
        </w:rPr>
        <w:t>päiväaikaisen toiminnan järjestämisestä niille vammaisille henkilöille, joiden osallisuutta ja sosiaalista vuorovaikutusta ei voida tukea</w:t>
      </w:r>
      <w:r w:rsidR="009A2B22">
        <w:rPr>
          <w:rFonts w:eastAsia="SimSun"/>
          <w:lang w:eastAsia="zh-CN" w:bidi="hi-IN"/>
        </w:rPr>
        <w:t xml:space="preserve"> vuoden </w:t>
      </w:r>
      <w:r w:rsidR="00615B2F" w:rsidRPr="00AC51E0">
        <w:rPr>
          <w:rFonts w:eastAsia="SimSun"/>
          <w:lang w:eastAsia="zh-CN" w:bidi="hi-IN"/>
        </w:rPr>
        <w:t xml:space="preserve">1982 sosiaalihuoltolain </w:t>
      </w:r>
      <w:r w:rsidR="009A2B22" w:rsidRPr="00AC51E0">
        <w:rPr>
          <w:rFonts w:eastAsia="SimSun"/>
          <w:lang w:eastAsia="zh-CN" w:bidi="hi-IN"/>
        </w:rPr>
        <w:t>27 d ja 27 e §:n</w:t>
      </w:r>
      <w:r w:rsidR="00615B2F" w:rsidRPr="00AC51E0">
        <w:rPr>
          <w:rFonts w:eastAsia="SimSun"/>
          <w:lang w:eastAsia="zh-CN" w:bidi="hi-IN"/>
        </w:rPr>
        <w:t xml:space="preserve"> mukaisilla palveluilla.</w:t>
      </w:r>
      <w:r w:rsidR="00615B2F">
        <w:rPr>
          <w:rFonts w:eastAsia="SimSun"/>
          <w:lang w:eastAsia="zh-CN" w:bidi="hi-IN"/>
        </w:rPr>
        <w:t xml:space="preserve">  Näillä palveluilla ei </w:t>
      </w:r>
      <w:r w:rsidRPr="00C80294">
        <w:rPr>
          <w:rFonts w:eastAsia="SimSun"/>
          <w:lang w:eastAsia="zh-CN" w:bidi="hi-IN"/>
        </w:rPr>
        <w:t>ole mahdollisuuksia ottaa huomioon kaikkia niitä monialaisia avun ja osallistumisen tuen tarpeita, joihin e</w:t>
      </w:r>
      <w:r w:rsidR="00615B2F">
        <w:rPr>
          <w:rFonts w:eastAsia="SimSun"/>
          <w:lang w:eastAsia="zh-CN" w:bidi="hi-IN"/>
        </w:rPr>
        <w:t xml:space="preserve">hdotetulla päiväaikaisen toiminnan </w:t>
      </w:r>
      <w:r w:rsidRPr="00C80294">
        <w:rPr>
          <w:rFonts w:eastAsia="SimSun"/>
          <w:lang w:eastAsia="zh-CN" w:bidi="hi-IN"/>
        </w:rPr>
        <w:t>palv</w:t>
      </w:r>
      <w:r w:rsidRPr="00C80294">
        <w:rPr>
          <w:rFonts w:eastAsia="SimSun"/>
          <w:lang w:eastAsia="zh-CN" w:bidi="hi-IN"/>
        </w:rPr>
        <w:t>e</w:t>
      </w:r>
      <w:r w:rsidR="00615B2F">
        <w:rPr>
          <w:rFonts w:eastAsia="SimSun"/>
          <w:lang w:eastAsia="zh-CN" w:bidi="hi-IN"/>
        </w:rPr>
        <w:t xml:space="preserve">lulla vastattaisiin. </w:t>
      </w:r>
      <w:r w:rsidRPr="00C80294">
        <w:rPr>
          <w:rFonts w:eastAsia="SimSun"/>
          <w:lang w:eastAsia="zh-CN" w:bidi="hi-IN"/>
        </w:rPr>
        <w:t xml:space="preserve"> </w:t>
      </w:r>
    </w:p>
    <w:p w:rsidR="00C80294" w:rsidRPr="00C80294" w:rsidRDefault="00C80294" w:rsidP="00C80294">
      <w:pPr>
        <w:rPr>
          <w:rFonts w:eastAsia="SimSun"/>
          <w:lang w:eastAsia="zh-CN" w:bidi="hi-IN"/>
        </w:rPr>
      </w:pPr>
    </w:p>
    <w:p w:rsidR="00C80294" w:rsidRDefault="00C80294" w:rsidP="00C80294">
      <w:pPr>
        <w:rPr>
          <w:rFonts w:eastAsia="SimSun"/>
          <w:lang w:eastAsia="zh-CN" w:bidi="hi-IN"/>
        </w:rPr>
      </w:pPr>
      <w:r w:rsidRPr="00C80294">
        <w:rPr>
          <w:rFonts w:eastAsia="SimSun"/>
          <w:lang w:eastAsia="zh-CN" w:bidi="hi-IN"/>
        </w:rPr>
        <w:t>Päiväaikainen toiminta tukisi lain tarkoitusta toteuttaa yhdenvertaisuutta ja osallisuutta yhteisku</w:t>
      </w:r>
      <w:r w:rsidRPr="00C80294">
        <w:rPr>
          <w:rFonts w:eastAsia="SimSun"/>
          <w:lang w:eastAsia="zh-CN" w:bidi="hi-IN"/>
        </w:rPr>
        <w:t>n</w:t>
      </w:r>
      <w:r w:rsidRPr="00C80294">
        <w:rPr>
          <w:rFonts w:eastAsia="SimSun"/>
          <w:lang w:eastAsia="zh-CN" w:bidi="hi-IN"/>
        </w:rPr>
        <w:t xml:space="preserve">nassa </w:t>
      </w:r>
      <w:r w:rsidR="0073653E">
        <w:rPr>
          <w:rFonts w:eastAsia="SimSun"/>
          <w:lang w:eastAsia="zh-CN" w:bidi="hi-IN"/>
        </w:rPr>
        <w:t>myös vaativinta tukea tarvitseville vammaisille henkilöille. P</w:t>
      </w:r>
      <w:r w:rsidRPr="00C80294">
        <w:rPr>
          <w:rFonts w:eastAsia="SimSun"/>
          <w:lang w:eastAsia="zh-CN" w:bidi="hi-IN"/>
        </w:rPr>
        <w:t>alvelun avulla voi</w:t>
      </w:r>
      <w:r w:rsidR="00615B2F">
        <w:rPr>
          <w:rFonts w:eastAsia="SimSun"/>
          <w:lang w:eastAsia="zh-CN" w:bidi="hi-IN"/>
        </w:rPr>
        <w:t xml:space="preserve">taisiin tarjota ratkaisuja </w:t>
      </w:r>
      <w:r w:rsidRPr="00C80294">
        <w:rPr>
          <w:rFonts w:eastAsia="SimSun"/>
          <w:lang w:eastAsia="zh-CN" w:bidi="hi-IN"/>
        </w:rPr>
        <w:t xml:space="preserve">osallistumisen esteiden poistamiseksi ja mahdollistaa sosiaalinen vuorovaikutus myös niille henkilöille, joiden tukeminen edellyttää vahvaa osaamista ja mahdollisesti myös tarpeiden tulkintaa erilaisin kommunikoinnin keinoin. </w:t>
      </w:r>
    </w:p>
    <w:p w:rsidR="003778F8" w:rsidRDefault="003778F8" w:rsidP="00C80294">
      <w:pPr>
        <w:rPr>
          <w:rFonts w:eastAsia="SimSun"/>
          <w:lang w:eastAsia="zh-CN" w:bidi="hi-IN"/>
        </w:rPr>
      </w:pPr>
    </w:p>
    <w:p w:rsidR="003778F8" w:rsidRPr="00C80294" w:rsidRDefault="003778F8" w:rsidP="00C80294">
      <w:pPr>
        <w:rPr>
          <w:rFonts w:eastAsia="SimSun"/>
          <w:lang w:eastAsia="zh-CN" w:bidi="hi-IN"/>
        </w:rPr>
      </w:pPr>
      <w:r>
        <w:rPr>
          <w:rFonts w:eastAsia="SimSun"/>
          <w:lang w:eastAsia="zh-CN" w:bidi="hi-IN"/>
        </w:rPr>
        <w:t>Palvelun nimi päiväaikainen toiminta olisi terminä uusi. Palvelu korvaisi osaltaan vammaispalvel</w:t>
      </w:r>
      <w:r>
        <w:rPr>
          <w:rFonts w:eastAsia="SimSun"/>
          <w:lang w:eastAsia="zh-CN" w:bidi="hi-IN"/>
        </w:rPr>
        <w:t>u</w:t>
      </w:r>
      <w:r>
        <w:rPr>
          <w:rFonts w:eastAsia="SimSun"/>
          <w:lang w:eastAsia="zh-CN" w:bidi="hi-IN"/>
        </w:rPr>
        <w:t xml:space="preserve">lain 8 b §:n mukaista päivätoimintaa sekä kehitysvammalain nojalla erityishuoltona järjestettyä </w:t>
      </w:r>
      <w:r w:rsidRPr="003778F8">
        <w:rPr>
          <w:rFonts w:eastAsia="SimSun"/>
          <w:lang w:eastAsia="zh-CN" w:bidi="hi-IN"/>
        </w:rPr>
        <w:t>y</w:t>
      </w:r>
      <w:r w:rsidRPr="003778F8">
        <w:rPr>
          <w:rFonts w:eastAsia="SimSun"/>
          <w:lang w:eastAsia="zh-CN" w:bidi="hi-IN"/>
        </w:rPr>
        <w:t>k</w:t>
      </w:r>
      <w:r w:rsidRPr="003778F8">
        <w:rPr>
          <w:rFonts w:eastAsia="SimSun"/>
          <w:lang w:eastAsia="zh-CN" w:bidi="hi-IN"/>
        </w:rPr>
        <w:t>silölli</w:t>
      </w:r>
      <w:r>
        <w:rPr>
          <w:rFonts w:eastAsia="SimSun"/>
          <w:lang w:eastAsia="zh-CN" w:bidi="hi-IN"/>
        </w:rPr>
        <w:t>stä h</w:t>
      </w:r>
      <w:r w:rsidRPr="003778F8">
        <w:rPr>
          <w:rFonts w:eastAsia="SimSun"/>
          <w:lang w:eastAsia="zh-CN" w:bidi="hi-IN"/>
        </w:rPr>
        <w:t>oito</w:t>
      </w:r>
      <w:r>
        <w:rPr>
          <w:rFonts w:eastAsia="SimSun"/>
          <w:lang w:eastAsia="zh-CN" w:bidi="hi-IN"/>
        </w:rPr>
        <w:t>a</w:t>
      </w:r>
      <w:r w:rsidRPr="003778F8">
        <w:rPr>
          <w:rFonts w:eastAsia="SimSun"/>
          <w:lang w:eastAsia="zh-CN" w:bidi="hi-IN"/>
        </w:rPr>
        <w:t xml:space="preserve"> ja muu</w:t>
      </w:r>
      <w:r>
        <w:rPr>
          <w:rFonts w:eastAsia="SimSun"/>
          <w:lang w:eastAsia="zh-CN" w:bidi="hi-IN"/>
        </w:rPr>
        <w:t>ta</w:t>
      </w:r>
      <w:r w:rsidRPr="003778F8">
        <w:rPr>
          <w:rFonts w:eastAsia="SimSun"/>
          <w:lang w:eastAsia="zh-CN" w:bidi="hi-IN"/>
        </w:rPr>
        <w:t xml:space="preserve"> huolenpito</w:t>
      </w:r>
      <w:r>
        <w:rPr>
          <w:rFonts w:eastAsia="SimSun"/>
          <w:lang w:eastAsia="zh-CN" w:bidi="hi-IN"/>
        </w:rPr>
        <w:t xml:space="preserve">a. </w:t>
      </w:r>
    </w:p>
    <w:p w:rsidR="00C80294" w:rsidRPr="00C80294" w:rsidRDefault="00C80294" w:rsidP="009F28AD">
      <w:pPr>
        <w:pStyle w:val="UusiOtsikko4"/>
      </w:pPr>
      <w:r w:rsidRPr="00C80294">
        <w:t>Liikkumis</w:t>
      </w:r>
      <w:r w:rsidR="00DC1589">
        <w:t xml:space="preserve">en tuki ja </w:t>
      </w:r>
      <w:r w:rsidRPr="00C80294">
        <w:t xml:space="preserve">palvelut </w:t>
      </w:r>
    </w:p>
    <w:p w:rsidR="00C80294" w:rsidRPr="00C80294" w:rsidRDefault="00C80294" w:rsidP="00C80294">
      <w:pPr>
        <w:autoSpaceDN w:val="0"/>
        <w:textAlignment w:val="baseline"/>
        <w:rPr>
          <w:b/>
          <w:bCs/>
          <w:lang w:eastAsia="zh-CN"/>
        </w:rPr>
      </w:pPr>
    </w:p>
    <w:p w:rsidR="0074450E" w:rsidRDefault="00C80294" w:rsidP="00C80294">
      <w:pPr>
        <w:rPr>
          <w:lang w:eastAsia="zh-CN"/>
        </w:rPr>
      </w:pPr>
      <w:r w:rsidRPr="00C80294">
        <w:rPr>
          <w:lang w:eastAsia="zh-CN"/>
        </w:rPr>
        <w:t>Esityksessä ehdotetaan säädettäväksi nykyis</w:t>
      </w:r>
      <w:r w:rsidR="00DC1589">
        <w:rPr>
          <w:lang w:eastAsia="zh-CN"/>
        </w:rPr>
        <w:t xml:space="preserve">iä </w:t>
      </w:r>
      <w:r w:rsidRPr="00C80294">
        <w:rPr>
          <w:lang w:eastAsia="zh-CN"/>
        </w:rPr>
        <w:t>kuljetuspalveluj</w:t>
      </w:r>
      <w:r w:rsidR="00DC1589">
        <w:rPr>
          <w:lang w:eastAsia="zh-CN"/>
        </w:rPr>
        <w:t xml:space="preserve">a laajemmin </w:t>
      </w:r>
      <w:r w:rsidRPr="00C80294">
        <w:rPr>
          <w:lang w:eastAsia="zh-CN"/>
        </w:rPr>
        <w:t>liikkumis</w:t>
      </w:r>
      <w:r w:rsidR="00DC1589">
        <w:rPr>
          <w:lang w:eastAsia="zh-CN"/>
        </w:rPr>
        <w:t xml:space="preserve">en tuesta ja </w:t>
      </w:r>
      <w:r w:rsidRPr="00C80294">
        <w:rPr>
          <w:lang w:eastAsia="zh-CN"/>
        </w:rPr>
        <w:t>palveluista. Esityksen lähtökohtana o</w:t>
      </w:r>
      <w:r w:rsidR="00615B2F">
        <w:rPr>
          <w:lang w:eastAsia="zh-CN"/>
        </w:rPr>
        <w:t>lisi</w:t>
      </w:r>
      <w:r w:rsidRPr="00C80294">
        <w:rPr>
          <w:lang w:eastAsia="zh-CN"/>
        </w:rPr>
        <w:t>, että myös vammaisten henkilöiden liikkuminen toteut</w:t>
      </w:r>
      <w:r w:rsidRPr="00C80294">
        <w:rPr>
          <w:lang w:eastAsia="zh-CN"/>
        </w:rPr>
        <w:t>e</w:t>
      </w:r>
      <w:r w:rsidRPr="00C80294">
        <w:rPr>
          <w:lang w:eastAsia="zh-CN"/>
        </w:rPr>
        <w:t xml:space="preserve">taan ensisijaisesti osana esteetöntä ja toimivaa julkista joukkoliikennettä, mukaan lukien kutsu- ja palveluliikenne. </w:t>
      </w:r>
      <w:r w:rsidR="00411503">
        <w:t xml:space="preserve">Noudattamalla tätä periaatetta ja räätälöimällä tukitoimia tämän mahdollistamiseksi lisättäisiin vammaisten henkilöiden osallisuutta yhteiskuntaan ja yleisiin palveluihin ja saataisiin samalla säästöjä kuljetuspalveluissa. </w:t>
      </w:r>
      <w:r w:rsidR="00615B2F">
        <w:rPr>
          <w:lang w:eastAsia="zh-CN"/>
        </w:rPr>
        <w:t xml:space="preserve">Ehdotetun </w:t>
      </w:r>
      <w:r w:rsidRPr="00C80294">
        <w:rPr>
          <w:lang w:eastAsia="zh-CN"/>
        </w:rPr>
        <w:t>sääntelyn tarkoituksena olisi lisätä erilaisia va</w:t>
      </w:r>
      <w:r w:rsidRPr="00C80294">
        <w:rPr>
          <w:lang w:eastAsia="zh-CN"/>
        </w:rPr>
        <w:t>m</w:t>
      </w:r>
      <w:r w:rsidRPr="00C80294">
        <w:rPr>
          <w:lang w:eastAsia="zh-CN"/>
        </w:rPr>
        <w:t>maisten henkilöiden liikkumisen tuen toteuttamis</w:t>
      </w:r>
      <w:r w:rsidR="00615B2F">
        <w:rPr>
          <w:lang w:eastAsia="zh-CN"/>
        </w:rPr>
        <w:t xml:space="preserve">en tapoja </w:t>
      </w:r>
      <w:r w:rsidRPr="00C80294">
        <w:rPr>
          <w:lang w:eastAsia="zh-CN"/>
        </w:rPr>
        <w:t xml:space="preserve">ja mahdollistaa aiempaa paremmin vammaisten henkilöiden yksilöllisten liikkumistarpeiden ja toisaalta alueellisten erityispiirteiden huomioiminen. </w:t>
      </w:r>
    </w:p>
    <w:p w:rsidR="00A56E65" w:rsidRPr="00C80294" w:rsidRDefault="00A56E65" w:rsidP="00C80294">
      <w:pPr>
        <w:rPr>
          <w:lang w:eastAsia="zh-CN"/>
        </w:rPr>
      </w:pPr>
    </w:p>
    <w:p w:rsidR="00C80294" w:rsidRDefault="00C80294" w:rsidP="00C80294">
      <w:pPr>
        <w:rPr>
          <w:lang w:eastAsia="zh-CN"/>
        </w:rPr>
      </w:pPr>
      <w:r w:rsidRPr="00C80294">
        <w:rPr>
          <w:lang w:eastAsia="zh-CN"/>
        </w:rPr>
        <w:t>Liikkumisen tuen toteuttamistapoja olisivat julkisen joukkoliikenteen käytön ohjaus ja ohjattu ha</w:t>
      </w:r>
      <w:r w:rsidRPr="00C80294">
        <w:rPr>
          <w:lang w:eastAsia="zh-CN"/>
        </w:rPr>
        <w:t>r</w:t>
      </w:r>
      <w:r w:rsidRPr="00C80294">
        <w:rPr>
          <w:lang w:eastAsia="zh-CN"/>
        </w:rPr>
        <w:t>joittelu, saattajapalvelu, ryhmäkuljetukset tai muut e</w:t>
      </w:r>
      <w:r w:rsidR="0073653E">
        <w:rPr>
          <w:lang w:eastAsia="zh-CN"/>
        </w:rPr>
        <w:t>hdotetun</w:t>
      </w:r>
      <w:r w:rsidRPr="00C80294">
        <w:rPr>
          <w:lang w:eastAsia="zh-CN"/>
        </w:rPr>
        <w:t xml:space="preserve"> lain mukaiset palvelut taikka niiden yhdistelmät.</w:t>
      </w:r>
      <w:r w:rsidRPr="00C80294">
        <w:t xml:space="preserve"> Vammainen henkilö saattaa kyetä käyttämään julkista joukkoliikennettä edellyttäen, että saa sen käyttöön riittävän ohjauksen ja mahdollisuuden harjoitella liikennevälineiden käytt</w:t>
      </w:r>
      <w:r w:rsidRPr="00C80294">
        <w:t>ä</w:t>
      </w:r>
      <w:r w:rsidRPr="00C80294">
        <w:t>mistä toisen henkilön tukemana.</w:t>
      </w:r>
      <w:r w:rsidRPr="00C80294">
        <w:rPr>
          <w:lang w:eastAsia="zh-CN"/>
        </w:rPr>
        <w:t xml:space="preserve"> </w:t>
      </w:r>
      <w:r w:rsidR="002F69AA">
        <w:rPr>
          <w:lang w:eastAsia="zh-CN"/>
        </w:rPr>
        <w:t xml:space="preserve">Liikkumistaidon ohjauksen lisääminen edellyttää aluksi lisää </w:t>
      </w:r>
      <w:r w:rsidR="002F69AA">
        <w:t>he</w:t>
      </w:r>
      <w:r w:rsidR="002F69AA">
        <w:t>n</w:t>
      </w:r>
      <w:r w:rsidR="002F69AA">
        <w:t xml:space="preserve">kilöstöresursseja, mutta vahvistaa samalla asiakkaiden kykyä selviytyä itsenäisesti liikkumisesta ja soveltaa liikkumistaitojaan myös uusissa elämäntilanteissa. </w:t>
      </w:r>
      <w:r w:rsidRPr="00C80294">
        <w:rPr>
          <w:lang w:eastAsia="zh-CN"/>
        </w:rPr>
        <w:t>Liikkuminen voi mahdollistua myös saattajan tai henkilökohtaisen avustajan avulla. Liikkumista tukevat palvelut toteutettaisiin kuljetu</w:t>
      </w:r>
      <w:r w:rsidRPr="00C80294">
        <w:rPr>
          <w:lang w:eastAsia="zh-CN"/>
        </w:rPr>
        <w:t>s</w:t>
      </w:r>
      <w:r w:rsidRPr="00C80294">
        <w:rPr>
          <w:lang w:eastAsia="zh-CN"/>
        </w:rPr>
        <w:t xml:space="preserve">palveluina taksilla, invataksilla tai muulla vastaavalla ajoneuvolla silloin, </w:t>
      </w:r>
      <w:r w:rsidR="00B6286F">
        <w:rPr>
          <w:lang w:eastAsia="zh-CN"/>
        </w:rPr>
        <w:t>jos</w:t>
      </w:r>
      <w:r w:rsidRPr="00C80294">
        <w:rPr>
          <w:lang w:eastAsia="zh-CN"/>
        </w:rPr>
        <w:t xml:space="preserve"> henkilön liikkumista ei voi</w:t>
      </w:r>
      <w:r w:rsidR="00B6286F">
        <w:rPr>
          <w:lang w:eastAsia="zh-CN"/>
        </w:rPr>
        <w:t>taisi t</w:t>
      </w:r>
      <w:r w:rsidRPr="00C80294">
        <w:rPr>
          <w:lang w:eastAsia="zh-CN"/>
        </w:rPr>
        <w:t xml:space="preserve">urvata muulla tavalla. </w:t>
      </w:r>
    </w:p>
    <w:p w:rsidR="0073653E" w:rsidRPr="00C80294" w:rsidRDefault="0073653E" w:rsidP="00C80294">
      <w:pPr>
        <w:rPr>
          <w:lang w:eastAsia="zh-CN"/>
        </w:rPr>
      </w:pPr>
    </w:p>
    <w:p w:rsidR="0073653E" w:rsidRPr="00C80294" w:rsidRDefault="0073653E" w:rsidP="0073653E">
      <w:pPr>
        <w:rPr>
          <w:rFonts w:ascii="Calibri" w:hAnsi="Calibri"/>
          <w:lang w:eastAsia="zh-CN"/>
        </w:rPr>
      </w:pPr>
      <w:r>
        <w:rPr>
          <w:lang w:eastAsia="zh-CN"/>
        </w:rPr>
        <w:t>Nykyis</w:t>
      </w:r>
      <w:r w:rsidR="0074450E">
        <w:rPr>
          <w:lang w:eastAsia="zh-CN"/>
        </w:rPr>
        <w:t>tä vammaispalvelulakia vastaavien</w:t>
      </w:r>
      <w:r>
        <w:rPr>
          <w:lang w:eastAsia="zh-CN"/>
        </w:rPr>
        <w:t xml:space="preserve"> kuljetuspalveluj</w:t>
      </w:r>
      <w:r w:rsidR="0074450E">
        <w:rPr>
          <w:lang w:eastAsia="zh-CN"/>
        </w:rPr>
        <w:t xml:space="preserve">en </w:t>
      </w:r>
      <w:r w:rsidRPr="00C80294">
        <w:rPr>
          <w:lang w:eastAsia="zh-CN"/>
        </w:rPr>
        <w:t>myöntämisen edellytyksenä olisi, että vammainen henkilö tarvitsee välttämättä erityistä tukea liikkumisessa</w:t>
      </w:r>
      <w:r>
        <w:rPr>
          <w:lang w:eastAsia="zh-CN"/>
        </w:rPr>
        <w:t xml:space="preserve"> eikä hänen liikkumisessa ta</w:t>
      </w:r>
      <w:r>
        <w:rPr>
          <w:lang w:eastAsia="zh-CN"/>
        </w:rPr>
        <w:t>r</w:t>
      </w:r>
      <w:r>
        <w:rPr>
          <w:lang w:eastAsia="zh-CN"/>
        </w:rPr>
        <w:t xml:space="preserve">vitsemaansa välttämätöntä tukea voitaisi muuten järjestää. </w:t>
      </w:r>
      <w:r w:rsidRPr="00C80294">
        <w:rPr>
          <w:lang w:eastAsia="zh-CN"/>
        </w:rPr>
        <w:t>Merkitystä ei olisi sillä, onko vammaisen henkilön tuen tarve liikkumisessa fyysisistä, psyykkisistä vai kognitiivisista syistä johtuvaa. Lii</w:t>
      </w:r>
      <w:r w:rsidRPr="00C80294">
        <w:rPr>
          <w:lang w:eastAsia="zh-CN"/>
        </w:rPr>
        <w:t>k</w:t>
      </w:r>
      <w:r w:rsidRPr="00C80294">
        <w:rPr>
          <w:lang w:eastAsia="zh-CN"/>
        </w:rPr>
        <w:t>kumis</w:t>
      </w:r>
      <w:r>
        <w:rPr>
          <w:lang w:eastAsia="zh-CN"/>
        </w:rPr>
        <w:t xml:space="preserve">en tuella ja </w:t>
      </w:r>
      <w:r w:rsidRPr="00C80294">
        <w:rPr>
          <w:lang w:eastAsia="zh-CN"/>
        </w:rPr>
        <w:t xml:space="preserve">palveluilla mahdollistettaisiin vammaiselle henkilölle tavanomaiseen elämään kuuluva liikkuminen. </w:t>
      </w:r>
    </w:p>
    <w:p w:rsidR="0073653E" w:rsidRPr="00C80294" w:rsidRDefault="0073653E" w:rsidP="00C80294">
      <w:pPr>
        <w:rPr>
          <w:lang w:eastAsia="zh-CN"/>
        </w:rPr>
      </w:pPr>
    </w:p>
    <w:p w:rsidR="00C80294" w:rsidRPr="00C80294" w:rsidRDefault="00C80294" w:rsidP="00C80294">
      <w:pPr>
        <w:rPr>
          <w:lang w:eastAsia="zh-CN"/>
        </w:rPr>
      </w:pPr>
      <w:r w:rsidRPr="00C80294">
        <w:rPr>
          <w:lang w:eastAsia="zh-CN"/>
        </w:rPr>
        <w:t>Vammaiselle henkilölle voitaisiin myöntää myös taloudellista tukea auton tai muun kulkuvälineen hankintaan edellyttäen, että toimintarajoitteesta aiheutuva kulkuvälineen tarve tavanomaisen elämän toiminnoissa on jatkuvaluonteista. Kunta voisi myös antaa auton tai muun kulkuvälineen korvau</w:t>
      </w:r>
      <w:r w:rsidRPr="00C80294">
        <w:rPr>
          <w:lang w:eastAsia="zh-CN"/>
        </w:rPr>
        <w:t>k</w:t>
      </w:r>
      <w:r w:rsidRPr="00C80294">
        <w:rPr>
          <w:lang w:eastAsia="zh-CN"/>
        </w:rPr>
        <w:t xml:space="preserve">setta vammaisen henkilön käytettäväksi. </w:t>
      </w:r>
    </w:p>
    <w:p w:rsidR="00C80294" w:rsidRPr="00C80294" w:rsidRDefault="00C80294" w:rsidP="00C80294">
      <w:pPr>
        <w:rPr>
          <w:lang w:eastAsia="zh-CN"/>
        </w:rPr>
      </w:pPr>
    </w:p>
    <w:p w:rsidR="00C80294" w:rsidRDefault="00C80294" w:rsidP="00C80294">
      <w:pPr>
        <w:rPr>
          <w:lang w:eastAsia="zh-CN"/>
        </w:rPr>
      </w:pPr>
      <w:r w:rsidRPr="00C80294">
        <w:rPr>
          <w:lang w:eastAsia="zh-CN"/>
        </w:rPr>
        <w:t>Laissa säädettäisiin liikkumisen tukeen kuuluvien palveluiden määrästä ja määrän arvioinnista sekä matkojen alueellisesta ulottuvuudesta ja matkojen yhdistelystä. Matkojen yhdistely ei saisi aiheuttaa kohtuutonta haittaa vammaiselle henkilölle.</w:t>
      </w:r>
    </w:p>
    <w:p w:rsidR="0054675E" w:rsidRDefault="0054675E" w:rsidP="00C80294">
      <w:pPr>
        <w:rPr>
          <w:lang w:eastAsia="zh-CN"/>
        </w:rPr>
      </w:pPr>
    </w:p>
    <w:p w:rsidR="0054675E" w:rsidRDefault="0054675E" w:rsidP="0054675E">
      <w:pPr>
        <w:pStyle w:val="UusiOtsikko4"/>
        <w:rPr>
          <w:lang w:eastAsia="zh-CN"/>
        </w:rPr>
      </w:pPr>
      <w:r>
        <w:rPr>
          <w:lang w:eastAsia="zh-CN"/>
        </w:rPr>
        <w:t>Vakuutuslaitosten korvaukset</w:t>
      </w:r>
    </w:p>
    <w:p w:rsidR="00586C49" w:rsidRPr="0058025B" w:rsidRDefault="00586C49" w:rsidP="0091675D">
      <w:pPr>
        <w:rPr>
          <w:rFonts w:eastAsiaTheme="majorEastAsia"/>
          <w:b/>
          <w:bCs/>
          <w:i/>
          <w:iCs/>
          <w:lang w:eastAsia="zh-CN"/>
        </w:rPr>
      </w:pPr>
    </w:p>
    <w:p w:rsidR="0091675D" w:rsidRDefault="00586C49" w:rsidP="0091675D">
      <w:pPr>
        <w:rPr>
          <w:rFonts w:eastAsiaTheme="majorEastAsia"/>
          <w:bCs/>
          <w:iCs/>
          <w:lang w:eastAsia="zh-CN"/>
        </w:rPr>
      </w:pPr>
      <w:r w:rsidRPr="0058025B">
        <w:rPr>
          <w:rFonts w:eastAsiaTheme="majorEastAsia"/>
          <w:bCs/>
          <w:iCs/>
          <w:lang w:eastAsia="zh-CN"/>
        </w:rPr>
        <w:t xml:space="preserve">Nykyiseen vammaispalvelulakiin </w:t>
      </w:r>
      <w:r w:rsidR="0091675D" w:rsidRPr="0058025B">
        <w:rPr>
          <w:rFonts w:eastAsiaTheme="majorEastAsia"/>
          <w:bCs/>
          <w:iCs/>
          <w:lang w:eastAsia="zh-CN"/>
        </w:rPr>
        <w:t xml:space="preserve">perustuva takautumisoikeus poistettaisiin </w:t>
      </w:r>
      <w:r w:rsidRPr="0058025B">
        <w:rPr>
          <w:rFonts w:eastAsiaTheme="majorEastAsia"/>
          <w:bCs/>
          <w:iCs/>
          <w:lang w:eastAsia="zh-CN"/>
        </w:rPr>
        <w:t xml:space="preserve">ehdotetussa laissa </w:t>
      </w:r>
      <w:r w:rsidR="0091675D" w:rsidRPr="0058025B">
        <w:rPr>
          <w:rFonts w:eastAsiaTheme="majorEastAsia"/>
          <w:bCs/>
          <w:iCs/>
          <w:lang w:eastAsia="zh-CN"/>
        </w:rPr>
        <w:t>pot</w:t>
      </w:r>
      <w:r w:rsidR="0091675D" w:rsidRPr="0058025B">
        <w:rPr>
          <w:rFonts w:eastAsiaTheme="majorEastAsia"/>
          <w:bCs/>
          <w:iCs/>
          <w:lang w:eastAsia="zh-CN"/>
        </w:rPr>
        <w:t>i</w:t>
      </w:r>
      <w:r w:rsidR="0091675D" w:rsidRPr="0058025B">
        <w:rPr>
          <w:rFonts w:eastAsiaTheme="majorEastAsia"/>
          <w:bCs/>
          <w:iCs/>
          <w:lang w:eastAsia="zh-CN"/>
        </w:rPr>
        <w:t>lasvakuutuslain (585/1986) mukaisten korvausten osalta. Muutos tehtäisiin potilasvakuutuksen er</w:t>
      </w:r>
      <w:r w:rsidR="0091675D" w:rsidRPr="0058025B">
        <w:rPr>
          <w:rFonts w:eastAsiaTheme="majorEastAsia"/>
          <w:bCs/>
          <w:iCs/>
          <w:lang w:eastAsia="zh-CN"/>
        </w:rPr>
        <w:t>i</w:t>
      </w:r>
      <w:r w:rsidR="0091675D" w:rsidRPr="0058025B">
        <w:rPr>
          <w:rFonts w:eastAsiaTheme="majorEastAsia"/>
          <w:bCs/>
          <w:iCs/>
          <w:lang w:eastAsia="zh-CN"/>
        </w:rPr>
        <w:t xml:space="preserve">tyispiirteiden vuoksi, eikä sillä siten olisi vaikutusta </w:t>
      </w:r>
      <w:r w:rsidRPr="0058025B">
        <w:rPr>
          <w:rFonts w:eastAsiaTheme="majorEastAsia"/>
          <w:bCs/>
          <w:iCs/>
          <w:lang w:eastAsia="zh-CN"/>
        </w:rPr>
        <w:t xml:space="preserve">vastaavaan </w:t>
      </w:r>
      <w:r w:rsidR="0091675D" w:rsidRPr="0058025B">
        <w:rPr>
          <w:rFonts w:eastAsiaTheme="majorEastAsia"/>
          <w:bCs/>
          <w:iCs/>
          <w:lang w:eastAsia="zh-CN"/>
        </w:rPr>
        <w:t>takautumisoikeuteen liikennevaku</w:t>
      </w:r>
      <w:r w:rsidR="0091675D" w:rsidRPr="0058025B">
        <w:rPr>
          <w:rFonts w:eastAsiaTheme="majorEastAsia"/>
          <w:bCs/>
          <w:iCs/>
          <w:lang w:eastAsia="zh-CN"/>
        </w:rPr>
        <w:t>u</w:t>
      </w:r>
      <w:r w:rsidR="0091675D" w:rsidRPr="0058025B">
        <w:rPr>
          <w:rFonts w:eastAsiaTheme="majorEastAsia"/>
          <w:bCs/>
          <w:iCs/>
          <w:lang w:eastAsia="zh-CN"/>
        </w:rPr>
        <w:t>tuslain tai työ- ja ammattitautilain mukaisiin vakuutuksiin. Muutos ehdotetaan tehtäväksi siten, että se koskisi myös ennen lain voimaantuloa sattuneiden vahinkojen perusteella annettuja vammaispa</w:t>
      </w:r>
      <w:r w:rsidR="0091675D" w:rsidRPr="0058025B">
        <w:rPr>
          <w:rFonts w:eastAsiaTheme="majorEastAsia"/>
          <w:bCs/>
          <w:iCs/>
          <w:lang w:eastAsia="zh-CN"/>
        </w:rPr>
        <w:t>l</w:t>
      </w:r>
      <w:r w:rsidR="0091675D" w:rsidRPr="0058025B">
        <w:rPr>
          <w:rFonts w:eastAsiaTheme="majorEastAsia"/>
          <w:bCs/>
          <w:iCs/>
          <w:lang w:eastAsia="zh-CN"/>
        </w:rPr>
        <w:t xml:space="preserve">veluja, jos takautumisvaadetta ei ole tehty ennen lain voimaantuloa. </w:t>
      </w:r>
    </w:p>
    <w:p w:rsidR="004F58D3" w:rsidRDefault="004F58D3" w:rsidP="0091675D">
      <w:pPr>
        <w:rPr>
          <w:rFonts w:eastAsiaTheme="majorEastAsia"/>
          <w:bCs/>
          <w:iCs/>
          <w:lang w:eastAsia="zh-CN"/>
        </w:rPr>
      </w:pPr>
    </w:p>
    <w:p w:rsidR="004F58D3" w:rsidRPr="0058025B" w:rsidRDefault="004F58D3" w:rsidP="0091675D">
      <w:pPr>
        <w:rPr>
          <w:rFonts w:eastAsiaTheme="majorEastAsia"/>
          <w:bCs/>
          <w:iCs/>
          <w:lang w:eastAsia="zh-CN"/>
        </w:rPr>
      </w:pPr>
      <w:r>
        <w:rPr>
          <w:rFonts w:eastAsiaTheme="majorEastAsia"/>
          <w:bCs/>
          <w:iCs/>
          <w:lang w:eastAsia="zh-CN"/>
        </w:rPr>
        <w:t>Vastaavaa muutosta vammaispalvelulakiin on esittänyt myös Potilasvakuutustyöryhmä mietinnö</w:t>
      </w:r>
      <w:r>
        <w:rPr>
          <w:rFonts w:eastAsiaTheme="majorEastAsia"/>
          <w:bCs/>
          <w:iCs/>
          <w:lang w:eastAsia="zh-CN"/>
        </w:rPr>
        <w:t>s</w:t>
      </w:r>
      <w:r>
        <w:rPr>
          <w:rFonts w:eastAsiaTheme="majorEastAsia"/>
          <w:bCs/>
          <w:iCs/>
          <w:lang w:eastAsia="zh-CN"/>
        </w:rPr>
        <w:t>sään (STM raportteja ja muistioita 2017:1).</w:t>
      </w:r>
    </w:p>
    <w:p w:rsidR="00D6007E" w:rsidRPr="0058025B" w:rsidRDefault="00D6007E" w:rsidP="00C80294">
      <w:pPr>
        <w:rPr>
          <w:lang w:eastAsia="zh-CN"/>
        </w:rPr>
      </w:pPr>
    </w:p>
    <w:p w:rsidR="00C80294" w:rsidRPr="00C80294" w:rsidRDefault="00C80294" w:rsidP="00C80294"/>
    <w:p w:rsidR="00C80294" w:rsidRPr="00C80294" w:rsidRDefault="00C80294" w:rsidP="009F28AD">
      <w:pPr>
        <w:pStyle w:val="UusiOtsikko1"/>
      </w:pPr>
      <w:bookmarkStart w:id="126" w:name="_Toc415756109"/>
      <w:bookmarkStart w:id="127" w:name="_Toc482716561"/>
      <w:r w:rsidRPr="00C80294">
        <w:t>Esityksen vaikutukset</w:t>
      </w:r>
      <w:bookmarkEnd w:id="126"/>
      <w:bookmarkEnd w:id="127"/>
    </w:p>
    <w:p w:rsidR="00D540A2" w:rsidRDefault="00D540A2" w:rsidP="00747AA0">
      <w:pPr>
        <w:pStyle w:val="Otsikko21"/>
      </w:pPr>
      <w:bookmarkStart w:id="128" w:name="_Toc482716562"/>
      <w:bookmarkStart w:id="129" w:name="_Toc415756110"/>
      <w:r w:rsidRPr="00D540A2">
        <w:t>Taloudelliset vaikutukset</w:t>
      </w:r>
      <w:bookmarkEnd w:id="128"/>
    </w:p>
    <w:p w:rsidR="00972726" w:rsidRDefault="00D540A2">
      <w:r w:rsidRPr="00D540A2">
        <w:t>Lakiesitys vammaisten henkilöiden erityispalveluista sisältää sekä maakuntien kustannuksia lisääviä että kustannuksia vähentäviä säännöksiä.</w:t>
      </w:r>
      <w:r w:rsidR="002A7515" w:rsidRPr="002A7515">
        <w:t xml:space="preserve"> </w:t>
      </w:r>
      <w:r w:rsidR="002A7515">
        <w:t xml:space="preserve">Lakiesitys lähtee siitä, että uudistamalla </w:t>
      </w:r>
      <w:r w:rsidR="002A7515" w:rsidRPr="002A7515">
        <w:t>palvelujen sisält</w:t>
      </w:r>
      <w:r w:rsidR="002A7515" w:rsidRPr="002A7515">
        <w:t>ö</w:t>
      </w:r>
      <w:r w:rsidR="002A7515" w:rsidRPr="002A7515">
        <w:t xml:space="preserve">jä ja toimintatapoja </w:t>
      </w:r>
      <w:r w:rsidR="002A7515">
        <w:t xml:space="preserve">voidaan saavuttaa </w:t>
      </w:r>
      <w:r w:rsidR="002A7515" w:rsidRPr="002A7515">
        <w:t xml:space="preserve">palvelujen </w:t>
      </w:r>
      <w:r w:rsidR="002A7515">
        <w:t>laadun ja va</w:t>
      </w:r>
      <w:r w:rsidR="002A7515" w:rsidRPr="002A7515">
        <w:t xml:space="preserve">ikuttavuuden </w:t>
      </w:r>
      <w:r w:rsidR="002A7515">
        <w:t>paranemisen lisäksi myös säästöjä.</w:t>
      </w:r>
      <w:r w:rsidR="003B19ED">
        <w:t xml:space="preserve"> </w:t>
      </w:r>
    </w:p>
    <w:p w:rsidR="00972726" w:rsidRDefault="00972726"/>
    <w:p w:rsidR="001F630F" w:rsidRPr="00D540A2" w:rsidRDefault="001F630F">
      <w:r w:rsidRPr="00D540A2">
        <w:t>Lakiesitykseen sisältyy myös lainsäädäntöä selkeyttäviä, toimintakäytäntöjä yhtenäistäviä sekä s</w:t>
      </w:r>
      <w:r w:rsidRPr="00D540A2">
        <w:t>o</w:t>
      </w:r>
      <w:r w:rsidRPr="00D540A2">
        <w:t>siaali- ja terveydenhuollon välistä kustannustenjakoa muuttavia uudistuksia</w:t>
      </w:r>
      <w:r>
        <w:t xml:space="preserve">, joista </w:t>
      </w:r>
      <w:r w:rsidRPr="00D540A2">
        <w:t>ei aiheudu ma</w:t>
      </w:r>
      <w:r w:rsidRPr="00D540A2">
        <w:t>a</w:t>
      </w:r>
      <w:r w:rsidRPr="00D540A2">
        <w:t>kunnille lisäkustannuksia.</w:t>
      </w:r>
      <w:r w:rsidR="00972726">
        <w:t xml:space="preserve"> Osa lakiesityksen sisältyvistä säännöksistä vastaa aiempia säännöksiä, jolloin niillä ei ole kustannusvaikutuksia.</w:t>
      </w:r>
    </w:p>
    <w:p w:rsidR="00D540A2" w:rsidRPr="00D540A2" w:rsidRDefault="00D540A2" w:rsidP="00AC51E0">
      <w:pPr>
        <w:autoSpaceDE w:val="0"/>
        <w:autoSpaceDN w:val="0"/>
        <w:adjustRightInd w:val="0"/>
      </w:pPr>
    </w:p>
    <w:p w:rsidR="00D540A2" w:rsidRPr="00D540A2" w:rsidRDefault="001F630F" w:rsidP="00AC51E0">
      <w:pPr>
        <w:autoSpaceDE w:val="0"/>
        <w:autoSpaceDN w:val="0"/>
        <w:adjustRightInd w:val="0"/>
      </w:pPr>
      <w:r>
        <w:t>Lakiesityksen v</w:t>
      </w:r>
      <w:r w:rsidR="00D540A2" w:rsidRPr="00D540A2">
        <w:t>almistelussa on otettu huomioon hallitusohjelman linjaus, joka edellyttää vammai</w:t>
      </w:r>
      <w:r w:rsidR="00D540A2" w:rsidRPr="00D540A2">
        <w:t>s</w:t>
      </w:r>
      <w:r w:rsidR="00D540A2" w:rsidRPr="00D540A2">
        <w:t xml:space="preserve">lainsäädännön uudistamista siten, että julkisen talouden menot eivät kasva. Valmistelua on ohjannut myös hallituksen toimenpideohjelma kuntien tehtävien ja velvoitteiden vähentämiseksi. Hallitus </w:t>
      </w:r>
      <w:r w:rsidR="00A56E65">
        <w:t xml:space="preserve">asetti </w:t>
      </w:r>
      <w:r w:rsidR="003B19ED">
        <w:t xml:space="preserve">helmikuussa 2016 </w:t>
      </w:r>
      <w:r w:rsidR="00D540A2" w:rsidRPr="00D540A2">
        <w:t>vammaispalvelujen uudistukselle noin 61 miljoonan euron säästötavoi</w:t>
      </w:r>
      <w:r w:rsidR="00D540A2" w:rsidRPr="00D540A2">
        <w:t>t</w:t>
      </w:r>
      <w:r w:rsidR="00D540A2" w:rsidRPr="00D540A2">
        <w:t>teen</w:t>
      </w:r>
      <w:r w:rsidR="003B19ED">
        <w:t>.</w:t>
      </w:r>
      <w:r w:rsidR="00D540A2" w:rsidRPr="00D540A2">
        <w:t xml:space="preserve">  </w:t>
      </w:r>
    </w:p>
    <w:p w:rsidR="00A56E65" w:rsidRDefault="00A56E65" w:rsidP="00AC51E0">
      <w:pPr>
        <w:autoSpaceDE w:val="0"/>
        <w:autoSpaceDN w:val="0"/>
        <w:adjustRightInd w:val="0"/>
      </w:pPr>
    </w:p>
    <w:p w:rsidR="00B3734D" w:rsidRPr="00D540A2" w:rsidRDefault="00B3734D" w:rsidP="00B3734D">
      <w:pPr>
        <w:autoSpaceDE w:val="0"/>
        <w:autoSpaceDN w:val="0"/>
        <w:adjustRightInd w:val="0"/>
      </w:pPr>
      <w:r w:rsidRPr="00D540A2">
        <w:t>Suurin osa vammaispalvelujen nykyisistä asiakkaista saisi uuden lain nojalla samoja palveluja kuin aiempien erityislakien nojalla, joten uusi laki ei muuttaisi heidän palvelujensa kustannuksia. Uude</w:t>
      </w:r>
      <w:r w:rsidRPr="00D540A2">
        <w:t>s</w:t>
      </w:r>
      <w:r w:rsidRPr="00D540A2">
        <w:t>sa lainsäädännössä kuitenkin sovitettaisiin yhteen kahden erityislain mukaiset oikeudet ja toisaalta määriteltäisiin uudelleen rajanveto yleislakien ja erityislain mukaisten palvelujen välillä. Tämä ta</w:t>
      </w:r>
      <w:r w:rsidRPr="00D540A2">
        <w:t>r</w:t>
      </w:r>
      <w:r w:rsidRPr="00D540A2">
        <w:t>koittaisi joidenkin palvelujen ja asiakasryhmien osalta muutoksia asiakkaiden oikeuksiin ja heidän saamiensa palvelujen ja tukien kustannuksiin. Kustannus</w:t>
      </w:r>
      <w:r>
        <w:t>arvioissa</w:t>
      </w:r>
      <w:r w:rsidRPr="00D540A2">
        <w:t xml:space="preserve"> on huomioitu nykyisten ja uuden lain mukaisten palvelujen ja tuen </w:t>
      </w:r>
      <w:r>
        <w:t xml:space="preserve">kustannusten </w:t>
      </w:r>
      <w:r w:rsidRPr="00D540A2">
        <w:t>erotus.</w:t>
      </w:r>
    </w:p>
    <w:p w:rsidR="00B3734D" w:rsidRDefault="00B3734D" w:rsidP="00B3734D"/>
    <w:p w:rsidR="00B3734D" w:rsidRDefault="00972726" w:rsidP="00B3734D">
      <w:pPr>
        <w:rPr>
          <w:bCs/>
        </w:rPr>
      </w:pPr>
      <w:r>
        <w:t>Palveluihin kohdist</w:t>
      </w:r>
      <w:r w:rsidR="00B3734D">
        <w:t>ettavien</w:t>
      </w:r>
      <w:r>
        <w:t xml:space="preserve"> säästöjen tarvetta vähentää verotuksen invalidivähennyksen poistam</w:t>
      </w:r>
      <w:r>
        <w:t>i</w:t>
      </w:r>
      <w:r>
        <w:t>nen</w:t>
      </w:r>
      <w:r w:rsidR="00A56E65">
        <w:t xml:space="preserve"> </w:t>
      </w:r>
      <w:r>
        <w:t xml:space="preserve">ja verotuoton uudelleenkohdentaminen. </w:t>
      </w:r>
      <w:r w:rsidR="00B3734D" w:rsidRPr="00D540A2">
        <w:t xml:space="preserve">Hallitus on esittänyt osana sote-uudistukseen liittyviä verolakien muutoksia, että verotuksen invalidivähennyksestä luovuttaisiin ja tästä säästyvät varat kohdennettaisiin suoralla tukimuodolla vammaispalvelujen kehittämiseen. </w:t>
      </w:r>
      <w:r w:rsidR="00B3734D" w:rsidRPr="00D540A2">
        <w:rPr>
          <w:bCs/>
        </w:rPr>
        <w:t>Vammaispalveluihin kohdistettavalla lisärahoituksella osaltaan varmistettaisiin palveluja tarvitsevien vammaisten henk</w:t>
      </w:r>
      <w:r w:rsidR="00B3734D" w:rsidRPr="00D540A2">
        <w:rPr>
          <w:bCs/>
        </w:rPr>
        <w:t>i</w:t>
      </w:r>
      <w:r w:rsidR="00B3734D" w:rsidRPr="00D540A2">
        <w:rPr>
          <w:bCs/>
        </w:rPr>
        <w:t>löiden palvelujen turvaamista ja vähennettäisiin olemassa oleviin vammaispalveluihin kohdistuvia säästötarpeita.</w:t>
      </w:r>
    </w:p>
    <w:p w:rsidR="00B3734D" w:rsidRDefault="00B3734D" w:rsidP="00AC51E0">
      <w:pPr>
        <w:autoSpaceDE w:val="0"/>
        <w:autoSpaceDN w:val="0"/>
        <w:adjustRightInd w:val="0"/>
      </w:pPr>
    </w:p>
    <w:p w:rsidR="00B3734D" w:rsidRPr="00D540A2" w:rsidRDefault="00B3734D" w:rsidP="00B3734D">
      <w:pPr>
        <w:autoSpaceDE w:val="0"/>
        <w:autoSpaceDN w:val="0"/>
        <w:adjustRightInd w:val="0"/>
      </w:pPr>
      <w:r w:rsidRPr="00D540A2">
        <w:t>Sosiaali- ja terveydenhuollon rahoitusta koskevan uudistuksen yhteydessä valtion verotuloja kasv</w:t>
      </w:r>
      <w:r w:rsidRPr="00D540A2">
        <w:t>a</w:t>
      </w:r>
      <w:r w:rsidRPr="00D540A2">
        <w:t xml:space="preserve">tetaan ja kuntien verotuloja pienennetään. Henkilöt alkavat maksaa valtion tuloveroa nykyistä alemmalla tulotasolla, jolloin huomattavasti nykyistä useammat alkavat maksaa valtion tuloveroa. Erityisesti valtionverotuksen invalidivähennyksen säilyttäminen vähentäisi verotuloja merkittävästi nykyistä enemmän. </w:t>
      </w:r>
    </w:p>
    <w:p w:rsidR="00B3734D" w:rsidRDefault="00B3734D" w:rsidP="00AC51E0">
      <w:pPr>
        <w:autoSpaceDE w:val="0"/>
        <w:autoSpaceDN w:val="0"/>
        <w:adjustRightInd w:val="0"/>
      </w:pPr>
    </w:p>
    <w:p w:rsidR="00972726" w:rsidRPr="00D540A2" w:rsidRDefault="00972726" w:rsidP="00AC51E0">
      <w:pPr>
        <w:autoSpaceDE w:val="0"/>
        <w:autoSpaceDN w:val="0"/>
        <w:adjustRightInd w:val="0"/>
      </w:pPr>
      <w:r w:rsidRPr="00D540A2">
        <w:t xml:space="preserve">Valtionverotuksen invalidivähennyksestä hyötyy </w:t>
      </w:r>
      <w:r>
        <w:t xml:space="preserve">nykyisin </w:t>
      </w:r>
      <w:r w:rsidRPr="00D540A2">
        <w:t>noin 150 000 henkilöä ja kunnallisver</w:t>
      </w:r>
      <w:r w:rsidRPr="00D540A2">
        <w:t>o</w:t>
      </w:r>
      <w:r w:rsidRPr="00D540A2">
        <w:t>tuksen invalidivähennyksestä noin 210 000 henkilöä. Invalidivähennyksen poistaminen lisäisi ver</w:t>
      </w:r>
      <w:r w:rsidRPr="00D540A2">
        <w:t>o</w:t>
      </w:r>
      <w:r w:rsidRPr="00D540A2">
        <w:t>tuottoa valtiovarainministeriön arvion mukaan 29 miljoonaa euroa vuonna 2019. Tästä 14 miljoonaa olisi valtion, 13 miljoonaa kuntien, 1 miljoonaa Kelan ja l miljoonaa euroa seurakuntien verotuloja.</w:t>
      </w:r>
    </w:p>
    <w:p w:rsidR="00972726" w:rsidRPr="00D540A2" w:rsidRDefault="00972726" w:rsidP="00AC51E0">
      <w:pPr>
        <w:autoSpaceDE w:val="0"/>
        <w:autoSpaceDN w:val="0"/>
        <w:adjustRightInd w:val="0"/>
      </w:pPr>
      <w:r w:rsidRPr="00D540A2">
        <w:t xml:space="preserve">Invalidivähennyksen ongelmana on vammaispoliittisissa linjauksissa </w:t>
      </w:r>
      <w:r w:rsidR="00B3734D">
        <w:t xml:space="preserve">ja selvitysmiehen raportissa </w:t>
      </w:r>
      <w:r w:rsidRPr="00D540A2">
        <w:t xml:space="preserve">nähty yhteiskunnan tuen epätarkoituksenmukainen kohdentuminen ja verotuen läpinäkymättömyys. Tuki kohdentuu suurelle joukolle ihmisiä ja on tasoltaan suhteellisen matala saajaa kohti. Pienten tulojen tai muiden kuin eläketulojen puuttumisen takia läheskään kaikki vammaiset henkilöt eivät hyödy verovähennyksen kautta myönnetystä tuesta. </w:t>
      </w:r>
    </w:p>
    <w:p w:rsidR="00972726" w:rsidRPr="00D540A2" w:rsidRDefault="00972726" w:rsidP="00AC51E0">
      <w:pPr>
        <w:rPr>
          <w:b/>
          <w:bCs/>
          <w:color w:val="333333"/>
        </w:rPr>
      </w:pPr>
    </w:p>
    <w:p w:rsidR="00D540A2" w:rsidRPr="00D540A2" w:rsidRDefault="00D540A2" w:rsidP="00AC51E0">
      <w:pPr>
        <w:autoSpaceDE w:val="0"/>
        <w:autoSpaceDN w:val="0"/>
        <w:adjustRightInd w:val="0"/>
      </w:pPr>
      <w:r w:rsidRPr="00D540A2">
        <w:t>Vammaisten henkilöiden avohoidon yleistyminen ja pitkäaikaisen laitoshoidon lakkauttaminen ka</w:t>
      </w:r>
      <w:r w:rsidRPr="00D540A2">
        <w:t>s</w:t>
      </w:r>
      <w:r w:rsidRPr="00D540A2">
        <w:t xml:space="preserve">vattavat Kelan myöntämien etuuksien ja palvelujen kustannuksia. Koska pitkäaikainen laitoshoito on viime vuosina vähentynyt huomattavasti ja tämän kehityksen odotetaan jatkuvan lähivuosina, Kelan kustannukset kasvaisivat suhteellisen vähän uudistuksen voimaan tullessa.   </w:t>
      </w:r>
    </w:p>
    <w:p w:rsidR="009C2473" w:rsidRPr="00D540A2" w:rsidRDefault="009C2473" w:rsidP="00AC51E0">
      <w:pPr>
        <w:autoSpaceDE w:val="0"/>
        <w:autoSpaceDN w:val="0"/>
        <w:adjustRightInd w:val="0"/>
        <w:rPr>
          <w:b/>
        </w:rPr>
      </w:pPr>
    </w:p>
    <w:p w:rsidR="00D540A2" w:rsidRPr="00D540A2" w:rsidRDefault="00972726" w:rsidP="00AC51E0">
      <w:pPr>
        <w:autoSpaceDE w:val="0"/>
        <w:autoSpaceDN w:val="0"/>
        <w:adjustRightInd w:val="0"/>
      </w:pPr>
      <w:r>
        <w:t>Vammaispalvelujen osalta p</w:t>
      </w:r>
      <w:r w:rsidR="00D540A2" w:rsidRPr="00D540A2">
        <w:t>uutteellinen tietopohja on vaikeuttanut kustannusvaikutuslaskelmien tekemistä. Koko maata edustavaa kustannustietoa ei ole saatavissa läheskään kaikista palveluista ja tuista. Esimerkiksi eri asiakasryhmiin kuuluvien henkilöiden määrästä ja palvelujen yksikkökusta</w:t>
      </w:r>
      <w:r w:rsidR="00D540A2" w:rsidRPr="00D540A2">
        <w:t>n</w:t>
      </w:r>
      <w:r w:rsidR="00D540A2" w:rsidRPr="00D540A2">
        <w:t>nuksista ei ole ollut riittävästi tietoa. Kustannusarvioiden pohjana on käytetty Sotkanet-tietokannan valtakunnallisia tilastoja, joidenkin yksittäisten kuntien ja kuntayhtymien tietoja, Tilastokeskuksen palkkatilastoja sekä Terveyden ja hyvinvoinnin laitoksen</w:t>
      </w:r>
      <w:r w:rsidR="005C1A11">
        <w:t>,</w:t>
      </w:r>
      <w:r w:rsidR="00D540A2" w:rsidRPr="00D540A2">
        <w:t xml:space="preserve"> kuntien </w:t>
      </w:r>
      <w:r w:rsidR="005C1A11">
        <w:t xml:space="preserve">ja järjestöjen </w:t>
      </w:r>
      <w:r w:rsidR="00D540A2" w:rsidRPr="00D540A2">
        <w:t>asiantuntijoilta sa</w:t>
      </w:r>
      <w:r w:rsidR="00D540A2" w:rsidRPr="00D540A2">
        <w:t>a</w:t>
      </w:r>
      <w:r w:rsidR="00D540A2" w:rsidRPr="00D540A2">
        <w:t xml:space="preserve">tuja arvioita. </w:t>
      </w:r>
    </w:p>
    <w:p w:rsidR="00D540A2" w:rsidRPr="00D540A2" w:rsidRDefault="00D540A2" w:rsidP="00AC51E0">
      <w:pPr>
        <w:autoSpaceDE w:val="0"/>
        <w:autoSpaceDN w:val="0"/>
        <w:adjustRightInd w:val="0"/>
      </w:pPr>
    </w:p>
    <w:p w:rsidR="00D540A2" w:rsidRPr="00D540A2" w:rsidRDefault="00D540A2" w:rsidP="00AC51E0">
      <w:pPr>
        <w:autoSpaceDE w:val="0"/>
        <w:autoSpaceDN w:val="0"/>
        <w:adjustRightInd w:val="0"/>
      </w:pPr>
      <w:r w:rsidRPr="00D540A2">
        <w:t>Usean palvelun kohdalla laskelmissa on hyödynnetty kuuden suurimman kunnan (Kuusikkokunt</w:t>
      </w:r>
      <w:r w:rsidRPr="00D540A2">
        <w:t>i</w:t>
      </w:r>
      <w:r w:rsidRPr="00D540A2">
        <w:t xml:space="preserve">en) kustannustietoja. Kuusikkokuntien väestöpohja on yli neljäsosa Suomen väestöstä. Siihen, kuinka paljon kustannukset vaihtelevat eri alueiden välillä, toisin sanoen poikkeavatko suurimpien kuntien keskimääräiset kustannukset muiden kuntien kustannuksista ja minkä verran, ei ole otettu kantaa. </w:t>
      </w:r>
    </w:p>
    <w:p w:rsidR="00D540A2" w:rsidRPr="00D540A2" w:rsidRDefault="00D540A2" w:rsidP="00AC51E0">
      <w:pPr>
        <w:autoSpaceDE w:val="0"/>
        <w:autoSpaceDN w:val="0"/>
        <w:adjustRightInd w:val="0"/>
      </w:pPr>
    </w:p>
    <w:p w:rsidR="00D540A2" w:rsidRPr="00D540A2" w:rsidRDefault="00B3734D" w:rsidP="00AC51E0">
      <w:pPr>
        <w:autoSpaceDE w:val="0"/>
        <w:autoSpaceDN w:val="0"/>
        <w:adjustRightInd w:val="0"/>
      </w:pPr>
      <w:r>
        <w:t>Kustannusarvioita</w:t>
      </w:r>
      <w:r w:rsidR="00D540A2" w:rsidRPr="00D540A2">
        <w:t xml:space="preserve"> varten on myös pitänyt tehdä oletuksia palvelujen järjestäjien ja asiakkaiden n</w:t>
      </w:r>
      <w:r w:rsidR="00D540A2" w:rsidRPr="00D540A2">
        <w:t>y</w:t>
      </w:r>
      <w:r w:rsidR="00D540A2" w:rsidRPr="00D540A2">
        <w:t>kyisistä palveluista ja tulevista käyttäytymismuutoksista. Laajalla vammaislainsäädännön uudist</w:t>
      </w:r>
      <w:r w:rsidR="00D540A2" w:rsidRPr="00D540A2">
        <w:t>a</w:t>
      </w:r>
      <w:r w:rsidR="00D540A2" w:rsidRPr="00D540A2">
        <w:t xml:space="preserve">mistyöryhmän työskentelyn aikana ja jatkovalmistelun yhteydessä tehdyllä asiantuntijayhteistyöllä </w:t>
      </w:r>
      <w:r>
        <w:t>arvioiden</w:t>
      </w:r>
      <w:r w:rsidR="00D540A2" w:rsidRPr="00D540A2">
        <w:t xml:space="preserve"> pohjaksi on pyritty saamaan mahdollisimman perustellut oletukset todennäköisestä ku</w:t>
      </w:r>
      <w:r w:rsidR="00D540A2" w:rsidRPr="00D540A2">
        <w:t>s</w:t>
      </w:r>
      <w:r w:rsidR="00D540A2" w:rsidRPr="00D540A2">
        <w:t>tannuskehityksestä.</w:t>
      </w:r>
    </w:p>
    <w:p w:rsidR="00A72424" w:rsidRDefault="00A72424" w:rsidP="00AC51E0">
      <w:pPr>
        <w:spacing w:before="100" w:beforeAutospacing="1" w:after="100" w:afterAutospacing="1"/>
      </w:pPr>
      <w:r>
        <w:t>Lakiesityksen lisäkustan</w:t>
      </w:r>
      <w:r w:rsidR="00972726">
        <w:t>n</w:t>
      </w:r>
      <w:r>
        <w:t xml:space="preserve">uksia ja säästöpotentiaalia koskevat </w:t>
      </w:r>
      <w:r w:rsidRPr="00D540A2">
        <w:t xml:space="preserve">laskelmat </w:t>
      </w:r>
      <w:r>
        <w:t>oletuksineen</w:t>
      </w:r>
      <w:r w:rsidRPr="00D540A2">
        <w:t xml:space="preserve"> on koottu E</w:t>
      </w:r>
      <w:r w:rsidRPr="00D540A2">
        <w:t>x</w:t>
      </w:r>
      <w:r w:rsidRPr="00D540A2">
        <w:t xml:space="preserve">cel-työkirjaan, joka oli julkisesti nähtävillä mm. lausuntokierrokselle lähteneessä materiaalissa. </w:t>
      </w:r>
    </w:p>
    <w:p w:rsidR="00893C2B" w:rsidRPr="00D540A2" w:rsidRDefault="00893C2B" w:rsidP="00943AF5">
      <w:pPr>
        <w:pStyle w:val="UusiOtsikko4"/>
      </w:pPr>
      <w:r>
        <w:t>Lisäkustannuksia aiheuttavat esitykset</w:t>
      </w:r>
    </w:p>
    <w:p w:rsidR="00D540A2" w:rsidRPr="00D540A2" w:rsidRDefault="00D540A2" w:rsidP="00AC51E0">
      <w:pPr>
        <w:autoSpaceDE w:val="0"/>
        <w:autoSpaceDN w:val="0"/>
        <w:adjustRightInd w:val="0"/>
      </w:pPr>
    </w:p>
    <w:p w:rsidR="00D540A2" w:rsidRPr="00D540A2" w:rsidRDefault="00D540A2" w:rsidP="00AC51E0">
      <w:pPr>
        <w:autoSpaceDE w:val="0"/>
        <w:autoSpaceDN w:val="0"/>
        <w:adjustRightInd w:val="0"/>
      </w:pPr>
      <w:r w:rsidRPr="00D540A2">
        <w:t>Lakiesityksen arvioidaan aiheuttavan kustannusten kasvua vammaisten henkilöiden valmennukse</w:t>
      </w:r>
      <w:r w:rsidRPr="00D540A2">
        <w:t>s</w:t>
      </w:r>
      <w:r w:rsidRPr="00D540A2">
        <w:t xml:space="preserve">sa ja tuessa, </w:t>
      </w:r>
      <w:r w:rsidR="00A72424">
        <w:t xml:space="preserve">henkilökohtaisessa avussa, </w:t>
      </w:r>
      <w:r w:rsidRPr="00D540A2">
        <w:t>asumista tukevissa palveluissa, lyhytaikaisessa huolenp</w:t>
      </w:r>
      <w:r w:rsidRPr="00D540A2">
        <w:t>i</w:t>
      </w:r>
      <w:r w:rsidRPr="00D540A2">
        <w:t xml:space="preserve">dossa sekä päiväaikaisessa toiminnassa. </w:t>
      </w:r>
      <w:r w:rsidR="00A72424">
        <w:t xml:space="preserve">Kustannusten arvioidaan toteutuvan </w:t>
      </w:r>
      <w:r w:rsidR="005C1A11">
        <w:t>50 prosenttisesti vuo</w:t>
      </w:r>
      <w:r w:rsidR="005C1A11">
        <w:t>n</w:t>
      </w:r>
      <w:r w:rsidR="005C1A11">
        <w:t xml:space="preserve">na 2019 ja </w:t>
      </w:r>
      <w:r w:rsidR="00A72424">
        <w:t>täysimääräisesti vuodesta 2020 alkaen.</w:t>
      </w:r>
    </w:p>
    <w:p w:rsidR="00D540A2" w:rsidRPr="00D540A2" w:rsidRDefault="00D540A2" w:rsidP="00AC51E0">
      <w:pPr>
        <w:autoSpaceDE w:val="0"/>
        <w:autoSpaceDN w:val="0"/>
        <w:adjustRightInd w:val="0"/>
      </w:pPr>
    </w:p>
    <w:p w:rsidR="00D540A2" w:rsidRPr="00D540A2" w:rsidRDefault="00D540A2" w:rsidP="00AC51E0">
      <w:pPr>
        <w:autoSpaceDE w:val="0"/>
        <w:autoSpaceDN w:val="0"/>
        <w:adjustRightInd w:val="0"/>
        <w:rPr>
          <w:b/>
        </w:rPr>
      </w:pPr>
      <w:r w:rsidRPr="00D540A2">
        <w:rPr>
          <w:b/>
        </w:rPr>
        <w:t>Valmennus ja tuki</w:t>
      </w:r>
    </w:p>
    <w:p w:rsidR="00D540A2" w:rsidRPr="00D540A2" w:rsidRDefault="00D540A2" w:rsidP="00AC51E0">
      <w:pPr>
        <w:autoSpaceDE w:val="0"/>
        <w:autoSpaceDN w:val="0"/>
        <w:adjustRightInd w:val="0"/>
      </w:pPr>
    </w:p>
    <w:p w:rsidR="00D540A2" w:rsidRPr="00D540A2" w:rsidRDefault="00D540A2" w:rsidP="00AC51E0">
      <w:pPr>
        <w:autoSpaceDE w:val="0"/>
        <w:autoSpaceDN w:val="0"/>
        <w:adjustRightInd w:val="0"/>
      </w:pPr>
      <w:r w:rsidRPr="00D540A2">
        <w:t>Vammaisten henkilöiden muutto-, asumis- ja muuta valmennusta ja tukea on annettu nykyisen lai</w:t>
      </w:r>
      <w:r w:rsidRPr="00D540A2">
        <w:t>n</w:t>
      </w:r>
      <w:r w:rsidRPr="00D540A2">
        <w:t>säädännön mukaan osana kehitysvammaisten erityishuoltoa sekä vammaispalvelulain mukaisena määrärahasidonnaisena sopeutumisvalmennuksena. Valmennuksen ja tuen lisäämisellä muun mua</w:t>
      </w:r>
      <w:r w:rsidRPr="00D540A2">
        <w:t>s</w:t>
      </w:r>
      <w:r w:rsidRPr="00D540A2">
        <w:t>sa mahdollistettaisiin arviolta 500 kehitysvammaiselle henkilölle siirtyminen asumispalveluyks</w:t>
      </w:r>
      <w:r w:rsidRPr="00D540A2">
        <w:t>i</w:t>
      </w:r>
      <w:r w:rsidRPr="00D540A2">
        <w:t xml:space="preserve">köistä niin sanotusta ohjatusta asumisesta kustannuksiltaan edullisempaan sosiaalihuoltolain 21 §:ssä tarkoitettuun tuettuun asumiseen. </w:t>
      </w:r>
      <w:r w:rsidR="00A820BC">
        <w:t xml:space="preserve">Valmennusta ja tukea </w:t>
      </w:r>
      <w:r w:rsidRPr="00D540A2">
        <w:t xml:space="preserve">voitaisiin myöntää myös henkilöille, joille henkilökohtainen apu ei ole tarkoituksenmukainen palvelu. </w:t>
      </w:r>
    </w:p>
    <w:p w:rsidR="00D540A2" w:rsidRPr="00D540A2" w:rsidRDefault="00D540A2" w:rsidP="00AC51E0">
      <w:pPr>
        <w:autoSpaceDE w:val="0"/>
        <w:autoSpaceDN w:val="0"/>
        <w:adjustRightInd w:val="0"/>
      </w:pPr>
    </w:p>
    <w:p w:rsidR="00D540A2" w:rsidRDefault="00D540A2" w:rsidP="00AC51E0">
      <w:pPr>
        <w:autoSpaceDE w:val="0"/>
        <w:autoSpaceDN w:val="0"/>
        <w:adjustRightInd w:val="0"/>
      </w:pPr>
      <w:r w:rsidRPr="00D540A2">
        <w:t xml:space="preserve">Lakiesitys muuttaisi </w:t>
      </w:r>
      <w:r w:rsidR="005C1A11">
        <w:t xml:space="preserve">vammaisen henkilön </w:t>
      </w:r>
      <w:r w:rsidRPr="00D540A2">
        <w:t xml:space="preserve">valmennuksen ja tuen subjektiiviseksi oikeudeksi. </w:t>
      </w:r>
      <w:r w:rsidR="005C1A11">
        <w:t>Va</w:t>
      </w:r>
      <w:r w:rsidR="005C1A11">
        <w:t>l</w:t>
      </w:r>
      <w:r w:rsidR="005C1A11">
        <w:t>mennus ja tuki olisi palvelu, jonka laajemmasta käyttöön otosta voisi aiheutua jossain määrin lis</w:t>
      </w:r>
      <w:r w:rsidR="005C1A11">
        <w:t>ä</w:t>
      </w:r>
      <w:r w:rsidR="005C1A11">
        <w:t xml:space="preserve">kustannuksia, mutta toisaalta etenkin  pitemmällä aikavälillä säästöjä muissa palveluissa. </w:t>
      </w:r>
      <w:r w:rsidRPr="00D540A2">
        <w:t xml:space="preserve">Uudistus lisäisi </w:t>
      </w:r>
      <w:r w:rsidR="005C1A11">
        <w:t xml:space="preserve">sellaisten </w:t>
      </w:r>
      <w:r w:rsidRPr="00D540A2">
        <w:t>palveluun oikeutettujen määrää</w:t>
      </w:r>
      <w:r w:rsidR="005C1A11">
        <w:t>, joiden valmennuksesta ja tuesta aiheutuisi lähivu</w:t>
      </w:r>
      <w:r w:rsidR="005C1A11">
        <w:t>o</w:t>
      </w:r>
      <w:r w:rsidR="005C1A11">
        <w:t xml:space="preserve">sina lisäkustannuksia, </w:t>
      </w:r>
      <w:r w:rsidRPr="00D540A2">
        <w:t xml:space="preserve"> arviolta 1 000 asiakkaalla. Heidän valmennuksensa ja tukensa järjestäminen edellyttä</w:t>
      </w:r>
      <w:r w:rsidR="005452EC">
        <w:t>isi</w:t>
      </w:r>
      <w:r w:rsidRPr="00D540A2">
        <w:t xml:space="preserve"> noin 33 työntekijän lisäystä. Valmennuksen ja tuen uudistamisesta aiheutuvat lisäku</w:t>
      </w:r>
      <w:r w:rsidRPr="00D540A2">
        <w:t>s</w:t>
      </w:r>
      <w:r w:rsidRPr="00D540A2">
        <w:t xml:space="preserve">tannukset olisivat arviolta 1,4 miljoonaa euroa. </w:t>
      </w:r>
    </w:p>
    <w:p w:rsidR="00C731B1" w:rsidRPr="00D540A2" w:rsidRDefault="00C731B1" w:rsidP="00AC51E0">
      <w:pPr>
        <w:autoSpaceDE w:val="0"/>
        <w:autoSpaceDN w:val="0"/>
        <w:adjustRightInd w:val="0"/>
        <w:rPr>
          <w:b/>
        </w:rPr>
      </w:pPr>
    </w:p>
    <w:p w:rsidR="00D540A2" w:rsidRPr="00D540A2" w:rsidRDefault="00D540A2" w:rsidP="00AC51E0">
      <w:pPr>
        <w:autoSpaceDE w:val="0"/>
        <w:autoSpaceDN w:val="0"/>
        <w:adjustRightInd w:val="0"/>
        <w:rPr>
          <w:b/>
        </w:rPr>
      </w:pPr>
      <w:r w:rsidRPr="00D540A2">
        <w:rPr>
          <w:b/>
        </w:rPr>
        <w:t>Henkilökohtainen apu</w:t>
      </w:r>
    </w:p>
    <w:p w:rsidR="00D540A2" w:rsidRPr="00D540A2" w:rsidRDefault="00D540A2" w:rsidP="00AC51E0">
      <w:pPr>
        <w:autoSpaceDE w:val="0"/>
        <w:autoSpaceDN w:val="0"/>
        <w:adjustRightInd w:val="0"/>
      </w:pPr>
    </w:p>
    <w:p w:rsidR="00A820BC" w:rsidRDefault="00D540A2" w:rsidP="00AC51E0">
      <w:pPr>
        <w:autoSpaceDE w:val="0"/>
        <w:autoSpaceDN w:val="0"/>
        <w:adjustRightInd w:val="0"/>
      </w:pPr>
      <w:r w:rsidRPr="00D540A2">
        <w:t xml:space="preserve">Lakiesitys korostaa henkilökohtaisen avun toteuttamistapojen monipuolistamista. Tarkoituksena on lisätä muiden kuin työnantajamallin käyttöä. </w:t>
      </w:r>
    </w:p>
    <w:p w:rsidR="00A820BC" w:rsidRDefault="00A820BC" w:rsidP="00AC51E0">
      <w:pPr>
        <w:autoSpaceDE w:val="0"/>
        <w:autoSpaceDN w:val="0"/>
        <w:adjustRightInd w:val="0"/>
      </w:pPr>
    </w:p>
    <w:p w:rsidR="00D540A2" w:rsidRPr="00D540A2" w:rsidRDefault="00D540A2" w:rsidP="00AC51E0">
      <w:pPr>
        <w:autoSpaceDE w:val="0"/>
        <w:autoSpaceDN w:val="0"/>
        <w:adjustRightInd w:val="0"/>
      </w:pPr>
      <w:r w:rsidRPr="00D540A2">
        <w:t>Henkilökohtaisen avun tuntihinta on muulla kuin työnantajamallilla toteutettuna keskimäärin noin 10 euroa kalliimpaa. Pienimpiin tuntimääriin oikeutettujen henkilöiden oletetaan saavan jo nykyisin apunsa pääasiassa muilla kuin työnantajamallilla. Muun kuin työnantajamallin käytön lisäyksen oletetaan kohdentuvan lähinnä 30</w:t>
      </w:r>
      <w:r w:rsidR="00A72424">
        <w:t xml:space="preserve"> </w:t>
      </w:r>
      <w:r w:rsidRPr="00D540A2">
        <w:t>- 60 tuntia kuukaudessa apua saaville. Henkilökohtaisen avun toteuttamistapojen monipuolistamiseen esitetään 6 miljoonan euron lisävoimavaroja Vammaislai</w:t>
      </w:r>
      <w:r w:rsidRPr="00D540A2">
        <w:t>n</w:t>
      </w:r>
      <w:r w:rsidRPr="00D540A2">
        <w:t xml:space="preserve">säädännön uudistamistyöryhmän ehdotuksen (5,7 milj. euroa) pohjalta.  </w:t>
      </w:r>
      <w:r w:rsidR="00F32A5E">
        <w:t>Lisäksi v</w:t>
      </w:r>
      <w:r w:rsidRPr="00D540A2">
        <w:t>astuuvakuutuksen kustannusten korvaamise</w:t>
      </w:r>
      <w:r w:rsidR="005452EC">
        <w:t xml:space="preserve">sta </w:t>
      </w:r>
      <w:r w:rsidRPr="00D540A2">
        <w:t xml:space="preserve">vammaiselle henkilölle työnantajamallissa </w:t>
      </w:r>
      <w:r w:rsidR="005452EC">
        <w:t xml:space="preserve">aiheutuisi arviolta </w:t>
      </w:r>
      <w:r w:rsidRPr="00D540A2">
        <w:t>1,5 mi</w:t>
      </w:r>
      <w:r w:rsidRPr="00D540A2">
        <w:t>l</w:t>
      </w:r>
      <w:r w:rsidRPr="00D540A2">
        <w:t xml:space="preserve">joonan euron lisäkustannukset.   </w:t>
      </w:r>
    </w:p>
    <w:p w:rsidR="00D540A2" w:rsidRPr="00D540A2" w:rsidRDefault="00D540A2" w:rsidP="00AC51E0">
      <w:pPr>
        <w:autoSpaceDE w:val="0"/>
        <w:autoSpaceDN w:val="0"/>
        <w:adjustRightInd w:val="0"/>
      </w:pPr>
    </w:p>
    <w:p w:rsidR="00D540A2" w:rsidRPr="00D540A2" w:rsidRDefault="00D540A2" w:rsidP="00AC51E0">
      <w:pPr>
        <w:autoSpaceDE w:val="0"/>
        <w:autoSpaceDN w:val="0"/>
        <w:adjustRightInd w:val="0"/>
        <w:rPr>
          <w:b/>
        </w:rPr>
      </w:pPr>
      <w:r w:rsidRPr="00D540A2">
        <w:rPr>
          <w:b/>
        </w:rPr>
        <w:t>Asumista tukevat palvelut</w:t>
      </w:r>
    </w:p>
    <w:p w:rsidR="00D540A2" w:rsidRPr="00D540A2" w:rsidRDefault="00D540A2" w:rsidP="00AC51E0">
      <w:pPr>
        <w:spacing w:before="100" w:beforeAutospacing="1" w:after="100" w:afterAutospacing="1"/>
        <w:rPr>
          <w:color w:val="000000"/>
        </w:rPr>
      </w:pPr>
      <w:r w:rsidRPr="00D540A2">
        <w:t>Vammaisten henkilöiden laitoshoidon vähenemisen jatkuminen on laskettu uuden lain vaikutukse</w:t>
      </w:r>
      <w:r w:rsidRPr="00D540A2">
        <w:t>k</w:t>
      </w:r>
      <w:r w:rsidRPr="00D540A2">
        <w:t xml:space="preserve">si, koska lakiesitys korostaa kotona asumisen ensisijaisuutta ja vammaisten lasten oikeutta asua vanhempiensa kanssa, tai mikäli se ei ole mahdollista, muualla kuin laitoksessa. </w:t>
      </w:r>
      <w:r w:rsidR="00F32A5E">
        <w:t>K</w:t>
      </w:r>
      <w:r w:rsidRPr="00D540A2">
        <w:t>ustannusten arv</w:t>
      </w:r>
      <w:r w:rsidRPr="00D540A2">
        <w:t>i</w:t>
      </w:r>
      <w:r w:rsidRPr="00D540A2">
        <w:t>oimiseksi on tehty arvio siitä, miten ja millä kustannuksilla palvelut järjestettäisiin, jos esitettyjä uudistuksia ei tehtäisi ja toisaalta</w:t>
      </w:r>
      <w:r w:rsidR="00F32A5E">
        <w:t xml:space="preserve"> arvio uuden lain nojalla järjestettyjen palvelujen kustannuksista.</w:t>
      </w:r>
      <w:r w:rsidRPr="00D540A2">
        <w:t xml:space="preserve"> Kustannusten lisäys on saatu näiden erotuksena.</w:t>
      </w:r>
    </w:p>
    <w:p w:rsidR="00D540A2" w:rsidRPr="00D540A2" w:rsidRDefault="00D540A2" w:rsidP="00AC51E0">
      <w:pPr>
        <w:rPr>
          <w:i/>
          <w:color w:val="000000"/>
        </w:rPr>
      </w:pPr>
      <w:r w:rsidRPr="00D540A2">
        <w:rPr>
          <w:i/>
          <w:color w:val="000000"/>
        </w:rPr>
        <w:t>Pienryhmäkodit</w:t>
      </w:r>
    </w:p>
    <w:p w:rsidR="00D540A2" w:rsidRPr="00D540A2" w:rsidRDefault="00D540A2" w:rsidP="00AC51E0">
      <w:pPr>
        <w:rPr>
          <w:color w:val="000000"/>
        </w:rPr>
      </w:pPr>
    </w:p>
    <w:p w:rsidR="00D540A2" w:rsidRPr="00D540A2" w:rsidRDefault="00D540A2" w:rsidP="00AC51E0">
      <w:r w:rsidRPr="00D540A2">
        <w:rPr>
          <w:color w:val="000000"/>
        </w:rPr>
        <w:t>Kehitysvammalaitoksissa oli vuoden 2015 lopussa pitkäaikaisessa hoidossa 131 alle 18-vuotiasta lasta. Heistä 30 oli alle 7-vuotiaita. Uudistuksen tavoitteena on tukea lasten laitoshoidon lakkautt</w:t>
      </w:r>
      <w:r w:rsidRPr="00D540A2">
        <w:rPr>
          <w:color w:val="000000"/>
        </w:rPr>
        <w:t>a</w:t>
      </w:r>
      <w:r w:rsidRPr="00D540A2">
        <w:rPr>
          <w:color w:val="000000"/>
        </w:rPr>
        <w:t>mista ja korva</w:t>
      </w:r>
      <w:r w:rsidR="00E44140">
        <w:rPr>
          <w:color w:val="000000"/>
        </w:rPr>
        <w:t xml:space="preserve">ta se </w:t>
      </w:r>
      <w:r w:rsidRPr="00D540A2">
        <w:rPr>
          <w:color w:val="000000"/>
        </w:rPr>
        <w:t xml:space="preserve">vahvalla </w:t>
      </w:r>
      <w:r w:rsidR="00E44140">
        <w:rPr>
          <w:color w:val="000000"/>
        </w:rPr>
        <w:t xml:space="preserve">tuella ja palveluilla, jotka mahdollistavat </w:t>
      </w:r>
      <w:r w:rsidRPr="00D540A2">
        <w:rPr>
          <w:color w:val="000000"/>
        </w:rPr>
        <w:t>oman perheen kanssa asum</w:t>
      </w:r>
      <w:r w:rsidRPr="00D540A2">
        <w:rPr>
          <w:color w:val="000000"/>
        </w:rPr>
        <w:t>i</w:t>
      </w:r>
      <w:r w:rsidRPr="00D540A2">
        <w:rPr>
          <w:color w:val="000000"/>
        </w:rPr>
        <w:t>s</w:t>
      </w:r>
      <w:r w:rsidR="00E44140">
        <w:rPr>
          <w:color w:val="000000"/>
        </w:rPr>
        <w:t>en.</w:t>
      </w:r>
      <w:r w:rsidRPr="00D540A2">
        <w:rPr>
          <w:color w:val="000000"/>
        </w:rPr>
        <w:t xml:space="preserve"> Mikäli oman perheen kanssa asuminen ei ole mahdollista vahvasti tuettunakaan, vammaisen lapsen asuminen järjestettäisiin l</w:t>
      </w:r>
      <w:r w:rsidRPr="00D540A2">
        <w:t>akiesityksen mukaan avohoitona perhehoidossa tai pienryhmäk</w:t>
      </w:r>
      <w:r w:rsidRPr="00D540A2">
        <w:t>o</w:t>
      </w:r>
      <w:r w:rsidRPr="00D540A2">
        <w:t xml:space="preserve">dissa. </w:t>
      </w:r>
    </w:p>
    <w:p w:rsidR="00D540A2" w:rsidRPr="00D540A2" w:rsidRDefault="00D540A2" w:rsidP="00AC51E0"/>
    <w:p w:rsidR="00D540A2" w:rsidRPr="00D540A2" w:rsidRDefault="00D540A2" w:rsidP="00AC51E0">
      <w:r w:rsidRPr="00D540A2">
        <w:t>Pienryhmäkotihoitopaikkoja tarvitaan laitoshoidon sijaan arviolta noin 50 vammaiselle lapselle.  Pienryhmäkotihoidon järjestämisen arvioidaan olevan korkeamman henkilöstömitoituksen ja erila</w:t>
      </w:r>
      <w:r w:rsidRPr="00D540A2">
        <w:t>i</w:t>
      </w:r>
      <w:r w:rsidRPr="00D540A2">
        <w:t>set avohuollon sosiaali- ja terveyspalvelujen kustannukset huomioon ottaen 20 prosenttia laitosho</w:t>
      </w:r>
      <w:r w:rsidRPr="00D540A2">
        <w:t>i</w:t>
      </w:r>
      <w:r w:rsidRPr="00D540A2">
        <w:t>toa kalliimpaa. Yhteensä 50 lapsen pienryhmäkotihoidon järjestäminen laitoshoidon sijaan lisää maakuntien kustannuksia arviolta 1,6 miljoonaa euroa.</w:t>
      </w:r>
    </w:p>
    <w:p w:rsidR="00D540A2" w:rsidRPr="00D540A2" w:rsidRDefault="00D540A2" w:rsidP="00AC51E0">
      <w:pPr>
        <w:rPr>
          <w:color w:val="000000"/>
        </w:rPr>
      </w:pPr>
    </w:p>
    <w:p w:rsidR="00D540A2" w:rsidRPr="00D540A2" w:rsidRDefault="00D540A2" w:rsidP="00AC51E0">
      <w:pPr>
        <w:rPr>
          <w:i/>
          <w:color w:val="000000"/>
        </w:rPr>
      </w:pPr>
      <w:r w:rsidRPr="00D540A2">
        <w:rPr>
          <w:i/>
          <w:color w:val="000000"/>
        </w:rPr>
        <w:t>Lasten tukeminen oman perheen kanssa asumiseen</w:t>
      </w:r>
    </w:p>
    <w:p w:rsidR="00D540A2" w:rsidRPr="00D540A2" w:rsidRDefault="00D540A2" w:rsidP="00AC51E0">
      <w:pPr>
        <w:rPr>
          <w:color w:val="000000"/>
        </w:rPr>
      </w:pPr>
    </w:p>
    <w:p w:rsidR="00D540A2" w:rsidRPr="00D540A2" w:rsidRDefault="00D540A2" w:rsidP="00AC51E0">
      <w:pPr>
        <w:rPr>
          <w:color w:val="000000"/>
        </w:rPr>
      </w:pPr>
      <w:r w:rsidRPr="00D540A2">
        <w:rPr>
          <w:color w:val="000000"/>
        </w:rPr>
        <w:t>Lasten oman perheen kanssa asumisen tukemisen lisääminen vähentäisi osaltaan tarvetta laitosho</w:t>
      </w:r>
      <w:r w:rsidRPr="00D540A2">
        <w:rPr>
          <w:color w:val="000000"/>
        </w:rPr>
        <w:t>i</w:t>
      </w:r>
      <w:r w:rsidRPr="00D540A2">
        <w:rPr>
          <w:color w:val="000000"/>
        </w:rPr>
        <w:t>toon ja pienryhmäkotihoitoon. Lakiesityksen vaikutuksia on arvioitu tekemällä oletuksia lasten ja heidän perheidensä nykyisin tyypillisistä palvelukokonaisuuksista ja niiden kustannuksista ja ve</w:t>
      </w:r>
      <w:r w:rsidRPr="00D540A2">
        <w:rPr>
          <w:color w:val="000000"/>
        </w:rPr>
        <w:t>r</w:t>
      </w:r>
      <w:r w:rsidRPr="00D540A2">
        <w:rPr>
          <w:color w:val="000000"/>
        </w:rPr>
        <w:t>taamalla näitä kustannuksia lapsia ja perheitä riittävästi tukevan palvelukokonaisuuden kustannu</w:t>
      </w:r>
      <w:r w:rsidRPr="00D540A2">
        <w:rPr>
          <w:color w:val="000000"/>
        </w:rPr>
        <w:t>k</w:t>
      </w:r>
      <w:r w:rsidRPr="00D540A2">
        <w:rPr>
          <w:color w:val="000000"/>
        </w:rPr>
        <w:t>siin. Tällainen arviointi voi olla vain suuntaa-antavaa, koska todellisuudessa lasten ja heidän pe</w:t>
      </w:r>
      <w:r w:rsidRPr="00D540A2">
        <w:rPr>
          <w:color w:val="000000"/>
        </w:rPr>
        <w:t>r</w:t>
      </w:r>
      <w:r w:rsidRPr="00D540A2">
        <w:rPr>
          <w:color w:val="000000"/>
        </w:rPr>
        <w:t xml:space="preserve">heidensä tarpeet, palvelut ja tuki ovat hyvin erilaisia sisällöltään ja kustannuksiltaan.  </w:t>
      </w:r>
    </w:p>
    <w:p w:rsidR="00D540A2" w:rsidRPr="00D540A2" w:rsidRDefault="00D540A2" w:rsidP="00AC51E0">
      <w:pPr>
        <w:rPr>
          <w:color w:val="000000"/>
        </w:rPr>
      </w:pPr>
    </w:p>
    <w:p w:rsidR="00D540A2" w:rsidRPr="00D540A2" w:rsidRDefault="00D540A2" w:rsidP="00AC51E0">
      <w:pPr>
        <w:rPr>
          <w:color w:val="000000"/>
        </w:rPr>
      </w:pPr>
      <w:r w:rsidRPr="00D540A2">
        <w:rPr>
          <w:color w:val="000000"/>
        </w:rPr>
        <w:t>Kustannusarviossa oletetaan, että lakiesitys lisää yhteensä 700 vammaisen lapsen ja heidän pe</w:t>
      </w:r>
      <w:r w:rsidRPr="00D540A2">
        <w:rPr>
          <w:color w:val="000000"/>
        </w:rPr>
        <w:t>r</w:t>
      </w:r>
      <w:r w:rsidRPr="00D540A2">
        <w:rPr>
          <w:color w:val="000000"/>
        </w:rPr>
        <w:t>heensä saamaa tukea. Aiemman tuen kustannusten on arvioitu olevan 64 - 122 euroa vuorokaudessa ja lakiesityksen mukaisen tuen 100</w:t>
      </w:r>
      <w:r w:rsidR="00E44140">
        <w:rPr>
          <w:color w:val="000000"/>
        </w:rPr>
        <w:t xml:space="preserve"> </w:t>
      </w:r>
      <w:r w:rsidRPr="00D540A2">
        <w:rPr>
          <w:color w:val="000000"/>
        </w:rPr>
        <w:t>- 150 euroa vuorokautta kohti. Lisäkustannukset maakunnille ovat yhteensä arviolta 7,8 miljoonaa euroa. On huomioitava, että tämän lisäksi merkittävä osa l</w:t>
      </w:r>
      <w:r w:rsidRPr="00D540A2">
        <w:rPr>
          <w:color w:val="000000"/>
        </w:rPr>
        <w:t>y</w:t>
      </w:r>
      <w:r w:rsidRPr="00D540A2">
        <w:rPr>
          <w:color w:val="000000"/>
        </w:rPr>
        <w:t xml:space="preserve">hytaikaisen huolenpidon lisävoimavaroista kohdistuu lasten ja heidän perheidensä tukemiseen. </w:t>
      </w:r>
    </w:p>
    <w:p w:rsidR="00D540A2" w:rsidRPr="00D540A2" w:rsidRDefault="00D540A2" w:rsidP="00AC51E0">
      <w:pPr>
        <w:rPr>
          <w:color w:val="000000"/>
        </w:rPr>
      </w:pPr>
    </w:p>
    <w:p w:rsidR="00D540A2" w:rsidRPr="00D540A2" w:rsidRDefault="00D540A2" w:rsidP="00AC51E0">
      <w:pPr>
        <w:rPr>
          <w:i/>
          <w:color w:val="000000"/>
        </w:rPr>
      </w:pPr>
      <w:r w:rsidRPr="00D540A2">
        <w:rPr>
          <w:i/>
          <w:color w:val="000000"/>
        </w:rPr>
        <w:t xml:space="preserve">Aikuisten vammaisten henkilöiden pitkäaikaisen laitoshoidon vähentäminen   </w:t>
      </w:r>
    </w:p>
    <w:p w:rsidR="00D540A2" w:rsidRPr="00D540A2" w:rsidRDefault="00D540A2" w:rsidP="00AC51E0">
      <w:pPr>
        <w:rPr>
          <w:color w:val="000000"/>
        </w:rPr>
      </w:pPr>
    </w:p>
    <w:p w:rsidR="00D540A2" w:rsidRPr="00D540A2" w:rsidRDefault="00D540A2" w:rsidP="00AC51E0">
      <w:r w:rsidRPr="00D540A2">
        <w:rPr>
          <w:color w:val="000000"/>
        </w:rPr>
        <w:t>Kehitysvammalaitoksissa asuu vuonna 2019 arviolta 200 - 300 aikuista henkilöä. Heidän avoho</w:t>
      </w:r>
      <w:r w:rsidRPr="00D540A2">
        <w:rPr>
          <w:color w:val="000000"/>
        </w:rPr>
        <w:t>i</w:t>
      </w:r>
      <w:r w:rsidRPr="00D540A2">
        <w:rPr>
          <w:color w:val="000000"/>
        </w:rPr>
        <w:t>toon siirtymisensä ei oleteta aiheuttavan maakunnille merkittäviä lisäkustannuksia. Myös t</w:t>
      </w:r>
      <w:r w:rsidRPr="00D540A2">
        <w:t>ervey</w:t>
      </w:r>
      <w:r w:rsidRPr="00D540A2">
        <w:t>s</w:t>
      </w:r>
      <w:r w:rsidRPr="00D540A2">
        <w:t>keskusten vuodeosastoilla pitkäaikaishoidossa olevien määrä on vähentynyt viime vuosina jatkuva</w:t>
      </w:r>
      <w:r w:rsidRPr="00D540A2">
        <w:t>s</w:t>
      </w:r>
      <w:r w:rsidRPr="00D540A2">
        <w:t xml:space="preserve">ti, vuoden 2015 lopussa heitä oli 178 henkilöä. Lakiuudistuksen johdosta </w:t>
      </w:r>
      <w:r w:rsidR="00E44140">
        <w:t xml:space="preserve">sairaaloista </w:t>
      </w:r>
      <w:r w:rsidRPr="00D540A2">
        <w:t>avohoitoon siirtyviä vammaisia tai pitkäaikaissairaita aikuisia, esimerkiksi aivovammaisia henkilöitä, arvio</w:t>
      </w:r>
      <w:r w:rsidRPr="00D540A2">
        <w:t>i</w:t>
      </w:r>
      <w:r w:rsidRPr="00D540A2">
        <w:t>daan olevan vuonna 2019 noin 50. Terveyskeskusten vuodeosastohoidon yksikkökustannukset ovat keskimäärin huomattavasti pienemmät kuin kehitysvamma</w:t>
      </w:r>
      <w:r w:rsidR="00E44140">
        <w:t>laitoshoidon, joten avohoi</w:t>
      </w:r>
      <w:r w:rsidRPr="00D540A2">
        <w:t>toon siirtym</w:t>
      </w:r>
      <w:r w:rsidRPr="00D540A2">
        <w:t>i</w:t>
      </w:r>
      <w:r w:rsidRPr="00D540A2">
        <w:t>sen arvioidaan lisäävän kustannuksia noin 20 prosenttia eli yhteensä 0,7 miljoonaa euroa.  Päiväa</w:t>
      </w:r>
      <w:r w:rsidRPr="00D540A2">
        <w:t>i</w:t>
      </w:r>
      <w:r w:rsidRPr="00D540A2">
        <w:t>kaisen toiminnan kustannukset huomioidaan erikseen ko. palvelua koskevan esityksen kustannu</w:t>
      </w:r>
      <w:r w:rsidRPr="00D540A2">
        <w:t>s</w:t>
      </w:r>
      <w:r w:rsidRPr="00D540A2">
        <w:t xml:space="preserve">vaikutusten arvioinnin yhteydessä.  </w:t>
      </w:r>
    </w:p>
    <w:p w:rsidR="00D540A2" w:rsidRPr="00D540A2" w:rsidRDefault="00D540A2" w:rsidP="00AC51E0">
      <w:pPr>
        <w:autoSpaceDE w:val="0"/>
        <w:autoSpaceDN w:val="0"/>
        <w:adjustRightInd w:val="0"/>
      </w:pPr>
    </w:p>
    <w:p w:rsidR="00D540A2" w:rsidRPr="00D540A2" w:rsidRDefault="00D540A2" w:rsidP="00AC51E0">
      <w:pPr>
        <w:autoSpaceDE w:val="0"/>
        <w:autoSpaceDN w:val="0"/>
        <w:adjustRightInd w:val="0"/>
        <w:rPr>
          <w:b/>
        </w:rPr>
      </w:pPr>
      <w:r w:rsidRPr="00D540A2">
        <w:rPr>
          <w:b/>
        </w:rPr>
        <w:t>Lyhytaikainen huolenpito</w:t>
      </w:r>
    </w:p>
    <w:p w:rsidR="00D540A2" w:rsidRPr="00D540A2" w:rsidRDefault="00D540A2" w:rsidP="00AC51E0">
      <w:pPr>
        <w:autoSpaceDE w:val="0"/>
        <w:autoSpaceDN w:val="0"/>
        <w:adjustRightInd w:val="0"/>
      </w:pPr>
    </w:p>
    <w:p w:rsidR="00E44140" w:rsidRDefault="00D540A2" w:rsidP="00AC51E0">
      <w:r w:rsidRPr="00D540A2">
        <w:t>Nykyisin lyhytaikaista huolenpitoa on voitu antaa osana erityishuoltoa ja harkinnanvaraisena va</w:t>
      </w:r>
      <w:r w:rsidRPr="00D540A2">
        <w:t>m</w:t>
      </w:r>
      <w:r w:rsidRPr="00D540A2">
        <w:t xml:space="preserve">maispalvelulain nojalla annettavana </w:t>
      </w:r>
      <w:r w:rsidR="007C7DAD">
        <w:t xml:space="preserve">muuna </w:t>
      </w:r>
      <w:r w:rsidRPr="00D540A2">
        <w:t>palveluna. Lakiesityksen mukaan lyhytaikainen huole</w:t>
      </w:r>
      <w:r w:rsidRPr="00D540A2">
        <w:t>n</w:t>
      </w:r>
      <w:r w:rsidRPr="00D540A2">
        <w:t xml:space="preserve">pito muuttuisi subjektiiviseksi oikeudeksi. </w:t>
      </w:r>
    </w:p>
    <w:p w:rsidR="00E44140" w:rsidRDefault="00E44140" w:rsidP="00AC51E0"/>
    <w:p w:rsidR="00D540A2" w:rsidRPr="00D540A2" w:rsidRDefault="00D540A2" w:rsidP="00AC51E0">
      <w:r w:rsidRPr="00D540A2">
        <w:t xml:space="preserve">Oikeus lyhytaikaiseen huolenpitoon tukisi niiden vanhempien jaksamista, joiden hoidettava ei ole omaishoidon tuen piirissä tai joille omaishoidon tuen vapaat eivät ole riittäviä, sekä auttaisi perheitä kriisitilanteissa. Huolenpito toteutettaisiin esimerkiksi sosiaalihuoltolain mukaisena kotipalveluna, </w:t>
      </w:r>
      <w:r w:rsidR="00080736">
        <w:t xml:space="preserve">perhehoitona, </w:t>
      </w:r>
      <w:r w:rsidRPr="00D540A2">
        <w:t>tukihenkilön avulla, asumispalveluna tai lyhytaikaisena laitoshoitona. Esitys myös turvaisi mahdollisuuden aamu- ja iltapäivätoimintaan lapsille, jotka eivät ikänsä takia ole koululai</w:t>
      </w:r>
      <w:r w:rsidRPr="00D540A2">
        <w:t>s</w:t>
      </w:r>
      <w:r w:rsidRPr="00D540A2">
        <w:t>ten aamu- ja iltapäivätoiminnan piirissä ja joille on aiemmin järjestetty tätä toimintaa erityishuolt</w:t>
      </w:r>
      <w:r w:rsidRPr="00D540A2">
        <w:t>o</w:t>
      </w:r>
      <w:r w:rsidRPr="00D540A2">
        <w:t xml:space="preserve">na. Lyhytaikaisen huolenpidon asiakkaiden määrä kasvaisi arviolta 300 henkilöllä, mistä aiheutuisi arviolta 1,8 miljoonan euron lisäkustannukset.   </w:t>
      </w:r>
    </w:p>
    <w:p w:rsidR="00D540A2" w:rsidRPr="00D540A2" w:rsidRDefault="00D540A2" w:rsidP="00AC51E0">
      <w:pPr>
        <w:autoSpaceDE w:val="0"/>
        <w:autoSpaceDN w:val="0"/>
        <w:adjustRightInd w:val="0"/>
      </w:pPr>
    </w:p>
    <w:p w:rsidR="00D540A2" w:rsidRPr="00D540A2" w:rsidRDefault="00D540A2" w:rsidP="00AC51E0">
      <w:pPr>
        <w:rPr>
          <w:b/>
        </w:rPr>
      </w:pPr>
      <w:r w:rsidRPr="00D540A2">
        <w:rPr>
          <w:b/>
        </w:rPr>
        <w:t>Päiväaikainen toiminta</w:t>
      </w:r>
    </w:p>
    <w:p w:rsidR="00D540A2" w:rsidRPr="00D540A2" w:rsidRDefault="00D540A2" w:rsidP="00AC51E0"/>
    <w:p w:rsidR="00D540A2" w:rsidRPr="005E0C18" w:rsidRDefault="00D540A2" w:rsidP="00AC51E0">
      <w:r w:rsidRPr="005E0C18">
        <w:t>Uudet päiväaikaisen toiminnan asiakkaat olisivat pääasiassa henkilöitä, jotka ovat aiemmin olleet laitoshoidossa. Päiväaikainen toiminta sisältäisi lakiesityksen mukaan itse palveluun sisältyvät ma</w:t>
      </w:r>
      <w:r w:rsidRPr="005E0C18">
        <w:t>t</w:t>
      </w:r>
      <w:r w:rsidRPr="005E0C18">
        <w:t>kat, mutta ei palvelun käyttöön liittyviä matkoja. Päiväaikaisen toiminnan asiakasmäärä kasvaa a</w:t>
      </w:r>
      <w:r w:rsidRPr="005E0C18">
        <w:t>r</w:t>
      </w:r>
      <w:r w:rsidRPr="009C2473">
        <w:t xml:space="preserve">violta 180 asiakkaalla. Uusien asiakkaiden oletetaan käyttävän päiväaikaista toimintaa keskimäärin 160 päivänä vuodessa. Päiväaikaisen toiminnan lisäkustannukset </w:t>
      </w:r>
      <w:r w:rsidR="005E0C18">
        <w:t>olisivat</w:t>
      </w:r>
      <w:r w:rsidRPr="005E0C18">
        <w:t xml:space="preserve"> arviolta 2,6 miljoonaa euroa. </w:t>
      </w:r>
      <w:r w:rsidR="005E0C18" w:rsidRPr="005E0C18">
        <w:t>Päiväaikaiseen toimintaan liittyvän liikkumisen palvelujen ja tuen lisäkustannukset ovat y</w:t>
      </w:r>
      <w:r w:rsidR="005E0C18" w:rsidRPr="005E0C18">
        <w:t>h</w:t>
      </w:r>
      <w:r w:rsidR="005E0C18" w:rsidRPr="005E0C18">
        <w:t xml:space="preserve">teensä arviolta 1,2 miljoonaa euroa. </w:t>
      </w:r>
      <w:r w:rsidRPr="005E0C18">
        <w:t xml:space="preserve"> </w:t>
      </w:r>
    </w:p>
    <w:p w:rsidR="00D540A2" w:rsidRPr="00D540A2" w:rsidRDefault="00D540A2" w:rsidP="00AC51E0"/>
    <w:p w:rsidR="00D540A2" w:rsidRPr="00D540A2" w:rsidRDefault="00D540A2" w:rsidP="00AC51E0">
      <w:pPr>
        <w:autoSpaceDE w:val="0"/>
        <w:autoSpaceDN w:val="0"/>
        <w:adjustRightInd w:val="0"/>
      </w:pPr>
    </w:p>
    <w:p w:rsidR="00D540A2" w:rsidRPr="00D540A2" w:rsidRDefault="00D540A2" w:rsidP="00AC51E0">
      <w:pPr>
        <w:autoSpaceDE w:val="0"/>
        <w:autoSpaceDN w:val="0"/>
        <w:adjustRightInd w:val="0"/>
      </w:pPr>
      <w:r w:rsidRPr="00D540A2">
        <w:t xml:space="preserve">Lakiesityksen aiheuttamat kustannuslisäykset maakunnille ovat kaikkiaan arviolta 24,6 miljoonaa euroa (taulukko </w:t>
      </w:r>
      <w:r w:rsidR="00A820BC">
        <w:t>4</w:t>
      </w:r>
      <w:r w:rsidRPr="00D540A2">
        <w:t>).</w:t>
      </w:r>
    </w:p>
    <w:p w:rsidR="00D540A2" w:rsidRPr="00D540A2" w:rsidRDefault="00D540A2" w:rsidP="00AC51E0">
      <w:pPr>
        <w:rPr>
          <w:b/>
        </w:rPr>
      </w:pPr>
    </w:p>
    <w:p w:rsidR="00943AF5" w:rsidRDefault="00943AF5" w:rsidP="00AC51E0">
      <w:pPr>
        <w:rPr>
          <w:b/>
        </w:rPr>
      </w:pPr>
    </w:p>
    <w:p w:rsidR="00D540A2" w:rsidRDefault="00A820BC" w:rsidP="00AC51E0">
      <w:r>
        <w:rPr>
          <w:b/>
        </w:rPr>
        <w:t>T</w:t>
      </w:r>
      <w:r w:rsidR="00D540A2" w:rsidRPr="00D540A2">
        <w:rPr>
          <w:b/>
        </w:rPr>
        <w:t xml:space="preserve">aulukko </w:t>
      </w:r>
      <w:r>
        <w:rPr>
          <w:b/>
        </w:rPr>
        <w:t>4</w:t>
      </w:r>
      <w:r w:rsidR="00D540A2" w:rsidRPr="00D540A2">
        <w:rPr>
          <w:b/>
        </w:rPr>
        <w:t>.</w:t>
      </w:r>
      <w:r w:rsidR="00D540A2" w:rsidRPr="00D540A2">
        <w:t xml:space="preserve"> Palvelujen kustannusten lisäykset</w:t>
      </w:r>
      <w:r w:rsidR="00D579FD">
        <w:t xml:space="preserve"> 2019 - 2020, miljoonaa euroa</w:t>
      </w:r>
    </w:p>
    <w:p w:rsidR="00D579FD" w:rsidRPr="00D540A2" w:rsidRDefault="00D579FD" w:rsidP="00AC51E0">
      <w:pPr>
        <w:rPr>
          <w:b/>
        </w:rPr>
      </w:pPr>
    </w:p>
    <w:p w:rsidR="00D540A2" w:rsidRDefault="00533098" w:rsidP="00AC51E0">
      <w:pPr>
        <w:autoSpaceDE w:val="0"/>
        <w:autoSpaceDN w:val="0"/>
        <w:adjustRightInd w:val="0"/>
      </w:pPr>
      <w:r>
        <w:tab/>
      </w:r>
      <w:r>
        <w:tab/>
      </w:r>
      <w:r>
        <w:tab/>
      </w:r>
      <w:r>
        <w:tab/>
        <w:t>2019</w:t>
      </w:r>
      <w:r>
        <w:tab/>
        <w:t>2020</w:t>
      </w:r>
      <w:r w:rsidR="00D579FD">
        <w:t>-</w:t>
      </w:r>
    </w:p>
    <w:p w:rsidR="00E44140" w:rsidRPr="00533098" w:rsidRDefault="00533098" w:rsidP="00AC51E0">
      <w:pPr>
        <w:autoSpaceDE w:val="0"/>
        <w:autoSpaceDN w:val="0"/>
        <w:adjustRightInd w:val="0"/>
        <w:rPr>
          <w:b/>
        </w:rPr>
      </w:pPr>
      <w:r>
        <w:rPr>
          <w:b/>
        </w:rPr>
        <w:tab/>
      </w:r>
      <w:r w:rsidRPr="00533098">
        <w:rPr>
          <w:b/>
        </w:rPr>
        <w:t>Valmennus ja tuki</w:t>
      </w:r>
      <w:r w:rsidRPr="00533098">
        <w:rPr>
          <w:b/>
        </w:rPr>
        <w:tab/>
      </w:r>
      <w:r w:rsidRPr="00533098">
        <w:rPr>
          <w:b/>
        </w:rPr>
        <w:tab/>
      </w:r>
    </w:p>
    <w:p w:rsidR="00533098" w:rsidRDefault="00533098" w:rsidP="00AC51E0">
      <w:pPr>
        <w:pStyle w:val="Luettelokappale"/>
        <w:autoSpaceDE w:val="0"/>
        <w:autoSpaceDN w:val="0"/>
        <w:adjustRightInd w:val="0"/>
        <w:ind w:left="720"/>
      </w:pPr>
      <w:r>
        <w:tab/>
        <w:t>Asiakkaiden määrän kasvu</w:t>
      </w:r>
      <w:r>
        <w:tab/>
      </w:r>
      <w:r>
        <w:tab/>
        <w:t>+0,7</w:t>
      </w:r>
      <w:r>
        <w:tab/>
        <w:t>+1,4</w:t>
      </w:r>
    </w:p>
    <w:p w:rsidR="00533098" w:rsidRPr="00533098" w:rsidRDefault="00533098" w:rsidP="00AC51E0">
      <w:pPr>
        <w:pStyle w:val="Luettelokappale"/>
        <w:autoSpaceDE w:val="0"/>
        <w:autoSpaceDN w:val="0"/>
        <w:adjustRightInd w:val="0"/>
        <w:ind w:left="720"/>
      </w:pPr>
      <w:r>
        <w:rPr>
          <w:b/>
        </w:rPr>
        <w:tab/>
      </w:r>
      <w:r w:rsidRPr="00533098">
        <w:rPr>
          <w:b/>
        </w:rPr>
        <w:t>Asumista tukevat palvelut</w:t>
      </w:r>
    </w:p>
    <w:p w:rsidR="00533098" w:rsidRDefault="00533098" w:rsidP="00AC51E0">
      <w:pPr>
        <w:pStyle w:val="Luettelokappale"/>
        <w:autoSpaceDE w:val="0"/>
        <w:autoSpaceDN w:val="0"/>
        <w:adjustRightInd w:val="0"/>
        <w:ind w:left="720"/>
      </w:pPr>
      <w:r>
        <w:tab/>
        <w:t xml:space="preserve">Lasten pienryhmäkotihoidon lisääminen </w:t>
      </w:r>
    </w:p>
    <w:p w:rsidR="00533098" w:rsidRDefault="00533098" w:rsidP="00AC51E0">
      <w:pPr>
        <w:pStyle w:val="Luettelokappale"/>
        <w:autoSpaceDE w:val="0"/>
        <w:autoSpaceDN w:val="0"/>
        <w:adjustRightInd w:val="0"/>
        <w:ind w:left="720"/>
      </w:pPr>
      <w:r>
        <w:tab/>
        <w:t>ja laitoshoidon vähentäminen</w:t>
      </w:r>
      <w:r>
        <w:tab/>
        <w:t>+0,8</w:t>
      </w:r>
      <w:r>
        <w:tab/>
        <w:t>+1,6</w:t>
      </w:r>
    </w:p>
    <w:p w:rsidR="00533098" w:rsidRDefault="00533098" w:rsidP="00AC51E0">
      <w:pPr>
        <w:pStyle w:val="Luettelokappale"/>
        <w:autoSpaceDE w:val="0"/>
        <w:autoSpaceDN w:val="0"/>
        <w:adjustRightInd w:val="0"/>
        <w:ind w:left="720"/>
      </w:pPr>
      <w:r>
        <w:tab/>
        <w:t xml:space="preserve">Terveydenhuollon pitkäaikaishoidon </w:t>
      </w:r>
    </w:p>
    <w:p w:rsidR="00533098" w:rsidRDefault="00533098" w:rsidP="00AC51E0">
      <w:pPr>
        <w:pStyle w:val="Luettelokappale"/>
        <w:autoSpaceDE w:val="0"/>
        <w:autoSpaceDN w:val="0"/>
        <w:adjustRightInd w:val="0"/>
        <w:ind w:left="720"/>
      </w:pPr>
      <w:r>
        <w:tab/>
        <w:t>vähentäminen</w:t>
      </w:r>
      <w:r>
        <w:tab/>
      </w:r>
      <w:r>
        <w:tab/>
        <w:t>+0,4</w:t>
      </w:r>
      <w:r>
        <w:tab/>
        <w:t>+0,7</w:t>
      </w:r>
    </w:p>
    <w:p w:rsidR="00533098" w:rsidRDefault="00533098" w:rsidP="00AC51E0">
      <w:pPr>
        <w:pStyle w:val="Luettelokappale"/>
        <w:autoSpaceDE w:val="0"/>
        <w:autoSpaceDN w:val="0"/>
        <w:adjustRightInd w:val="0"/>
        <w:ind w:left="720"/>
      </w:pPr>
      <w:r>
        <w:tab/>
        <w:t>Lasten tukeminen asumaan oman</w:t>
      </w:r>
    </w:p>
    <w:p w:rsidR="00533098" w:rsidRDefault="00533098" w:rsidP="00AC51E0">
      <w:pPr>
        <w:pStyle w:val="Luettelokappale"/>
        <w:autoSpaceDE w:val="0"/>
        <w:autoSpaceDN w:val="0"/>
        <w:adjustRightInd w:val="0"/>
        <w:ind w:left="720"/>
      </w:pPr>
      <w:r>
        <w:tab/>
        <w:t>perheen kanssa</w:t>
      </w:r>
      <w:r>
        <w:tab/>
      </w:r>
      <w:r>
        <w:tab/>
        <w:t>+3,9</w:t>
      </w:r>
      <w:r>
        <w:tab/>
        <w:t>+7,8</w:t>
      </w:r>
    </w:p>
    <w:p w:rsidR="00533098" w:rsidRPr="00533098" w:rsidRDefault="00533098" w:rsidP="00AC51E0">
      <w:pPr>
        <w:pStyle w:val="Luettelokappale"/>
        <w:autoSpaceDE w:val="0"/>
        <w:autoSpaceDN w:val="0"/>
        <w:adjustRightInd w:val="0"/>
        <w:ind w:left="720"/>
        <w:rPr>
          <w:b/>
        </w:rPr>
      </w:pPr>
      <w:r>
        <w:tab/>
      </w:r>
      <w:r w:rsidRPr="00533098">
        <w:rPr>
          <w:b/>
        </w:rPr>
        <w:t>Henkilökohtainen apu</w:t>
      </w:r>
    </w:p>
    <w:p w:rsidR="00533098" w:rsidRDefault="00533098" w:rsidP="00AC51E0">
      <w:pPr>
        <w:pStyle w:val="Luettelokappale"/>
        <w:autoSpaceDE w:val="0"/>
        <w:autoSpaceDN w:val="0"/>
        <w:adjustRightInd w:val="0"/>
        <w:ind w:left="720"/>
      </w:pPr>
      <w:r>
        <w:tab/>
        <w:t xml:space="preserve">Toteuttamistapojen monipuolistaminen </w:t>
      </w:r>
    </w:p>
    <w:p w:rsidR="00533098" w:rsidRDefault="00533098" w:rsidP="00AC51E0">
      <w:pPr>
        <w:pStyle w:val="Luettelokappale"/>
        <w:autoSpaceDE w:val="0"/>
        <w:autoSpaceDN w:val="0"/>
        <w:adjustRightInd w:val="0"/>
        <w:ind w:left="720"/>
      </w:pPr>
      <w:r>
        <w:tab/>
        <w:t>ja vastuuvakuutuksen korvaaminen</w:t>
      </w:r>
      <w:r>
        <w:tab/>
        <w:t>+3,8</w:t>
      </w:r>
      <w:r>
        <w:tab/>
        <w:t>+7,5</w:t>
      </w:r>
    </w:p>
    <w:p w:rsidR="00533098" w:rsidRPr="00533098" w:rsidRDefault="00533098" w:rsidP="00AC51E0">
      <w:pPr>
        <w:pStyle w:val="Luettelokappale"/>
        <w:autoSpaceDE w:val="0"/>
        <w:autoSpaceDN w:val="0"/>
        <w:adjustRightInd w:val="0"/>
        <w:ind w:left="720"/>
        <w:rPr>
          <w:b/>
        </w:rPr>
      </w:pPr>
      <w:r>
        <w:tab/>
      </w:r>
      <w:r w:rsidRPr="00533098">
        <w:rPr>
          <w:b/>
        </w:rPr>
        <w:t>Lyhytaikainen huolenpito</w:t>
      </w:r>
    </w:p>
    <w:p w:rsidR="00533098" w:rsidRDefault="00533098" w:rsidP="00AC51E0">
      <w:pPr>
        <w:pStyle w:val="Luettelokappale"/>
        <w:autoSpaceDE w:val="0"/>
        <w:autoSpaceDN w:val="0"/>
        <w:adjustRightInd w:val="0"/>
        <w:ind w:left="720"/>
      </w:pPr>
      <w:r>
        <w:tab/>
        <w:t>Asiakkaiden määrän kasvu</w:t>
      </w:r>
      <w:r>
        <w:tab/>
      </w:r>
      <w:r>
        <w:tab/>
        <w:t>+0,9</w:t>
      </w:r>
      <w:r>
        <w:tab/>
        <w:t>+1,8</w:t>
      </w:r>
    </w:p>
    <w:p w:rsidR="00533098" w:rsidRPr="00533098" w:rsidRDefault="00533098" w:rsidP="00AC51E0">
      <w:pPr>
        <w:pStyle w:val="Luettelokappale"/>
        <w:autoSpaceDE w:val="0"/>
        <w:autoSpaceDN w:val="0"/>
        <w:adjustRightInd w:val="0"/>
        <w:ind w:left="720"/>
        <w:rPr>
          <w:b/>
        </w:rPr>
      </w:pPr>
      <w:r>
        <w:tab/>
      </w:r>
      <w:r w:rsidRPr="00533098">
        <w:rPr>
          <w:b/>
        </w:rPr>
        <w:t>Päiväaikainen toiminta</w:t>
      </w:r>
    </w:p>
    <w:p w:rsidR="00533098" w:rsidRDefault="00533098" w:rsidP="00AC51E0">
      <w:pPr>
        <w:pStyle w:val="Luettelokappale"/>
        <w:autoSpaceDE w:val="0"/>
        <w:autoSpaceDN w:val="0"/>
        <w:adjustRightInd w:val="0"/>
        <w:ind w:left="720"/>
      </w:pPr>
      <w:r>
        <w:tab/>
        <w:t>Asiakkaiden määrän kasvu</w:t>
      </w:r>
      <w:r>
        <w:tab/>
      </w:r>
      <w:r>
        <w:tab/>
        <w:t>+1,9</w:t>
      </w:r>
      <w:r>
        <w:tab/>
        <w:t>+3,8</w:t>
      </w:r>
    </w:p>
    <w:p w:rsidR="00533098" w:rsidRDefault="00533098" w:rsidP="00AC51E0">
      <w:pPr>
        <w:pStyle w:val="Luettelokappale"/>
        <w:autoSpaceDE w:val="0"/>
        <w:autoSpaceDN w:val="0"/>
        <w:adjustRightInd w:val="0"/>
        <w:ind w:left="720"/>
      </w:pPr>
      <w:r>
        <w:tab/>
        <w:t>Yhteensä</w:t>
      </w:r>
      <w:r>
        <w:tab/>
      </w:r>
      <w:r>
        <w:tab/>
      </w:r>
      <w:r>
        <w:tab/>
        <w:t>+12,3</w:t>
      </w:r>
      <w:r>
        <w:tab/>
        <w:t>+24,6</w:t>
      </w:r>
    </w:p>
    <w:p w:rsidR="005E0C18" w:rsidRDefault="005E0C18" w:rsidP="00AC51E0">
      <w:pPr>
        <w:rPr>
          <w:b/>
        </w:rPr>
      </w:pPr>
    </w:p>
    <w:p w:rsidR="00893C2B" w:rsidRPr="00D540A2" w:rsidRDefault="00893C2B" w:rsidP="00943AF5">
      <w:pPr>
        <w:pStyle w:val="UusiOtsikko4"/>
      </w:pPr>
      <w:r>
        <w:t>Kustannussäästöjä tuottavat esitykset</w:t>
      </w:r>
    </w:p>
    <w:p w:rsidR="00D540A2" w:rsidRPr="00D540A2" w:rsidRDefault="00D540A2" w:rsidP="00AC51E0">
      <w:pPr>
        <w:spacing w:before="100" w:beforeAutospacing="1" w:after="100" w:afterAutospacing="1"/>
      </w:pPr>
      <w:r w:rsidRPr="00D540A2">
        <w:t>Vammaislainsäädännön uudistus esitetään toteutettavaksi siten, että julkisen talouden säästöjä ke</w:t>
      </w:r>
      <w:r w:rsidRPr="00D540A2">
        <w:t>r</w:t>
      </w:r>
      <w:r w:rsidRPr="00D540A2">
        <w:t>tyy noin 61 miljoonaa euroa. Säästöt saadaan aikaan erityislakien yhdistämisellä ja lain sovelt</w:t>
      </w:r>
      <w:r w:rsidRPr="00D540A2">
        <w:t>a</w:t>
      </w:r>
      <w:r w:rsidRPr="00D540A2">
        <w:t>misalaan esitettävällä rajauksella sekä palvelujen saantiperusteiden uudistamisella. Säästötarpeita katetaan osin myös verotuksen invalidivähennyksen poistamisesta saatavalla verotulojen kasvulla. Säästöpotentiaalin realisoituminen on osaltaan riippuvaista lakiuudistuksen käyttäytymisvaikutu</w:t>
      </w:r>
      <w:r w:rsidRPr="00D540A2">
        <w:t>k</w:t>
      </w:r>
      <w:r w:rsidRPr="00D540A2">
        <w:t xml:space="preserve">sista eli maakuntien ja vammaisten henkilöiden tekemistä vammaispalveluja koskevista päätöksistä. </w:t>
      </w:r>
      <w:r w:rsidR="00585F35">
        <w:t>Säästöpotentiaalin oletetaan toteutuvan täysimääräisesti vuodesta 2020 alkaen.</w:t>
      </w:r>
    </w:p>
    <w:p w:rsidR="00D540A2" w:rsidRPr="00D540A2" w:rsidRDefault="00D540A2" w:rsidP="00AC51E0">
      <w:pPr>
        <w:rPr>
          <w:b/>
        </w:rPr>
      </w:pPr>
      <w:r w:rsidRPr="00D540A2">
        <w:rPr>
          <w:b/>
        </w:rPr>
        <w:t>Henkilöstötarve</w:t>
      </w:r>
    </w:p>
    <w:p w:rsidR="00D540A2" w:rsidRPr="00D540A2" w:rsidRDefault="00D540A2" w:rsidP="00AC51E0"/>
    <w:p w:rsidR="00D540A2" w:rsidRPr="00D540A2" w:rsidRDefault="00D540A2">
      <w:r w:rsidRPr="00D540A2">
        <w:t xml:space="preserve">Kehitysvammapalvelut toimivat edelleen osassa maata hallinnollisesti ja toiminnallisesti erillään muista vammaispalveluista. Erityishuoltopiirien ja -ohjelmien poistaminen ja kahden erityislain yhdistäminen yhdeksi kaikkia vammaisryhmiä koskevaksi laiksi vähentävät palveluihin liittyviä hallinnointi-, suunnittelu-, arviointi- ja johtamistehtäviä. </w:t>
      </w:r>
      <w:r w:rsidR="00A36AAC">
        <w:t>Myös lakiesitykseen sisältyvä sosiaalihuo</w:t>
      </w:r>
      <w:r w:rsidR="00A36AAC">
        <w:t>l</w:t>
      </w:r>
      <w:r w:rsidR="00A36AAC">
        <w:t>tolain ensisijaisuus vammaisten henkilöiden tarpeisiin vastaamisessa vähentä</w:t>
      </w:r>
      <w:r w:rsidR="00B94AE6">
        <w:t>isi</w:t>
      </w:r>
      <w:r w:rsidR="00A36AAC">
        <w:t xml:space="preserve"> erityislainsäädä</w:t>
      </w:r>
      <w:r w:rsidR="00A36AAC">
        <w:t>n</w:t>
      </w:r>
      <w:r w:rsidR="00A36AAC">
        <w:t xml:space="preserve">nön soveltamiseen liittyviä </w:t>
      </w:r>
      <w:r w:rsidR="00A36AAC" w:rsidRPr="00A36AAC">
        <w:t xml:space="preserve">hallinnollisia tehtäviä ja kustannuksia. </w:t>
      </w:r>
      <w:r w:rsidR="00A36AAC">
        <w:t>Lisäksi u</w:t>
      </w:r>
      <w:r w:rsidRPr="00D540A2">
        <w:t>udistuksella vähenn</w:t>
      </w:r>
      <w:r w:rsidRPr="00D540A2">
        <w:t>e</w:t>
      </w:r>
      <w:r w:rsidRPr="00D540A2">
        <w:t xml:space="preserve">tään  </w:t>
      </w:r>
      <w:r w:rsidR="005E0C18">
        <w:t xml:space="preserve">väestön ikääntymisen ja </w:t>
      </w:r>
      <w:r w:rsidRPr="00D540A2">
        <w:t>mahdollisen väestönkasvun aiheuttamaa painetta lisätä vammaispa</w:t>
      </w:r>
      <w:r w:rsidRPr="00D540A2">
        <w:t>l</w:t>
      </w:r>
      <w:r w:rsidRPr="00D540A2">
        <w:t>velujen henkilöstöä. Väestöstä 2-3 prosenttia tarvitsee vammaispalveluja. Lakiuudistus vähentäisi vammaispalvelujen henkilöstön tarvetta arviolta noin 130 henkilötyövuodella. Tästä aiheutuisi arv</w:t>
      </w:r>
      <w:r w:rsidRPr="00D540A2">
        <w:t>i</w:t>
      </w:r>
      <w:r w:rsidRPr="00D540A2">
        <w:t>olta 6,1 miljoonan euron säästöt.</w:t>
      </w:r>
    </w:p>
    <w:p w:rsidR="00D540A2" w:rsidRPr="00D540A2" w:rsidRDefault="00D540A2" w:rsidP="00AC51E0"/>
    <w:p w:rsidR="00D540A2" w:rsidRPr="00D540A2" w:rsidRDefault="00D540A2" w:rsidP="00AC51E0">
      <w:pPr>
        <w:autoSpaceDE w:val="0"/>
        <w:autoSpaceDN w:val="0"/>
        <w:adjustRightInd w:val="0"/>
        <w:rPr>
          <w:b/>
        </w:rPr>
      </w:pPr>
      <w:r w:rsidRPr="00D540A2">
        <w:rPr>
          <w:b/>
        </w:rPr>
        <w:t xml:space="preserve">Valmennus ja tuki </w:t>
      </w:r>
    </w:p>
    <w:p w:rsidR="00D540A2" w:rsidRPr="00D540A2" w:rsidRDefault="00D540A2" w:rsidP="00AC51E0">
      <w:pPr>
        <w:autoSpaceDE w:val="0"/>
        <w:autoSpaceDN w:val="0"/>
        <w:adjustRightInd w:val="0"/>
      </w:pPr>
    </w:p>
    <w:p w:rsidR="00D540A2" w:rsidRPr="00D540A2" w:rsidRDefault="00C731B1" w:rsidP="00AC51E0">
      <w:pPr>
        <w:autoSpaceDE w:val="0"/>
        <w:autoSpaceDN w:val="0"/>
        <w:adjustRightInd w:val="0"/>
      </w:pPr>
      <w:r>
        <w:t xml:space="preserve">Vammaisen henkilön valmennus ja tuki voivat tuoda merkittäviä säästöjä, kun niille asetetaan lain mukaisesti konkreettiset tavoitteet, joiden toteutumista seurataan. </w:t>
      </w:r>
      <w:r w:rsidR="00D540A2" w:rsidRPr="00D540A2">
        <w:t>Osana valmennusta ja tukea vo</w:t>
      </w:r>
      <w:r w:rsidR="00D540A2" w:rsidRPr="00D540A2">
        <w:t>i</w:t>
      </w:r>
      <w:r w:rsidR="00D540A2" w:rsidRPr="00D540A2">
        <w:t>taisiin antaa nykyistä suuremmalle osalle vammaisista henkilöistä liikkumistaidon ohjausta</w:t>
      </w:r>
      <w:r w:rsidR="00585F35">
        <w:t xml:space="preserve">. Ohjaus voitaisiin järjestää </w:t>
      </w:r>
      <w:r w:rsidR="00D540A2" w:rsidRPr="00D540A2">
        <w:t>yksilö- tai ryhmäohjauksena. Ammattihenkilön antamaa ohjausta voitaisiin tä</w:t>
      </w:r>
      <w:r w:rsidR="00D540A2" w:rsidRPr="00D540A2">
        <w:t>y</w:t>
      </w:r>
      <w:r w:rsidR="00D540A2" w:rsidRPr="00D540A2">
        <w:t xml:space="preserve">dentää vertaisohjauksella, josta ei syntyisi </w:t>
      </w:r>
      <w:r>
        <w:t xml:space="preserve">maakunnille </w:t>
      </w:r>
      <w:r w:rsidR="00D540A2" w:rsidRPr="00D540A2">
        <w:t>kustannuksia. Säästölaskelma on tehty ole</w:t>
      </w:r>
      <w:r w:rsidR="00D540A2" w:rsidRPr="00D540A2">
        <w:t>t</w:t>
      </w:r>
      <w:r w:rsidR="00D540A2" w:rsidRPr="00D540A2">
        <w:t xml:space="preserve">taen, että liikkumistaidon ohjausta lisätään 2 000 </w:t>
      </w:r>
      <w:r w:rsidR="00585F35">
        <w:t xml:space="preserve">pääasiassa nuorelle </w:t>
      </w:r>
      <w:r w:rsidR="00D540A2" w:rsidRPr="00D540A2">
        <w:t xml:space="preserve">henkilölle </w:t>
      </w:r>
      <w:r w:rsidR="00585F35">
        <w:t xml:space="preserve">keskimäärin 5 tuntia </w:t>
      </w:r>
      <w:r w:rsidR="00D540A2" w:rsidRPr="00D540A2">
        <w:t>ja että ohjaus vähentää heidän kuljetuspalvelujen käyttöään puoleen keskimääräisestä kuljetuspalv</w:t>
      </w:r>
      <w:r w:rsidR="00D540A2" w:rsidRPr="00D540A2">
        <w:t>e</w:t>
      </w:r>
      <w:r w:rsidR="00D540A2" w:rsidRPr="00D540A2">
        <w:t>lujen käytöstä.</w:t>
      </w:r>
      <w:r w:rsidR="00D540A2" w:rsidRPr="00D540A2">
        <w:rPr>
          <w:color w:val="FF0000"/>
        </w:rPr>
        <w:t xml:space="preserve"> </w:t>
      </w:r>
      <w:r w:rsidR="00D540A2" w:rsidRPr="00D540A2">
        <w:t>Liikkumistaidon ohjauksen lisäämisellä säästettäisiin arviolta 2,0 miljoonaa euroa.</w:t>
      </w:r>
    </w:p>
    <w:p w:rsidR="00D540A2" w:rsidRPr="00D540A2" w:rsidRDefault="00D540A2" w:rsidP="00AC51E0">
      <w:pPr>
        <w:rPr>
          <w:u w:val="single"/>
        </w:rPr>
      </w:pPr>
    </w:p>
    <w:p w:rsidR="00D540A2" w:rsidRPr="00D540A2" w:rsidRDefault="00D540A2" w:rsidP="00AC51E0">
      <w:pPr>
        <w:rPr>
          <w:b/>
        </w:rPr>
      </w:pPr>
      <w:r w:rsidRPr="00D540A2">
        <w:rPr>
          <w:b/>
        </w:rPr>
        <w:t>Liikkumis</w:t>
      </w:r>
      <w:r w:rsidR="00D6007E">
        <w:rPr>
          <w:b/>
        </w:rPr>
        <w:t>en tuki ja</w:t>
      </w:r>
      <w:r w:rsidRPr="00D540A2">
        <w:rPr>
          <w:b/>
        </w:rPr>
        <w:t xml:space="preserve"> palvelut</w:t>
      </w:r>
    </w:p>
    <w:p w:rsidR="00D540A2" w:rsidRPr="00D540A2" w:rsidRDefault="00D540A2" w:rsidP="00AC51E0"/>
    <w:p w:rsidR="00D540A2" w:rsidRPr="00D540A2" w:rsidRDefault="00D540A2">
      <w:r w:rsidRPr="00D540A2">
        <w:rPr>
          <w:szCs w:val="22"/>
        </w:rPr>
        <w:t>Liikenne- ja viestintäministeriön mukaan vuonna 2013 koko julkisen liikkumisen tuki oli 1 108 milj</w:t>
      </w:r>
      <w:r w:rsidR="00585F35">
        <w:rPr>
          <w:szCs w:val="22"/>
        </w:rPr>
        <w:t>oonaa</w:t>
      </w:r>
      <w:r w:rsidRPr="00D540A2">
        <w:rPr>
          <w:szCs w:val="22"/>
        </w:rPr>
        <w:t xml:space="preserve"> euroa. Siitä avoimen </w:t>
      </w:r>
      <w:r w:rsidRPr="00D540A2">
        <w:t xml:space="preserve">joukkoliikenteen osuus oli 330 miljoonaa euroa, josta kuntien osuus 268,4 miljoonaa ja valtion osuus 61,6 miljoonaa euroa. Erityisryhmien liikkumisen tuki oli </w:t>
      </w:r>
      <w:r w:rsidRPr="00D540A2">
        <w:rPr>
          <w:szCs w:val="22"/>
        </w:rPr>
        <w:t>778,2 milj</w:t>
      </w:r>
      <w:r w:rsidR="00585F35">
        <w:rPr>
          <w:szCs w:val="22"/>
        </w:rPr>
        <w:t>oonaa</w:t>
      </w:r>
      <w:r w:rsidRPr="00D540A2">
        <w:rPr>
          <w:szCs w:val="22"/>
        </w:rPr>
        <w:t xml:space="preserve"> euroa, josta </w:t>
      </w:r>
      <w:r w:rsidRPr="00D540A2">
        <w:t>opetustoimen osuus oli 276,9, sosiaalitoimen 292,8 ja terveystoimen 208,5 miljoonaa euroa.</w:t>
      </w:r>
      <w:r w:rsidR="00585F35">
        <w:t xml:space="preserve">  Tästä kuntien osuus oli 446,2 miljoonaa</w:t>
      </w:r>
      <w:r w:rsidRPr="00D540A2">
        <w:t xml:space="preserve"> ja Kelan osuus 332,0 miljoonaa euroa.</w:t>
      </w:r>
      <w:r w:rsidR="00E41605">
        <w:t xml:space="preserve"> Liikenne- ja viestintäministeriö on arvioinut, että erityisryhmien liikkumisen tuessa on 10 prosentin säästöpotentiaali.</w:t>
      </w:r>
    </w:p>
    <w:p w:rsidR="00D540A2" w:rsidRPr="00D540A2" w:rsidRDefault="00D540A2" w:rsidP="00AC51E0"/>
    <w:p w:rsidR="00D540A2" w:rsidRPr="00D540A2" w:rsidRDefault="005E0C18" w:rsidP="00AC51E0">
      <w:pPr>
        <w:rPr>
          <w:b/>
          <w:i/>
        </w:rPr>
      </w:pPr>
      <w:r>
        <w:rPr>
          <w:b/>
          <w:i/>
        </w:rPr>
        <w:t>Korkeassa iässä olevien liikkumisen tuki ja palvelut</w:t>
      </w:r>
      <w:r w:rsidR="00D540A2" w:rsidRPr="00D540A2">
        <w:rPr>
          <w:b/>
          <w:i/>
        </w:rPr>
        <w:t xml:space="preserve"> </w:t>
      </w:r>
    </w:p>
    <w:p w:rsidR="00D540A2" w:rsidRPr="00D540A2" w:rsidRDefault="00D540A2" w:rsidP="00AC51E0"/>
    <w:p w:rsidR="00D540A2" w:rsidRPr="00D540A2" w:rsidRDefault="00D540A2" w:rsidP="00AC51E0">
      <w:r w:rsidRPr="00D540A2">
        <w:t>Lakiesityksen 2 §:n mukaan lain soveltamisalan ulkopuolelle rajattaisiin sellaiset iäkkäät henkilöt, jotka tarvitsevat palveluja pääasiassa korkean iän myötä alkaneista, lisääntyneistä tai pahentuneista sairauksista tai vammoista tai korkeaan ikään liittyvästä rappeutumisesta aiheutuvan avuntarpeen vuoksi. Tarkoituksena on, että heidän palvelutarpeisiinsa vastataan jatkossa vanhuspalvelulain ja sosiaalihuoltolain mukaisilla palveluilla. Tämä rajaus vaikuttaa lähivuosina merkittävimmin erityi</w:t>
      </w:r>
      <w:r w:rsidRPr="00D540A2">
        <w:t>s</w:t>
      </w:r>
      <w:r w:rsidRPr="00D540A2">
        <w:t xml:space="preserve">lain mukaisen liikkumisen tuen </w:t>
      </w:r>
      <w:r w:rsidR="00D6007E">
        <w:t xml:space="preserve">ja palvelujen </w:t>
      </w:r>
      <w:r w:rsidRPr="00D540A2">
        <w:t>kustannuksiin. Kuusikkokuntien tietojen pohjalta arv</w:t>
      </w:r>
      <w:r w:rsidRPr="00D540A2">
        <w:t>i</w:t>
      </w:r>
      <w:r w:rsidRPr="00D540A2">
        <w:t>oituna koko maassa kuljetuspalvelun saajista noin puolet (47 %) oli 75 vuotta täyttäneitä vuonna 2015. He käyttivät keskimäärin 5 vammaispalvelulain mukaista matkaa kuukaudessa.</w:t>
      </w:r>
    </w:p>
    <w:p w:rsidR="00D540A2" w:rsidRPr="00D540A2" w:rsidRDefault="00D540A2" w:rsidP="00AC51E0"/>
    <w:p w:rsidR="00D540A2" w:rsidRPr="00D540A2" w:rsidRDefault="00D540A2" w:rsidP="00AC51E0">
      <w:r w:rsidRPr="00D540A2">
        <w:t xml:space="preserve">Kustannusarviossa oletetaan, että </w:t>
      </w:r>
      <w:r w:rsidR="005E0C18">
        <w:t xml:space="preserve">korkeassa iässä olevista, joksi laskelmassa katsotaan 75 vuotta täyttäneet henkilöt, </w:t>
      </w:r>
      <w:r w:rsidRPr="00D540A2">
        <w:t xml:space="preserve">64 prosenttia on vammautunut ennen </w:t>
      </w:r>
      <w:r w:rsidR="00CA3CDD">
        <w:t>korkeaa ikää</w:t>
      </w:r>
      <w:r w:rsidR="00893C2B">
        <w:t>.</w:t>
      </w:r>
      <w:r w:rsidRPr="00D540A2">
        <w:t xml:space="preserve"> Oletus perustuu Kelan elä</w:t>
      </w:r>
      <w:r w:rsidRPr="00D540A2">
        <w:t>k</w:t>
      </w:r>
      <w:r w:rsidRPr="00D540A2">
        <w:t xml:space="preserve">keensaajien hoitotuen saajista tehtyyn hoitotuen myöntämisajankohtaa koskevaan analyysiin. Tähän ryhmään kuuluvilla säilyisi jatkossakin oikeus erityislain mukaiseen liikkumisen tukeen. </w:t>
      </w:r>
      <w:r w:rsidR="00CA3CDD">
        <w:t xml:space="preserve">Korkeassa iässä </w:t>
      </w:r>
      <w:r w:rsidRPr="00D540A2">
        <w:t xml:space="preserve"> vammautuneista 20 prosentin </w:t>
      </w:r>
      <w:r w:rsidR="00E41605">
        <w:t xml:space="preserve">eli noin 3 300 henkilön </w:t>
      </w:r>
      <w:r w:rsidRPr="00D540A2">
        <w:t>arvioidaan olevan henkilöitä, joilla vammautuminen ei liity pääasiassa korkeaan ikään. Myös heillä säilyisi oikeus erityislain muka</w:t>
      </w:r>
      <w:r w:rsidRPr="00D540A2">
        <w:t>i</w:t>
      </w:r>
      <w:r w:rsidRPr="00D540A2">
        <w:t>s</w:t>
      </w:r>
      <w:r w:rsidR="00D6007E">
        <w:t xml:space="preserve">een </w:t>
      </w:r>
      <w:r w:rsidRPr="00D540A2">
        <w:t>liikkumis</w:t>
      </w:r>
      <w:r w:rsidR="00D6007E">
        <w:t xml:space="preserve">en tukeen ja </w:t>
      </w:r>
      <w:r w:rsidRPr="00D540A2">
        <w:t>palveluihin.  Muista korkeassa iässä olevista henkilöistä, jotka ovat a</w:t>
      </w:r>
      <w:r w:rsidRPr="00D540A2">
        <w:t>i</w:t>
      </w:r>
      <w:r w:rsidRPr="00D540A2">
        <w:t xml:space="preserve">emmin saaneet kuljetuspalveluja erityislainsäädännön mukaan, arviolta 85 prosentin </w:t>
      </w:r>
      <w:r w:rsidR="00E41605">
        <w:t xml:space="preserve">eli noin 11 300 henkilön </w:t>
      </w:r>
      <w:r w:rsidRPr="00D540A2">
        <w:t>oletetaan siirtyvän sosiaalihuoltolain mukaisen liikkumisen tuen piiriin</w:t>
      </w:r>
      <w:r w:rsidR="00585F35">
        <w:t xml:space="preserve"> ja 15 prosentin voivan liikkua esteetöntä julkista joukkoliikennettä käyttäen taksimatkojen sijaan. </w:t>
      </w:r>
      <w:r w:rsidRPr="00D540A2">
        <w:t xml:space="preserve"> Sosiaalihuolt</w:t>
      </w:r>
      <w:r w:rsidRPr="00D540A2">
        <w:t>o</w:t>
      </w:r>
      <w:r w:rsidRPr="00D540A2">
        <w:t>lain mukaisia matkoja käytetään keskimäärin arviolta 3,1 matkaa kuukaudessa. Kokonaisuutena lain soveltamisalaan liittyvä rajau</w:t>
      </w:r>
      <w:r w:rsidR="00E41605">
        <w:t xml:space="preserve">s säästää arviolta </w:t>
      </w:r>
      <w:r w:rsidRPr="00D540A2">
        <w:t xml:space="preserve"> 13,5 miljoona</w:t>
      </w:r>
      <w:r w:rsidR="00E41605">
        <w:t>a</w:t>
      </w:r>
      <w:r w:rsidRPr="00D540A2">
        <w:t xml:space="preserve"> euro</w:t>
      </w:r>
      <w:r w:rsidR="00E41605">
        <w:t>a</w:t>
      </w:r>
      <w:r w:rsidRPr="00D540A2">
        <w:t xml:space="preserve"> liikkumisen tue</w:t>
      </w:r>
      <w:r w:rsidR="00E41605">
        <w:t>n ja palvelujen kustannuksia.</w:t>
      </w:r>
      <w:r w:rsidRPr="00D540A2">
        <w:t xml:space="preserve"> </w:t>
      </w:r>
    </w:p>
    <w:p w:rsidR="00D540A2" w:rsidRPr="00D540A2" w:rsidRDefault="00D540A2" w:rsidP="00AC51E0"/>
    <w:p w:rsidR="00D540A2" w:rsidRPr="00D540A2" w:rsidRDefault="00D540A2" w:rsidP="00AC51E0">
      <w:pPr>
        <w:rPr>
          <w:b/>
          <w:bCs/>
          <w:i/>
        </w:rPr>
      </w:pPr>
      <w:r w:rsidRPr="00D540A2">
        <w:rPr>
          <w:b/>
          <w:bCs/>
          <w:i/>
        </w:rPr>
        <w:t>Liikkumis</w:t>
      </w:r>
      <w:r w:rsidR="00D6007E">
        <w:rPr>
          <w:b/>
          <w:bCs/>
          <w:i/>
        </w:rPr>
        <w:t xml:space="preserve">en tuen ja </w:t>
      </w:r>
      <w:r w:rsidRPr="00D540A2">
        <w:rPr>
          <w:b/>
          <w:bCs/>
          <w:i/>
        </w:rPr>
        <w:t>palvelujen vähentäminen käytössä olevan auton perusteella</w:t>
      </w:r>
    </w:p>
    <w:p w:rsidR="00D540A2" w:rsidRPr="00D540A2" w:rsidRDefault="00D540A2" w:rsidP="00AC51E0"/>
    <w:p w:rsidR="00D540A2" w:rsidRPr="00D540A2" w:rsidRDefault="00D540A2" w:rsidP="00AC51E0">
      <w:r w:rsidRPr="00D540A2">
        <w:t>Kuljetuspalveluna annettujen matkojen määrää on voitu vähentää jo nykyisen oikeuskäytännön p</w:t>
      </w:r>
      <w:r w:rsidRPr="00D540A2">
        <w:t>e</w:t>
      </w:r>
      <w:r w:rsidRPr="00D540A2">
        <w:t>rusteella, jos henkilö on saanut julkista tukea auton hankintaan.  Jatkossa matkojen vähentämisestä säädettäisiin laissa. Matkat vähenisivät arviolta 4 000 henkilöltä arviolta keskimäärin 2 matkaa kuukaudessa, mistä saatava säästö olisi arviolta 2,8 miljoonaa euroa.</w:t>
      </w:r>
    </w:p>
    <w:p w:rsidR="00D540A2" w:rsidRPr="00D540A2" w:rsidRDefault="00D540A2" w:rsidP="00AC51E0">
      <w:pPr>
        <w:rPr>
          <w:b/>
        </w:rPr>
      </w:pPr>
    </w:p>
    <w:p w:rsidR="00D540A2" w:rsidRPr="00D540A2" w:rsidRDefault="00D540A2" w:rsidP="00AC51E0">
      <w:r w:rsidRPr="00D540A2">
        <w:t>Lakiesityksen mukaan leasing-auton antaminen vammaisen henkilön käyttöön olisi maakunnille yksi harkinnanvarainen tapa vammaisen henkilön liikkumisen tuen järjestämiseen. Vaihtoehtoisesti maakunta voisi hankkia itselleen vammaisille luovutettavia autoja.  Laskelmat perustuvat oletu</w:t>
      </w:r>
      <w:r w:rsidRPr="00D540A2">
        <w:t>k</w:t>
      </w:r>
      <w:r w:rsidRPr="00D540A2">
        <w:t>seen</w:t>
      </w:r>
      <w:r w:rsidR="00D6007E">
        <w:t>,</w:t>
      </w:r>
      <w:r w:rsidRPr="00D540A2">
        <w:t xml:space="preserve"> että auton saamisesta käyttöön ei tarvitsisi maksaa veroa.    </w:t>
      </w:r>
    </w:p>
    <w:p w:rsidR="00D540A2" w:rsidRPr="00D540A2" w:rsidRDefault="00D540A2" w:rsidP="00AC51E0"/>
    <w:p w:rsidR="00D540A2" w:rsidRPr="00D540A2" w:rsidRDefault="00D540A2" w:rsidP="00AC51E0">
      <w:r w:rsidRPr="00D540A2">
        <w:t>Lakiesityksen tarkoituksena on, että auto voitaisiin luovuttaa sellaisten vammaisten henkilöiden käyttöön, jotka tarvitsisivat vapaa-ajan matkojen lisäksi työ- tai opiskelumatkoja.  Säästölaskelma</w:t>
      </w:r>
      <w:r w:rsidRPr="00D540A2">
        <w:t>s</w:t>
      </w:r>
      <w:r w:rsidRPr="00D540A2">
        <w:t>sa oletetaan, että uusia auton käyttöön saajia olisi yhteensä 300 henkilöä</w:t>
      </w:r>
      <w:r w:rsidR="003F2102">
        <w:t xml:space="preserve"> vuoteen 2020 mennessä</w:t>
      </w:r>
      <w:r w:rsidRPr="00D540A2">
        <w:t xml:space="preserve">. </w:t>
      </w:r>
      <w:r w:rsidR="00CA3CDD">
        <w:t xml:space="preserve">Toisaalta </w:t>
      </w:r>
      <w:r w:rsidRPr="00D540A2">
        <w:t xml:space="preserve"> jo aiemmin vero- ja/tai hankintatukea autoon saaneista 70 henkilön oletetaan siirtyvän maakunnan käyttöön antamaan autoon</w:t>
      </w:r>
      <w:r w:rsidR="00CA3CDD">
        <w:t>, mistä syntyisi säästöjen sijaan lisäkustannuksia</w:t>
      </w:r>
      <w:r w:rsidRPr="00D540A2">
        <w:t>. Auton käy</w:t>
      </w:r>
      <w:r w:rsidRPr="00D540A2">
        <w:t>t</w:t>
      </w:r>
      <w:r w:rsidRPr="00D540A2">
        <w:t>töön saaneiden kuljetuspalvelujen käyttömahdollisuuksia rajattaisiin.  Auton kustannuksen (muuto</w:t>
      </w:r>
      <w:r w:rsidRPr="00D540A2">
        <w:t>s</w:t>
      </w:r>
      <w:r w:rsidRPr="00D540A2">
        <w:t>töineen) maakunnille oletetaan olevan keskimäärin 900 euroa kuukaudessa. Säästöinä on huomioitu kuljetuspalveluista auton käyttäjiksi siirtyvillä keskimäärin 60 taksimatkaa kuukaudessa sekä oma</w:t>
      </w:r>
      <w:r w:rsidRPr="00D540A2">
        <w:t>s</w:t>
      </w:r>
      <w:r w:rsidRPr="00D540A2">
        <w:t xml:space="preserve">ta autosta maakunnan käyttöön antamaan autoon siirtyvillä autoverotuki ja auton hankintatuki, jotka ovat keskimäärin arviolta 1 861 euroa vuodessa. </w:t>
      </w:r>
      <w:r w:rsidR="00CA3CDD">
        <w:t>Kun otetaan huomioon sekä säästöt että lisäkusta</w:t>
      </w:r>
      <w:r w:rsidR="00CA3CDD">
        <w:t>n</w:t>
      </w:r>
      <w:r w:rsidR="00CA3CDD">
        <w:t>nukset, kokonaisuutena a</w:t>
      </w:r>
      <w:r w:rsidRPr="00D540A2">
        <w:t>uto</w:t>
      </w:r>
      <w:r w:rsidR="00CA3CDD">
        <w:t>je</w:t>
      </w:r>
      <w:r w:rsidRPr="00D540A2">
        <w:t>n luovuttamisella vammais</w:t>
      </w:r>
      <w:r w:rsidR="00CA3CDD">
        <w:t>t</w:t>
      </w:r>
      <w:r w:rsidRPr="00D540A2">
        <w:t>en henkilö</w:t>
      </w:r>
      <w:r w:rsidR="00CA3CDD">
        <w:t>iden</w:t>
      </w:r>
      <w:r w:rsidRPr="00D540A2">
        <w:t xml:space="preserve"> käyttöön säästettäisiin arviolta 1,8 miljoonaa euroa.</w:t>
      </w:r>
    </w:p>
    <w:p w:rsidR="00D540A2" w:rsidRPr="00D540A2" w:rsidRDefault="00D540A2" w:rsidP="00AC51E0">
      <w:pPr>
        <w:rPr>
          <w:b/>
        </w:rPr>
      </w:pPr>
    </w:p>
    <w:p w:rsidR="00D540A2" w:rsidRPr="00D540A2" w:rsidRDefault="00D540A2" w:rsidP="00AC51E0">
      <w:pPr>
        <w:rPr>
          <w:b/>
          <w:i/>
        </w:rPr>
      </w:pPr>
      <w:r w:rsidRPr="00D540A2">
        <w:rPr>
          <w:b/>
          <w:i/>
        </w:rPr>
        <w:t>Matkojen yhdistely</w:t>
      </w:r>
    </w:p>
    <w:p w:rsidR="00D540A2" w:rsidRPr="00D540A2" w:rsidRDefault="00D540A2" w:rsidP="00AC51E0">
      <w:pPr>
        <w:autoSpaceDE w:val="0"/>
        <w:autoSpaceDN w:val="0"/>
        <w:adjustRightInd w:val="0"/>
        <w:rPr>
          <w:b/>
        </w:rPr>
      </w:pPr>
    </w:p>
    <w:p w:rsidR="00D540A2" w:rsidRPr="00D540A2" w:rsidRDefault="00D540A2" w:rsidP="00AC51E0">
      <w:pPr>
        <w:autoSpaceDE w:val="0"/>
        <w:autoSpaceDN w:val="0"/>
        <w:adjustRightInd w:val="0"/>
        <w:rPr>
          <w:u w:val="single"/>
        </w:rPr>
      </w:pPr>
      <w:r w:rsidRPr="00D540A2">
        <w:t>Lakiesitys muuttaisi kuljetuspalvelumatkojen yhdistelyn nykyistä sitovammaksi ja laajemmaksi. Tavoitteena on, että e</w:t>
      </w:r>
      <w:r w:rsidR="00BE3A25">
        <w:t xml:space="preserve">hdotettavan lain </w:t>
      </w:r>
      <w:r w:rsidRPr="00D540A2">
        <w:t xml:space="preserve">ja sosiaalihuoltolain mukaiset matkat </w:t>
      </w:r>
      <w:r w:rsidR="00BE3A25">
        <w:t xml:space="preserve">toteutettaisiin </w:t>
      </w:r>
      <w:r w:rsidRPr="00D540A2">
        <w:t xml:space="preserve"> saman maakunnallisen yhdistelykeskuksen kautta kuin Kelan sairausvakuutuksesta korvaamat matkat. T</w:t>
      </w:r>
      <w:r w:rsidRPr="00D540A2">
        <w:t>a</w:t>
      </w:r>
      <w:r w:rsidRPr="00D540A2">
        <w:t xml:space="preserve">voitteena on myös, että palvelulinjoja hyödynnetään nykyistä enemmän keskitetyn kutsuohjauksen avulla. </w:t>
      </w:r>
      <w:r w:rsidR="00E41605">
        <w:t>Tämänhetkinen</w:t>
      </w:r>
      <w:r w:rsidRPr="00D540A2">
        <w:t xml:space="preserve"> säästöarvio, 8,8 miljoonaa euroa, perustuu Taksiliiton Kelalle vuonna 2016 tekemään säästöarvioon, joka koski vammaispalvelulain mukaisten kuljetusten vähentämispotent</w:t>
      </w:r>
      <w:r w:rsidRPr="00D540A2">
        <w:t>i</w:t>
      </w:r>
      <w:r w:rsidRPr="00D540A2">
        <w:t>aalia niiden ja sairausvakuutuksen korvaamien matkojen yhdistelyn ja palvelulinjojen käytön lisä</w:t>
      </w:r>
      <w:r w:rsidRPr="00D540A2">
        <w:t>ä</w:t>
      </w:r>
      <w:r w:rsidRPr="00D540A2">
        <w:t>misen myötä. Arvioon on tehty vähäisiä tarkennuksia korkeassa iässä olevien henkilöiden erityislain mukaisten matkojen vähenemisen ja sosiaalihuoltolain mukaisten matkojen lisääntymisen johdosta.</w:t>
      </w:r>
    </w:p>
    <w:p w:rsidR="00D64708" w:rsidRDefault="00D64708" w:rsidP="00AC51E0"/>
    <w:p w:rsidR="00D540A2" w:rsidRPr="00D540A2" w:rsidRDefault="00D64708" w:rsidP="00AC51E0">
      <w:pPr>
        <w:rPr>
          <w:b/>
          <w:i/>
        </w:rPr>
      </w:pPr>
      <w:r w:rsidRPr="00D540A2">
        <w:t>S</w:t>
      </w:r>
      <w:r>
        <w:t xml:space="preserve">osiaali- ja terveysministeriö on nimennyt </w:t>
      </w:r>
      <w:r w:rsidRPr="00D540A2">
        <w:t>keväällä 2017 valmisteluryhmän valmistelemaan ehd</w:t>
      </w:r>
      <w:r w:rsidRPr="00D540A2">
        <w:t>o</w:t>
      </w:r>
      <w:r w:rsidRPr="00D540A2">
        <w:t>tuksen sairaanhoitovakuutuksesta korvattavien matkojen sekä vammaispalvelulain ja sosiaalihuolt</w:t>
      </w:r>
      <w:r w:rsidRPr="00D540A2">
        <w:t>o</w:t>
      </w:r>
      <w:r w:rsidRPr="00D540A2">
        <w:t>lain mukaisten matkojen tarkoituksenmukaista yhdistelyä Kelan ja maakuntien kesken</w:t>
      </w:r>
      <w:r>
        <w:t xml:space="preserve">. Tavoitteena on saada </w:t>
      </w:r>
      <w:r w:rsidRPr="00D540A2">
        <w:t>kustannussäästöj</w:t>
      </w:r>
      <w:r>
        <w:t>ä</w:t>
      </w:r>
      <w:r w:rsidRPr="00D540A2">
        <w:t xml:space="preserve"> julkisesti rahoitetuissa kuljetuksissa. </w:t>
      </w:r>
      <w:r>
        <w:t>Matkojen yhdistelyn</w:t>
      </w:r>
      <w:r w:rsidRPr="00D540A2">
        <w:t xml:space="preserve"> tarkoitu</w:t>
      </w:r>
      <w:r w:rsidRPr="00D540A2">
        <w:t>k</w:t>
      </w:r>
      <w:r w:rsidRPr="00D540A2">
        <w:t>senmukaisuus arvioidaan myös koululaiskuljetusten osalta. Lisäksi arvioidaan mahdollisuudet y</w:t>
      </w:r>
      <w:r w:rsidRPr="00D540A2">
        <w:t>h</w:t>
      </w:r>
      <w:r w:rsidRPr="00D540A2">
        <w:t>teishankintoihin ja kilpailutuksiin.</w:t>
      </w:r>
    </w:p>
    <w:p w:rsidR="00D64708" w:rsidRDefault="00D64708" w:rsidP="00AC51E0">
      <w:pPr>
        <w:rPr>
          <w:b/>
          <w:i/>
        </w:rPr>
      </w:pPr>
    </w:p>
    <w:p w:rsidR="00D540A2" w:rsidRPr="00D540A2" w:rsidRDefault="00D540A2" w:rsidP="00AC51E0">
      <w:pPr>
        <w:rPr>
          <w:b/>
          <w:i/>
        </w:rPr>
      </w:pPr>
      <w:r w:rsidRPr="00D540A2">
        <w:rPr>
          <w:b/>
          <w:i/>
        </w:rPr>
        <w:t>Kuntouttava varhaiskasvatus</w:t>
      </w:r>
    </w:p>
    <w:p w:rsidR="00D540A2" w:rsidRPr="00D540A2" w:rsidRDefault="00D540A2" w:rsidP="00AC51E0"/>
    <w:p w:rsidR="00D540A2" w:rsidRPr="00D540A2" w:rsidRDefault="00D540A2" w:rsidP="00AC51E0">
      <w:r w:rsidRPr="00D540A2">
        <w:t>Kehitysvammaisten erityishuoltoon on voitu sisällyttää muitakin kuin kehitysvamma- tai vammai</w:t>
      </w:r>
      <w:r w:rsidRPr="00D540A2">
        <w:t>s</w:t>
      </w:r>
      <w:r w:rsidRPr="00D540A2">
        <w:t>palveluita, kuten niin sanottua kuntouttavaa varhaiskasvatusta (päivähoitoa). Erityishuoltoon ovat sisältyneet myös maksuttomat tai huoltajille korvattavat kuljetukset varhaiskasvatukseen. Varhai</w:t>
      </w:r>
      <w:r w:rsidRPr="00D540A2">
        <w:t>s</w:t>
      </w:r>
      <w:r w:rsidRPr="00D540A2">
        <w:t xml:space="preserve">kasvatus kuuluu nykyisin opetus- ja kulttuuriministeriön hallinnonalan palveluihin. </w:t>
      </w:r>
    </w:p>
    <w:p w:rsidR="00D540A2" w:rsidRPr="00D540A2" w:rsidRDefault="00D540A2" w:rsidP="00AC51E0"/>
    <w:p w:rsidR="00D540A2" w:rsidRPr="00D540A2" w:rsidRDefault="00D540A2" w:rsidP="00AC51E0">
      <w:r w:rsidRPr="00D540A2">
        <w:t>Lakiuudistuksessa erityishuolto-ohjelma poist</w:t>
      </w:r>
      <w:r w:rsidR="00BE3A25">
        <w:t>uisi</w:t>
      </w:r>
      <w:r w:rsidRPr="00D540A2">
        <w:t xml:space="preserve"> lainsäädännöstä eikä varhaiskasvatusta ja sen käyttöön tarvittavia kuljetuksia järjest</w:t>
      </w:r>
      <w:r w:rsidR="00BE3A25">
        <w:t>ettäisi</w:t>
      </w:r>
      <w:r w:rsidRPr="00D540A2">
        <w:t xml:space="preserve"> maksuttomana vammaispalveluna. Tästä saatava säästö olisi arviolta 2,0 miljoonaa euroa. Laskelma on tehty kehitysvammaisuuden esiintyvyyden ja va</w:t>
      </w:r>
      <w:r w:rsidRPr="00D540A2">
        <w:t>r</w:t>
      </w:r>
      <w:r w:rsidRPr="00D540A2">
        <w:t>haiskasvatuspalvelujen käytön perusteella huomioiden, että vammaispalvelut kuitenkin viime sija</w:t>
      </w:r>
      <w:r w:rsidRPr="00D540A2">
        <w:t>s</w:t>
      </w:r>
      <w:r w:rsidRPr="00D540A2">
        <w:t>sa turvaavat tarvittaessa liikkumisen tuen</w:t>
      </w:r>
      <w:r w:rsidR="00BE3A25">
        <w:t xml:space="preserve"> ja palvelut</w:t>
      </w:r>
      <w:r w:rsidRPr="00D540A2">
        <w:t xml:space="preserve">. </w:t>
      </w:r>
    </w:p>
    <w:p w:rsidR="00D540A2" w:rsidRPr="00D540A2" w:rsidRDefault="00D540A2" w:rsidP="00AC51E0">
      <w:pPr>
        <w:autoSpaceDE w:val="0"/>
        <w:autoSpaceDN w:val="0"/>
        <w:adjustRightInd w:val="0"/>
      </w:pPr>
    </w:p>
    <w:p w:rsidR="008A1FAC" w:rsidRDefault="008A1FAC" w:rsidP="00AC51E0">
      <w:pPr>
        <w:autoSpaceDE w:val="0"/>
        <w:autoSpaceDN w:val="0"/>
        <w:adjustRightInd w:val="0"/>
        <w:rPr>
          <w:b/>
        </w:rPr>
      </w:pPr>
    </w:p>
    <w:p w:rsidR="008A1FAC" w:rsidRDefault="008A1FAC" w:rsidP="00AC51E0">
      <w:pPr>
        <w:autoSpaceDE w:val="0"/>
        <w:autoSpaceDN w:val="0"/>
        <w:adjustRightInd w:val="0"/>
        <w:rPr>
          <w:b/>
        </w:rPr>
      </w:pPr>
    </w:p>
    <w:p w:rsidR="00D540A2" w:rsidRPr="00D540A2" w:rsidRDefault="00D540A2" w:rsidP="00AC51E0">
      <w:pPr>
        <w:autoSpaceDE w:val="0"/>
        <w:autoSpaceDN w:val="0"/>
        <w:adjustRightInd w:val="0"/>
        <w:rPr>
          <w:b/>
        </w:rPr>
      </w:pPr>
      <w:r w:rsidRPr="00D540A2">
        <w:rPr>
          <w:b/>
        </w:rPr>
        <w:t>Asumisen tuki</w:t>
      </w:r>
      <w:r w:rsidR="00BE3A25">
        <w:rPr>
          <w:b/>
        </w:rPr>
        <w:t xml:space="preserve"> ja palvelut</w:t>
      </w:r>
    </w:p>
    <w:p w:rsidR="00D540A2" w:rsidRPr="00D540A2" w:rsidRDefault="00D540A2" w:rsidP="00AC51E0">
      <w:pPr>
        <w:autoSpaceDE w:val="0"/>
        <w:autoSpaceDN w:val="0"/>
        <w:adjustRightInd w:val="0"/>
        <w:rPr>
          <w:b/>
        </w:rPr>
      </w:pPr>
    </w:p>
    <w:p w:rsidR="00D540A2" w:rsidRPr="00D540A2" w:rsidRDefault="00D540A2" w:rsidP="00AC51E0">
      <w:pPr>
        <w:autoSpaceDE w:val="0"/>
        <w:autoSpaceDN w:val="0"/>
        <w:adjustRightInd w:val="0"/>
        <w:rPr>
          <w:b/>
          <w:i/>
        </w:rPr>
      </w:pPr>
      <w:r w:rsidRPr="00D540A2">
        <w:rPr>
          <w:b/>
          <w:i/>
        </w:rPr>
        <w:t>Hengityslaitepotilaiden henkilökohtainen apu</w:t>
      </w:r>
    </w:p>
    <w:p w:rsidR="00D540A2" w:rsidRPr="00D540A2" w:rsidRDefault="00D540A2" w:rsidP="00AC51E0">
      <w:pPr>
        <w:autoSpaceDE w:val="0"/>
        <w:autoSpaceDN w:val="0"/>
        <w:adjustRightInd w:val="0"/>
        <w:rPr>
          <w:b/>
        </w:rPr>
      </w:pPr>
    </w:p>
    <w:p w:rsidR="00BE3A25" w:rsidRPr="00D540A2" w:rsidRDefault="00D540A2" w:rsidP="00AC51E0">
      <w:pPr>
        <w:autoSpaceDE w:val="0"/>
        <w:autoSpaceDN w:val="0"/>
        <w:adjustRightInd w:val="0"/>
      </w:pPr>
      <w:r w:rsidRPr="00D540A2">
        <w:t xml:space="preserve">Suomessa on noin 120 hengityslaitepotilaan aseman omaavaa henkilöä. Hengityslaitepotilaiden hoitoringin ammattirakennetta </w:t>
      </w:r>
      <w:r w:rsidR="009C2473">
        <w:t>esitetään</w:t>
      </w:r>
      <w:r w:rsidR="00BE3A25">
        <w:t xml:space="preserve"> muutettavaksi </w:t>
      </w:r>
      <w:r w:rsidRPr="00D540A2">
        <w:t xml:space="preserve">terveydenhuoltopainotteisesta </w:t>
      </w:r>
      <w:r w:rsidR="0027046A">
        <w:t xml:space="preserve">mallista osin </w:t>
      </w:r>
      <w:r w:rsidRPr="00D540A2">
        <w:t>henkilökohtais</w:t>
      </w:r>
      <w:r w:rsidR="0027046A">
        <w:t xml:space="preserve">ella avulla toteutettavaksi. </w:t>
      </w:r>
      <w:r w:rsidRPr="00D540A2">
        <w:t>Säästölaskelmassa oletetaan, että noin puolella hengity</w:t>
      </w:r>
      <w:r w:rsidRPr="00D540A2">
        <w:t>s</w:t>
      </w:r>
      <w:r w:rsidRPr="00D540A2">
        <w:t>laitepotilaista hoitoringin kokoonpano muuttuisi mallista, jossa on yksi sairaanhoitaja ja neljä läh</w:t>
      </w:r>
      <w:r w:rsidRPr="00D540A2">
        <w:t>i</w:t>
      </w:r>
      <w:r w:rsidRPr="00D540A2">
        <w:t>hoitajaa hoitorinkiin, jossa on yksisairaanhoitaja ja neljä henkilökohtaista avustajaa. Henkilökohta</w:t>
      </w:r>
      <w:r w:rsidRPr="00D540A2">
        <w:t>i</w:t>
      </w:r>
      <w:r w:rsidRPr="00D540A2">
        <w:t xml:space="preserve">sen avustajien </w:t>
      </w:r>
      <w:r w:rsidR="009C2473">
        <w:t>oletetaan</w:t>
      </w:r>
      <w:r w:rsidRPr="00D540A2">
        <w:t xml:space="preserve"> saavan tarpeellisen koulutuksen tehtävään, minkä ansiosta heidän palkka</w:t>
      </w:r>
      <w:r w:rsidR="003F2102">
        <w:t>n</w:t>
      </w:r>
      <w:r w:rsidR="003F2102">
        <w:t>sa</w:t>
      </w:r>
      <w:r w:rsidRPr="00D540A2">
        <w:t xml:space="preserve"> oletetaan olevan 10 prosenttia </w:t>
      </w:r>
      <w:r w:rsidR="003F2102">
        <w:t>keskimääräistä</w:t>
      </w:r>
      <w:r w:rsidRPr="00D540A2">
        <w:t xml:space="preserve"> </w:t>
      </w:r>
      <w:r w:rsidR="003F2102">
        <w:t xml:space="preserve">avustajan palkkaa </w:t>
      </w:r>
      <w:r w:rsidRPr="00D540A2">
        <w:t>korkeampi. Työntekijärakenteen muuto</w:t>
      </w:r>
      <w:r w:rsidR="00E41605">
        <w:t xml:space="preserve">s säästäisi </w:t>
      </w:r>
      <w:r w:rsidRPr="00D540A2">
        <w:t xml:space="preserve"> arviolta 1,7 miljoona</w:t>
      </w:r>
      <w:r w:rsidR="00E41605">
        <w:t>a euroa.</w:t>
      </w:r>
      <w:r w:rsidRPr="00D540A2">
        <w:t xml:space="preserve"> </w:t>
      </w:r>
    </w:p>
    <w:p w:rsidR="00D540A2" w:rsidRPr="00D540A2" w:rsidRDefault="00D540A2" w:rsidP="00AC51E0">
      <w:pPr>
        <w:autoSpaceDE w:val="0"/>
        <w:autoSpaceDN w:val="0"/>
        <w:adjustRightInd w:val="0"/>
      </w:pPr>
    </w:p>
    <w:p w:rsidR="00D540A2" w:rsidRPr="00D540A2" w:rsidRDefault="00D540A2" w:rsidP="00AC51E0">
      <w:pPr>
        <w:autoSpaceDE w:val="0"/>
        <w:autoSpaceDN w:val="0"/>
        <w:adjustRightInd w:val="0"/>
        <w:rPr>
          <w:b/>
          <w:i/>
        </w:rPr>
      </w:pPr>
      <w:r w:rsidRPr="00D540A2">
        <w:rPr>
          <w:b/>
          <w:i/>
        </w:rPr>
        <w:t>Tuetun asumisen lisääminen</w:t>
      </w:r>
    </w:p>
    <w:p w:rsidR="00D540A2" w:rsidRPr="00D540A2" w:rsidRDefault="00D540A2" w:rsidP="00AC51E0">
      <w:pPr>
        <w:autoSpaceDE w:val="0"/>
        <w:autoSpaceDN w:val="0"/>
        <w:adjustRightInd w:val="0"/>
      </w:pPr>
    </w:p>
    <w:p w:rsidR="00D540A2" w:rsidRPr="00D540A2" w:rsidRDefault="00D540A2" w:rsidP="00AC51E0">
      <w:pPr>
        <w:autoSpaceDE w:val="0"/>
        <w:autoSpaceDN w:val="0"/>
        <w:adjustRightInd w:val="0"/>
      </w:pPr>
      <w:r w:rsidRPr="00D540A2">
        <w:t>Kehitysvammalain mukaise</w:t>
      </w:r>
      <w:r w:rsidR="003F2102">
        <w:t>n</w:t>
      </w:r>
      <w:r w:rsidRPr="00D540A2">
        <w:t xml:space="preserve"> niin sanotun ohjatun asumisen piirissä oli 2 006 henkilöä vuoden 2015 lopussa. Ohjattu asuminen on työntekijäresurss</w:t>
      </w:r>
      <w:r w:rsidR="00E41605">
        <w:t>ien käytön kannalta tehoton</w:t>
      </w:r>
      <w:r w:rsidRPr="00D540A2">
        <w:t xml:space="preserve"> palvelu tilanteessa, jossa asukkaat ovat päiväsaikaan asumisyksikön ulkopuolella työ- tai päivätoiminnassa, opiskelemassa tai työssä.  Ohjatun asumisen piirissä on henkilöitä, joiden asumisen tuki voidaan järjestää sosiaal</w:t>
      </w:r>
      <w:r w:rsidRPr="00D540A2">
        <w:t>i</w:t>
      </w:r>
      <w:r w:rsidRPr="00D540A2">
        <w:t>huoltolaissa tarkoitettuna tuettuna asumisena. Tuettu asuminen on Kuusikkokuntien kustannusten mukaan 48 euroa edullisempaa vuorokautta kohti kuin niin sanottu ohjattu asuminen. Yhteensä 500 henkilön siirtymisestä ohjatusta asumisesta sosiaalihuoltolain mukaiseen tuettuun asumiseen saata</w:t>
      </w:r>
      <w:r w:rsidRPr="00D540A2">
        <w:t>i</w:t>
      </w:r>
      <w:r w:rsidRPr="00D540A2">
        <w:t xml:space="preserve">siin arviolta 8,8 miljoonan euron säästöt. </w:t>
      </w:r>
    </w:p>
    <w:p w:rsidR="00D540A2" w:rsidRPr="00D540A2" w:rsidRDefault="00D579FD" w:rsidP="00AC51E0">
      <w:pPr>
        <w:autoSpaceDE w:val="0"/>
        <w:autoSpaceDN w:val="0"/>
        <w:adjustRightInd w:val="0"/>
        <w:rPr>
          <w:b/>
          <w:i/>
        </w:rPr>
      </w:pPr>
      <w:r>
        <w:rPr>
          <w:b/>
          <w:i/>
        </w:rPr>
        <w:br/>
      </w:r>
      <w:r w:rsidR="00D540A2" w:rsidRPr="00D540A2">
        <w:rPr>
          <w:b/>
          <w:i/>
        </w:rPr>
        <w:t>Perhehoidon lisääminen</w:t>
      </w:r>
    </w:p>
    <w:p w:rsidR="00D540A2" w:rsidRPr="00D540A2" w:rsidRDefault="00D540A2" w:rsidP="00AC51E0">
      <w:pPr>
        <w:autoSpaceDE w:val="0"/>
        <w:autoSpaceDN w:val="0"/>
        <w:adjustRightInd w:val="0"/>
      </w:pPr>
    </w:p>
    <w:p w:rsidR="00D540A2" w:rsidRPr="00D540A2" w:rsidRDefault="00D540A2" w:rsidP="00AC51E0">
      <w:pPr>
        <w:autoSpaceDE w:val="0"/>
        <w:autoSpaceDN w:val="0"/>
        <w:adjustRightInd w:val="0"/>
      </w:pPr>
      <w:r w:rsidRPr="00D540A2">
        <w:t>Perhehoidossa oli vuoden 2015 lopussa noin 1 400 vammaista henkilöä, joista osa oli lyhytaikaise</w:t>
      </w:r>
      <w:r w:rsidRPr="00D540A2">
        <w:t>s</w:t>
      </w:r>
      <w:r w:rsidRPr="00D540A2">
        <w:t>sa hoidossa. Perhehoito voisi olla laitoshoidon ja pienryhmäkotihoidon vaihtoehto esimerkiksi joi</w:t>
      </w:r>
      <w:r w:rsidRPr="00D540A2">
        <w:t>l</w:t>
      </w:r>
      <w:r w:rsidRPr="00D540A2">
        <w:t>lekin autistisille lapsille tai muille vammaisille henkilöille, joille ryhmäkotiasuminen ei sovellu. Perhehoitajien rekrytointia ja tukemista edistetään parhaillaan muun muassa hallituksen kärkihan</w:t>
      </w:r>
      <w:r w:rsidRPr="00D540A2">
        <w:t>k</w:t>
      </w:r>
      <w:r w:rsidRPr="00D540A2">
        <w:t>keessa, jossa kokeillaan omais- ja perhe</w:t>
      </w:r>
      <w:r w:rsidR="003F2102">
        <w:t>hoito</w:t>
      </w:r>
      <w:r w:rsidRPr="00D540A2">
        <w:t>keskustoimintaa ja toimeenpannaan perhehoitolakiin 1.7.2016 alkaen tehtyjä muutoksia.  Säästö 20 vammaisen henkilön hoitamisesta laitoshoidon sijaan perhehoidossa olisi arviolta 1,9 miljoonaa euroa.</w:t>
      </w:r>
    </w:p>
    <w:p w:rsidR="00D540A2" w:rsidRPr="00D540A2" w:rsidRDefault="00D540A2" w:rsidP="00D540A2">
      <w:pPr>
        <w:autoSpaceDE w:val="0"/>
        <w:autoSpaceDN w:val="0"/>
        <w:adjustRightInd w:val="0"/>
        <w:jc w:val="left"/>
      </w:pPr>
    </w:p>
    <w:p w:rsidR="00D540A2" w:rsidRPr="00D540A2" w:rsidRDefault="00D540A2" w:rsidP="00D540A2">
      <w:pPr>
        <w:jc w:val="left"/>
        <w:rPr>
          <w:b/>
          <w:bCs/>
          <w:i/>
        </w:rPr>
      </w:pPr>
      <w:r w:rsidRPr="00D540A2">
        <w:rPr>
          <w:b/>
          <w:bCs/>
          <w:i/>
        </w:rPr>
        <w:t>Vammaisen lapsen oman perheen kanssa asumisen tukeminen laitoshoidon sijaan</w:t>
      </w:r>
    </w:p>
    <w:p w:rsidR="00D540A2" w:rsidRPr="00D540A2" w:rsidRDefault="00D540A2" w:rsidP="00D540A2">
      <w:pPr>
        <w:autoSpaceDE w:val="0"/>
        <w:autoSpaceDN w:val="0"/>
        <w:adjustRightInd w:val="0"/>
        <w:jc w:val="left"/>
      </w:pPr>
    </w:p>
    <w:p w:rsidR="00D540A2" w:rsidRPr="00D540A2" w:rsidRDefault="00D540A2" w:rsidP="00D540A2">
      <w:pPr>
        <w:autoSpaceDE w:val="0"/>
        <w:autoSpaceDN w:val="0"/>
        <w:adjustRightInd w:val="0"/>
        <w:jc w:val="left"/>
      </w:pPr>
      <w:r w:rsidRPr="00D540A2">
        <w:t>Joissakin tapauksissa vaikeasti vammaisen lapsen sijoittaminen oman perheen ulkopuoliseen ho</w:t>
      </w:r>
      <w:r w:rsidRPr="00D540A2">
        <w:t>i</w:t>
      </w:r>
      <w:r w:rsidRPr="00D540A2">
        <w:t>toon voitaisiin välttää lisäämällä perheen tukea järjestämällä omaishoidon tuen lisäksi lapselle ho</w:t>
      </w:r>
      <w:r w:rsidRPr="00D540A2">
        <w:t>i</w:t>
      </w:r>
      <w:r w:rsidRPr="00D540A2">
        <w:t xml:space="preserve">taja kotiin. Kustannussäästön laitoshoitoon verrattuna arvioidaan olevan 173 400 euroa vuodessa lasta kohti olettaen, että laitoshoidon kustannus olisi 700 euroa vuorokaudelta. Säästö 20 lapsen omais- ja kotihoidosta laitoshoidon sijaan olisi arviolta 3,5 miljoonaa euroa. </w:t>
      </w:r>
    </w:p>
    <w:p w:rsidR="00D540A2" w:rsidRPr="00D540A2" w:rsidRDefault="00D540A2" w:rsidP="00D540A2">
      <w:pPr>
        <w:autoSpaceDE w:val="0"/>
        <w:autoSpaceDN w:val="0"/>
        <w:adjustRightInd w:val="0"/>
        <w:jc w:val="left"/>
        <w:rPr>
          <w:b/>
        </w:rPr>
      </w:pPr>
    </w:p>
    <w:p w:rsidR="00D540A2" w:rsidRPr="00D540A2" w:rsidRDefault="00D540A2" w:rsidP="00D540A2">
      <w:pPr>
        <w:autoSpaceDE w:val="0"/>
        <w:autoSpaceDN w:val="0"/>
        <w:adjustRightInd w:val="0"/>
        <w:jc w:val="left"/>
        <w:rPr>
          <w:b/>
        </w:rPr>
      </w:pPr>
      <w:r w:rsidRPr="00D540A2">
        <w:rPr>
          <w:b/>
        </w:rPr>
        <w:t xml:space="preserve">Yhteenveto </w:t>
      </w:r>
      <w:r w:rsidR="0035676D">
        <w:rPr>
          <w:b/>
        </w:rPr>
        <w:t xml:space="preserve">palveluja koskevista </w:t>
      </w:r>
      <w:r w:rsidRPr="00D540A2">
        <w:rPr>
          <w:b/>
        </w:rPr>
        <w:t>säästöistä</w:t>
      </w:r>
    </w:p>
    <w:p w:rsidR="00D540A2" w:rsidRPr="00D540A2" w:rsidRDefault="00D540A2" w:rsidP="00D540A2">
      <w:pPr>
        <w:autoSpaceDE w:val="0"/>
        <w:autoSpaceDN w:val="0"/>
        <w:adjustRightInd w:val="0"/>
        <w:jc w:val="left"/>
      </w:pPr>
    </w:p>
    <w:p w:rsidR="00D540A2" w:rsidRPr="00D540A2" w:rsidRDefault="00D540A2" w:rsidP="00D540A2">
      <w:pPr>
        <w:jc w:val="left"/>
      </w:pPr>
      <w:r w:rsidRPr="00D540A2">
        <w:t xml:space="preserve">Lakiesityksen säästövaikutukset maakuntien </w:t>
      </w:r>
      <w:r w:rsidR="0035676D">
        <w:t xml:space="preserve">palvelumenoihin </w:t>
      </w:r>
      <w:r w:rsidRPr="00D540A2">
        <w:t xml:space="preserve">vuonna 2019 ovat arviolta </w:t>
      </w:r>
      <w:r w:rsidR="003F2102">
        <w:t>26,4 mi</w:t>
      </w:r>
      <w:r w:rsidR="003F2102">
        <w:t>l</w:t>
      </w:r>
      <w:r w:rsidR="003F2102">
        <w:t xml:space="preserve">joonaa euroa ja vuonna 2020 arviolta </w:t>
      </w:r>
      <w:r w:rsidRPr="00D540A2">
        <w:t xml:space="preserve">52,8 miljoonaa euroa (taulukko </w:t>
      </w:r>
      <w:r w:rsidR="00A820BC">
        <w:t>5</w:t>
      </w:r>
      <w:r w:rsidRPr="00D540A2">
        <w:t xml:space="preserve">). </w:t>
      </w:r>
    </w:p>
    <w:p w:rsidR="00A820BC" w:rsidRDefault="00A820BC" w:rsidP="00D540A2">
      <w:pPr>
        <w:autoSpaceDE w:val="0"/>
        <w:autoSpaceDN w:val="0"/>
        <w:adjustRightInd w:val="0"/>
        <w:jc w:val="left"/>
        <w:rPr>
          <w:b/>
        </w:rPr>
      </w:pPr>
    </w:p>
    <w:p w:rsidR="00943AF5" w:rsidRDefault="00943AF5" w:rsidP="00D540A2">
      <w:pPr>
        <w:autoSpaceDE w:val="0"/>
        <w:autoSpaceDN w:val="0"/>
        <w:adjustRightInd w:val="0"/>
        <w:jc w:val="left"/>
        <w:rPr>
          <w:b/>
        </w:rPr>
      </w:pPr>
    </w:p>
    <w:p w:rsidR="00943AF5" w:rsidRDefault="00943AF5" w:rsidP="00D540A2">
      <w:pPr>
        <w:autoSpaceDE w:val="0"/>
        <w:autoSpaceDN w:val="0"/>
        <w:adjustRightInd w:val="0"/>
        <w:jc w:val="left"/>
        <w:rPr>
          <w:b/>
        </w:rPr>
      </w:pPr>
    </w:p>
    <w:p w:rsidR="00943AF5" w:rsidRDefault="00943AF5" w:rsidP="00D540A2">
      <w:pPr>
        <w:autoSpaceDE w:val="0"/>
        <w:autoSpaceDN w:val="0"/>
        <w:adjustRightInd w:val="0"/>
        <w:jc w:val="left"/>
        <w:rPr>
          <w:b/>
        </w:rPr>
      </w:pPr>
    </w:p>
    <w:p w:rsidR="00943AF5" w:rsidRDefault="00943AF5" w:rsidP="00D540A2">
      <w:pPr>
        <w:autoSpaceDE w:val="0"/>
        <w:autoSpaceDN w:val="0"/>
        <w:adjustRightInd w:val="0"/>
        <w:jc w:val="left"/>
        <w:rPr>
          <w:b/>
        </w:rPr>
      </w:pPr>
    </w:p>
    <w:p w:rsidR="00943AF5" w:rsidRDefault="00943AF5" w:rsidP="00D540A2">
      <w:pPr>
        <w:autoSpaceDE w:val="0"/>
        <w:autoSpaceDN w:val="0"/>
        <w:adjustRightInd w:val="0"/>
        <w:jc w:val="left"/>
        <w:rPr>
          <w:b/>
        </w:rPr>
      </w:pPr>
    </w:p>
    <w:p w:rsidR="00D540A2" w:rsidRPr="00D540A2" w:rsidRDefault="00D540A2" w:rsidP="00D540A2">
      <w:pPr>
        <w:autoSpaceDE w:val="0"/>
        <w:autoSpaceDN w:val="0"/>
        <w:adjustRightInd w:val="0"/>
        <w:jc w:val="left"/>
      </w:pPr>
      <w:r w:rsidRPr="00D540A2">
        <w:rPr>
          <w:b/>
        </w:rPr>
        <w:t xml:space="preserve">Taulukko </w:t>
      </w:r>
      <w:r w:rsidR="00A820BC">
        <w:rPr>
          <w:b/>
        </w:rPr>
        <w:t>5</w:t>
      </w:r>
      <w:r w:rsidRPr="00D540A2">
        <w:rPr>
          <w:b/>
        </w:rPr>
        <w:t>.</w:t>
      </w:r>
      <w:r w:rsidRPr="00D540A2">
        <w:t xml:space="preserve"> Palvelujen kustannusten säästöt</w:t>
      </w:r>
      <w:r w:rsidR="00D579FD">
        <w:t xml:space="preserve"> 2019 - 2020, miljoonaa euroa</w:t>
      </w:r>
    </w:p>
    <w:tbl>
      <w:tblPr>
        <w:tblStyle w:val="TaulukkoRuudukko"/>
        <w:tblW w:w="9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346"/>
        <w:gridCol w:w="1347"/>
        <w:gridCol w:w="1347"/>
      </w:tblGrid>
      <w:tr w:rsidR="008719B6" w:rsidRPr="00D540A2" w:rsidTr="008719B6">
        <w:tc>
          <w:tcPr>
            <w:tcW w:w="5103" w:type="dxa"/>
          </w:tcPr>
          <w:p w:rsidR="008719B6" w:rsidRPr="00D540A2" w:rsidRDefault="008719B6" w:rsidP="00D540A2">
            <w:pPr>
              <w:jc w:val="left"/>
              <w:rPr>
                <w:color w:val="333333"/>
                <w:sz w:val="22"/>
                <w:szCs w:val="22"/>
              </w:rPr>
            </w:pPr>
          </w:p>
        </w:tc>
        <w:tc>
          <w:tcPr>
            <w:tcW w:w="1346" w:type="dxa"/>
          </w:tcPr>
          <w:p w:rsidR="008719B6" w:rsidRPr="00D540A2" w:rsidRDefault="008719B6" w:rsidP="00D540A2">
            <w:pPr>
              <w:jc w:val="left"/>
              <w:rPr>
                <w:sz w:val="22"/>
                <w:szCs w:val="22"/>
              </w:rPr>
            </w:pPr>
          </w:p>
        </w:tc>
        <w:tc>
          <w:tcPr>
            <w:tcW w:w="1347" w:type="dxa"/>
          </w:tcPr>
          <w:p w:rsidR="008719B6" w:rsidRPr="00D540A2" w:rsidRDefault="008719B6" w:rsidP="00D540A2">
            <w:pPr>
              <w:jc w:val="left"/>
              <w:rPr>
                <w:sz w:val="22"/>
                <w:szCs w:val="22"/>
              </w:rPr>
            </w:pPr>
          </w:p>
        </w:tc>
        <w:tc>
          <w:tcPr>
            <w:tcW w:w="1347" w:type="dxa"/>
          </w:tcPr>
          <w:p w:rsidR="008719B6" w:rsidRPr="00D540A2" w:rsidRDefault="008719B6" w:rsidP="00D540A2">
            <w:pPr>
              <w:jc w:val="left"/>
              <w:rPr>
                <w:sz w:val="22"/>
                <w:szCs w:val="22"/>
              </w:rPr>
            </w:pPr>
          </w:p>
        </w:tc>
      </w:tr>
      <w:tr w:rsidR="008719B6" w:rsidRPr="00D540A2" w:rsidTr="008719B6">
        <w:tc>
          <w:tcPr>
            <w:tcW w:w="5103" w:type="dxa"/>
          </w:tcPr>
          <w:p w:rsidR="008719B6" w:rsidRPr="00D540A2" w:rsidRDefault="008719B6" w:rsidP="00D540A2">
            <w:pPr>
              <w:jc w:val="left"/>
              <w:rPr>
                <w:b/>
                <w:color w:val="333333"/>
                <w:sz w:val="22"/>
                <w:szCs w:val="22"/>
              </w:rPr>
            </w:pPr>
            <w:r w:rsidRPr="00D540A2">
              <w:rPr>
                <w:b/>
                <w:color w:val="333333"/>
                <w:sz w:val="22"/>
                <w:szCs w:val="22"/>
              </w:rPr>
              <w:t>Lain soveltamisala</w:t>
            </w:r>
          </w:p>
        </w:tc>
        <w:tc>
          <w:tcPr>
            <w:tcW w:w="1346" w:type="dxa"/>
          </w:tcPr>
          <w:p w:rsidR="008719B6" w:rsidRPr="00D540A2" w:rsidRDefault="008719B6" w:rsidP="00D540A2">
            <w:pPr>
              <w:jc w:val="left"/>
              <w:rPr>
                <w:color w:val="333333"/>
                <w:sz w:val="22"/>
                <w:szCs w:val="22"/>
              </w:rPr>
            </w:pPr>
            <w:r>
              <w:rPr>
                <w:color w:val="333333"/>
                <w:sz w:val="22"/>
                <w:szCs w:val="22"/>
              </w:rPr>
              <w:t xml:space="preserve">           2019</w:t>
            </w:r>
          </w:p>
        </w:tc>
        <w:tc>
          <w:tcPr>
            <w:tcW w:w="1347" w:type="dxa"/>
          </w:tcPr>
          <w:p w:rsidR="008719B6" w:rsidRDefault="008719B6" w:rsidP="00D540A2">
            <w:pPr>
              <w:jc w:val="left"/>
              <w:rPr>
                <w:color w:val="333333"/>
                <w:sz w:val="22"/>
                <w:szCs w:val="22"/>
              </w:rPr>
            </w:pPr>
            <w:r>
              <w:rPr>
                <w:color w:val="333333"/>
                <w:sz w:val="22"/>
                <w:szCs w:val="22"/>
              </w:rPr>
              <w:t>2020</w:t>
            </w:r>
            <w:r w:rsidR="00D579FD">
              <w:rPr>
                <w:color w:val="333333"/>
                <w:sz w:val="22"/>
                <w:szCs w:val="22"/>
              </w:rPr>
              <w:t>-</w:t>
            </w:r>
          </w:p>
        </w:tc>
        <w:tc>
          <w:tcPr>
            <w:tcW w:w="1347" w:type="dxa"/>
          </w:tcPr>
          <w:p w:rsidR="008719B6" w:rsidRPr="00D540A2" w:rsidRDefault="008719B6" w:rsidP="00D540A2">
            <w:pPr>
              <w:jc w:val="left"/>
              <w:rPr>
                <w:color w:val="333333"/>
                <w:sz w:val="22"/>
                <w:szCs w:val="22"/>
              </w:rPr>
            </w:pPr>
          </w:p>
        </w:tc>
      </w:tr>
      <w:tr w:rsidR="008719B6" w:rsidRPr="00D540A2" w:rsidTr="008719B6">
        <w:tc>
          <w:tcPr>
            <w:tcW w:w="5103" w:type="dxa"/>
          </w:tcPr>
          <w:p w:rsidR="008719B6" w:rsidRPr="00D540A2" w:rsidRDefault="008719B6" w:rsidP="00D540A2">
            <w:pPr>
              <w:jc w:val="left"/>
              <w:rPr>
                <w:color w:val="333333"/>
                <w:sz w:val="22"/>
                <w:szCs w:val="22"/>
              </w:rPr>
            </w:pPr>
            <w:r w:rsidRPr="00D540A2">
              <w:rPr>
                <w:color w:val="333333"/>
                <w:sz w:val="22"/>
                <w:szCs w:val="22"/>
              </w:rPr>
              <w:t>- Henkilöstötarpeen väheneminen</w:t>
            </w:r>
          </w:p>
        </w:tc>
        <w:tc>
          <w:tcPr>
            <w:tcW w:w="1346" w:type="dxa"/>
          </w:tcPr>
          <w:p w:rsidR="008719B6" w:rsidRPr="00D540A2" w:rsidRDefault="008719B6" w:rsidP="00D540A2">
            <w:pPr>
              <w:jc w:val="right"/>
              <w:rPr>
                <w:color w:val="333333"/>
                <w:sz w:val="22"/>
                <w:szCs w:val="22"/>
              </w:rPr>
            </w:pPr>
            <w:r>
              <w:rPr>
                <w:color w:val="333333"/>
                <w:sz w:val="22"/>
                <w:szCs w:val="22"/>
              </w:rPr>
              <w:t>-3,1</w:t>
            </w:r>
          </w:p>
        </w:tc>
        <w:tc>
          <w:tcPr>
            <w:tcW w:w="1347" w:type="dxa"/>
          </w:tcPr>
          <w:p w:rsidR="008719B6" w:rsidRPr="00D540A2" w:rsidRDefault="00D579FD" w:rsidP="00D540A2">
            <w:pPr>
              <w:jc w:val="left"/>
              <w:rPr>
                <w:color w:val="333333"/>
                <w:sz w:val="22"/>
                <w:szCs w:val="22"/>
              </w:rPr>
            </w:pPr>
            <w:r>
              <w:rPr>
                <w:color w:val="333333"/>
                <w:sz w:val="22"/>
                <w:szCs w:val="22"/>
              </w:rPr>
              <w:t xml:space="preserve"> </w:t>
            </w:r>
            <w:r w:rsidR="008719B6">
              <w:rPr>
                <w:color w:val="333333"/>
                <w:sz w:val="22"/>
                <w:szCs w:val="22"/>
              </w:rPr>
              <w:t>-6,1</w:t>
            </w:r>
          </w:p>
        </w:tc>
        <w:tc>
          <w:tcPr>
            <w:tcW w:w="1347" w:type="dxa"/>
          </w:tcPr>
          <w:p w:rsidR="008719B6" w:rsidRPr="00D540A2" w:rsidRDefault="008719B6" w:rsidP="00D540A2">
            <w:pPr>
              <w:jc w:val="left"/>
              <w:rPr>
                <w:color w:val="333333"/>
                <w:sz w:val="22"/>
                <w:szCs w:val="22"/>
              </w:rPr>
            </w:pPr>
          </w:p>
        </w:tc>
      </w:tr>
      <w:tr w:rsidR="008719B6" w:rsidRPr="00D540A2" w:rsidTr="008719B6">
        <w:tc>
          <w:tcPr>
            <w:tcW w:w="5103" w:type="dxa"/>
          </w:tcPr>
          <w:p w:rsidR="008719B6" w:rsidRPr="00D540A2" w:rsidRDefault="008719B6" w:rsidP="00D540A2">
            <w:pPr>
              <w:jc w:val="left"/>
              <w:rPr>
                <w:color w:val="333333"/>
                <w:sz w:val="22"/>
                <w:szCs w:val="22"/>
              </w:rPr>
            </w:pPr>
            <w:r w:rsidRPr="00D540A2">
              <w:rPr>
                <w:color w:val="333333"/>
                <w:sz w:val="22"/>
                <w:szCs w:val="22"/>
              </w:rPr>
              <w:t xml:space="preserve">- Kuntouttavan varhaiskasvatuksen poistaminen </w:t>
            </w:r>
          </w:p>
        </w:tc>
        <w:tc>
          <w:tcPr>
            <w:tcW w:w="1346" w:type="dxa"/>
          </w:tcPr>
          <w:p w:rsidR="008719B6" w:rsidRPr="00D540A2" w:rsidRDefault="008719B6" w:rsidP="008719B6">
            <w:pPr>
              <w:jc w:val="right"/>
              <w:rPr>
                <w:color w:val="333333"/>
                <w:sz w:val="22"/>
                <w:szCs w:val="22"/>
              </w:rPr>
            </w:pPr>
            <w:r w:rsidRPr="00D540A2">
              <w:rPr>
                <w:color w:val="333333"/>
                <w:sz w:val="22"/>
                <w:szCs w:val="22"/>
              </w:rPr>
              <w:t>-</w:t>
            </w:r>
            <w:r>
              <w:rPr>
                <w:color w:val="333333"/>
                <w:sz w:val="22"/>
                <w:szCs w:val="22"/>
              </w:rPr>
              <w:t>1,0</w:t>
            </w:r>
          </w:p>
        </w:tc>
        <w:tc>
          <w:tcPr>
            <w:tcW w:w="1347" w:type="dxa"/>
          </w:tcPr>
          <w:p w:rsidR="008719B6" w:rsidRPr="00D540A2" w:rsidRDefault="00D579FD" w:rsidP="00D540A2">
            <w:pPr>
              <w:jc w:val="left"/>
              <w:rPr>
                <w:color w:val="333333"/>
                <w:sz w:val="22"/>
                <w:szCs w:val="22"/>
              </w:rPr>
            </w:pPr>
            <w:r>
              <w:rPr>
                <w:color w:val="333333"/>
                <w:sz w:val="22"/>
                <w:szCs w:val="22"/>
              </w:rPr>
              <w:t xml:space="preserve"> </w:t>
            </w:r>
            <w:r w:rsidR="008719B6">
              <w:rPr>
                <w:color w:val="333333"/>
                <w:sz w:val="22"/>
                <w:szCs w:val="22"/>
              </w:rPr>
              <w:t>-2,0</w:t>
            </w:r>
          </w:p>
        </w:tc>
        <w:tc>
          <w:tcPr>
            <w:tcW w:w="1347" w:type="dxa"/>
          </w:tcPr>
          <w:p w:rsidR="008719B6" w:rsidRPr="00D540A2" w:rsidRDefault="008719B6" w:rsidP="00D540A2">
            <w:pPr>
              <w:jc w:val="left"/>
              <w:rPr>
                <w:color w:val="333333"/>
                <w:sz w:val="22"/>
                <w:szCs w:val="22"/>
              </w:rPr>
            </w:pPr>
          </w:p>
        </w:tc>
      </w:tr>
      <w:tr w:rsidR="008719B6" w:rsidRPr="00D540A2" w:rsidTr="008719B6">
        <w:tc>
          <w:tcPr>
            <w:tcW w:w="5103" w:type="dxa"/>
          </w:tcPr>
          <w:p w:rsidR="008719B6" w:rsidRPr="00D540A2" w:rsidRDefault="008719B6" w:rsidP="00D540A2">
            <w:pPr>
              <w:jc w:val="left"/>
              <w:rPr>
                <w:b/>
                <w:color w:val="333333"/>
                <w:sz w:val="22"/>
                <w:szCs w:val="22"/>
              </w:rPr>
            </w:pPr>
            <w:r w:rsidRPr="00D540A2">
              <w:rPr>
                <w:b/>
                <w:color w:val="333333"/>
                <w:sz w:val="22"/>
                <w:szCs w:val="22"/>
              </w:rPr>
              <w:t>Valmennus ja tuki</w:t>
            </w:r>
          </w:p>
        </w:tc>
        <w:tc>
          <w:tcPr>
            <w:tcW w:w="1346" w:type="dxa"/>
          </w:tcPr>
          <w:p w:rsidR="008719B6" w:rsidRPr="00D540A2" w:rsidRDefault="008719B6" w:rsidP="00D540A2">
            <w:pPr>
              <w:jc w:val="right"/>
              <w:rPr>
                <w:color w:val="333333"/>
                <w:sz w:val="22"/>
                <w:szCs w:val="22"/>
              </w:rPr>
            </w:pPr>
          </w:p>
        </w:tc>
        <w:tc>
          <w:tcPr>
            <w:tcW w:w="1347" w:type="dxa"/>
          </w:tcPr>
          <w:p w:rsidR="008719B6" w:rsidRPr="00D540A2" w:rsidRDefault="008719B6" w:rsidP="00D540A2">
            <w:pPr>
              <w:jc w:val="left"/>
              <w:rPr>
                <w:color w:val="333333"/>
                <w:sz w:val="22"/>
                <w:szCs w:val="22"/>
              </w:rPr>
            </w:pPr>
          </w:p>
        </w:tc>
        <w:tc>
          <w:tcPr>
            <w:tcW w:w="1347" w:type="dxa"/>
          </w:tcPr>
          <w:p w:rsidR="008719B6" w:rsidRPr="00D540A2" w:rsidRDefault="008719B6" w:rsidP="00D540A2">
            <w:pPr>
              <w:jc w:val="left"/>
              <w:rPr>
                <w:color w:val="333333"/>
                <w:sz w:val="22"/>
                <w:szCs w:val="22"/>
              </w:rPr>
            </w:pPr>
          </w:p>
        </w:tc>
      </w:tr>
      <w:tr w:rsidR="008719B6" w:rsidRPr="00D540A2" w:rsidTr="008719B6">
        <w:tc>
          <w:tcPr>
            <w:tcW w:w="5103" w:type="dxa"/>
          </w:tcPr>
          <w:p w:rsidR="008719B6" w:rsidRPr="00D540A2" w:rsidRDefault="008719B6" w:rsidP="00D540A2">
            <w:pPr>
              <w:contextualSpacing/>
              <w:jc w:val="left"/>
              <w:rPr>
                <w:color w:val="333333"/>
                <w:sz w:val="22"/>
                <w:szCs w:val="22"/>
              </w:rPr>
            </w:pPr>
            <w:r w:rsidRPr="00D540A2">
              <w:rPr>
                <w:color w:val="333333"/>
                <w:sz w:val="22"/>
                <w:szCs w:val="22"/>
              </w:rPr>
              <w:t>-Liikkumistaidon ohjauksen lisääminen</w:t>
            </w:r>
          </w:p>
        </w:tc>
        <w:tc>
          <w:tcPr>
            <w:tcW w:w="1346" w:type="dxa"/>
          </w:tcPr>
          <w:p w:rsidR="008719B6" w:rsidRPr="00D540A2" w:rsidRDefault="008719B6" w:rsidP="008719B6">
            <w:pPr>
              <w:jc w:val="right"/>
              <w:rPr>
                <w:color w:val="333333"/>
                <w:sz w:val="22"/>
                <w:szCs w:val="22"/>
              </w:rPr>
            </w:pPr>
            <w:r>
              <w:rPr>
                <w:color w:val="333333"/>
                <w:sz w:val="22"/>
                <w:szCs w:val="22"/>
              </w:rPr>
              <w:t>-1</w:t>
            </w:r>
            <w:r w:rsidRPr="00D540A2">
              <w:rPr>
                <w:color w:val="333333"/>
                <w:sz w:val="22"/>
                <w:szCs w:val="22"/>
              </w:rPr>
              <w:t>,0</w:t>
            </w:r>
          </w:p>
        </w:tc>
        <w:tc>
          <w:tcPr>
            <w:tcW w:w="1347" w:type="dxa"/>
          </w:tcPr>
          <w:p w:rsidR="008719B6" w:rsidRPr="00D540A2" w:rsidRDefault="00D579FD" w:rsidP="00D540A2">
            <w:pPr>
              <w:jc w:val="left"/>
              <w:rPr>
                <w:color w:val="333333"/>
                <w:sz w:val="22"/>
                <w:szCs w:val="22"/>
              </w:rPr>
            </w:pPr>
            <w:r>
              <w:rPr>
                <w:color w:val="333333"/>
                <w:sz w:val="22"/>
                <w:szCs w:val="22"/>
              </w:rPr>
              <w:t xml:space="preserve"> </w:t>
            </w:r>
            <w:r w:rsidR="008719B6">
              <w:rPr>
                <w:color w:val="333333"/>
                <w:sz w:val="22"/>
                <w:szCs w:val="22"/>
              </w:rPr>
              <w:t>-2,0</w:t>
            </w:r>
          </w:p>
        </w:tc>
        <w:tc>
          <w:tcPr>
            <w:tcW w:w="1347" w:type="dxa"/>
          </w:tcPr>
          <w:p w:rsidR="008719B6" w:rsidRPr="00D540A2" w:rsidRDefault="008719B6" w:rsidP="00D540A2">
            <w:pPr>
              <w:jc w:val="left"/>
              <w:rPr>
                <w:color w:val="333333"/>
                <w:sz w:val="22"/>
                <w:szCs w:val="22"/>
              </w:rPr>
            </w:pPr>
          </w:p>
        </w:tc>
      </w:tr>
      <w:tr w:rsidR="008719B6" w:rsidRPr="00D540A2" w:rsidTr="008719B6">
        <w:tc>
          <w:tcPr>
            <w:tcW w:w="5103" w:type="dxa"/>
          </w:tcPr>
          <w:p w:rsidR="008719B6" w:rsidRPr="00D540A2" w:rsidRDefault="008719B6" w:rsidP="00D540A2">
            <w:pPr>
              <w:jc w:val="left"/>
              <w:rPr>
                <w:b/>
                <w:color w:val="333333"/>
                <w:sz w:val="22"/>
                <w:szCs w:val="22"/>
              </w:rPr>
            </w:pPr>
            <w:r w:rsidRPr="00D540A2">
              <w:rPr>
                <w:b/>
                <w:color w:val="333333"/>
                <w:sz w:val="22"/>
                <w:szCs w:val="22"/>
              </w:rPr>
              <w:t>Liikkumisen tuki ja palvelut</w:t>
            </w:r>
          </w:p>
        </w:tc>
        <w:tc>
          <w:tcPr>
            <w:tcW w:w="1346" w:type="dxa"/>
          </w:tcPr>
          <w:p w:rsidR="008719B6" w:rsidRPr="00D540A2" w:rsidRDefault="008719B6" w:rsidP="00D540A2">
            <w:pPr>
              <w:jc w:val="right"/>
              <w:rPr>
                <w:color w:val="333333"/>
                <w:sz w:val="22"/>
                <w:szCs w:val="22"/>
              </w:rPr>
            </w:pPr>
          </w:p>
        </w:tc>
        <w:tc>
          <w:tcPr>
            <w:tcW w:w="1347" w:type="dxa"/>
          </w:tcPr>
          <w:p w:rsidR="008719B6" w:rsidRPr="00D540A2" w:rsidRDefault="008719B6" w:rsidP="00D540A2">
            <w:pPr>
              <w:jc w:val="left"/>
              <w:rPr>
                <w:color w:val="333333"/>
                <w:sz w:val="22"/>
                <w:szCs w:val="22"/>
              </w:rPr>
            </w:pPr>
          </w:p>
        </w:tc>
        <w:tc>
          <w:tcPr>
            <w:tcW w:w="1347" w:type="dxa"/>
          </w:tcPr>
          <w:p w:rsidR="008719B6" w:rsidRPr="00D540A2" w:rsidRDefault="008719B6" w:rsidP="00D540A2">
            <w:pPr>
              <w:jc w:val="left"/>
              <w:rPr>
                <w:color w:val="333333"/>
                <w:sz w:val="22"/>
                <w:szCs w:val="22"/>
              </w:rPr>
            </w:pPr>
          </w:p>
        </w:tc>
      </w:tr>
      <w:tr w:rsidR="008719B6" w:rsidRPr="00D540A2" w:rsidTr="008719B6">
        <w:tc>
          <w:tcPr>
            <w:tcW w:w="5103" w:type="dxa"/>
          </w:tcPr>
          <w:p w:rsidR="008719B6" w:rsidRPr="00D540A2" w:rsidRDefault="008719B6" w:rsidP="00D540A2">
            <w:pPr>
              <w:tabs>
                <w:tab w:val="left" w:pos="4239"/>
              </w:tabs>
              <w:jc w:val="left"/>
              <w:rPr>
                <w:color w:val="333333"/>
                <w:sz w:val="22"/>
                <w:szCs w:val="22"/>
              </w:rPr>
            </w:pPr>
            <w:r w:rsidRPr="00D540A2">
              <w:rPr>
                <w:color w:val="333333"/>
                <w:sz w:val="22"/>
                <w:szCs w:val="22"/>
              </w:rPr>
              <w:t>- Iäkkäiden henkilöiden erityislain mukaisten kuljetu</w:t>
            </w:r>
            <w:r w:rsidRPr="00D540A2">
              <w:rPr>
                <w:color w:val="333333"/>
                <w:sz w:val="22"/>
                <w:szCs w:val="22"/>
              </w:rPr>
              <w:t>s</w:t>
            </w:r>
            <w:r w:rsidRPr="00D540A2">
              <w:rPr>
                <w:color w:val="333333"/>
                <w:sz w:val="22"/>
                <w:szCs w:val="22"/>
              </w:rPr>
              <w:t>palvelujen väheneminen</w:t>
            </w:r>
          </w:p>
        </w:tc>
        <w:tc>
          <w:tcPr>
            <w:tcW w:w="1346" w:type="dxa"/>
          </w:tcPr>
          <w:p w:rsidR="008719B6" w:rsidRPr="00D540A2" w:rsidRDefault="008719B6" w:rsidP="008719B6">
            <w:pPr>
              <w:jc w:val="right"/>
              <w:rPr>
                <w:color w:val="333333"/>
                <w:sz w:val="22"/>
                <w:szCs w:val="22"/>
              </w:rPr>
            </w:pPr>
            <w:r w:rsidRPr="00D540A2">
              <w:rPr>
                <w:color w:val="333333"/>
                <w:sz w:val="22"/>
                <w:szCs w:val="22"/>
              </w:rPr>
              <w:t>-</w:t>
            </w:r>
            <w:r>
              <w:rPr>
                <w:color w:val="333333"/>
                <w:sz w:val="22"/>
                <w:szCs w:val="22"/>
              </w:rPr>
              <w:t>6,8</w:t>
            </w:r>
          </w:p>
        </w:tc>
        <w:tc>
          <w:tcPr>
            <w:tcW w:w="1347" w:type="dxa"/>
          </w:tcPr>
          <w:p w:rsidR="008719B6" w:rsidRPr="00D540A2" w:rsidRDefault="008719B6" w:rsidP="00D540A2">
            <w:pPr>
              <w:jc w:val="left"/>
              <w:rPr>
                <w:color w:val="333333"/>
                <w:sz w:val="22"/>
                <w:szCs w:val="22"/>
              </w:rPr>
            </w:pPr>
            <w:r>
              <w:rPr>
                <w:color w:val="333333"/>
                <w:sz w:val="22"/>
                <w:szCs w:val="22"/>
              </w:rPr>
              <w:t>-13,5</w:t>
            </w:r>
          </w:p>
        </w:tc>
        <w:tc>
          <w:tcPr>
            <w:tcW w:w="1347" w:type="dxa"/>
          </w:tcPr>
          <w:p w:rsidR="008719B6" w:rsidRPr="00D540A2" w:rsidRDefault="008719B6" w:rsidP="00D540A2">
            <w:pPr>
              <w:jc w:val="left"/>
              <w:rPr>
                <w:color w:val="333333"/>
                <w:sz w:val="22"/>
                <w:szCs w:val="22"/>
              </w:rPr>
            </w:pPr>
          </w:p>
        </w:tc>
      </w:tr>
      <w:tr w:rsidR="008719B6" w:rsidRPr="00D540A2" w:rsidTr="008719B6">
        <w:tc>
          <w:tcPr>
            <w:tcW w:w="5103" w:type="dxa"/>
          </w:tcPr>
          <w:p w:rsidR="008719B6" w:rsidRPr="00D540A2" w:rsidRDefault="008719B6" w:rsidP="00D540A2">
            <w:pPr>
              <w:jc w:val="left"/>
              <w:rPr>
                <w:color w:val="333333"/>
                <w:sz w:val="22"/>
                <w:szCs w:val="22"/>
              </w:rPr>
            </w:pPr>
            <w:r w:rsidRPr="00D540A2">
              <w:rPr>
                <w:color w:val="333333"/>
                <w:sz w:val="22"/>
                <w:szCs w:val="22"/>
              </w:rPr>
              <w:t>- Auton vähentävä vaikutus liikkumisen tukeen</w:t>
            </w:r>
          </w:p>
        </w:tc>
        <w:tc>
          <w:tcPr>
            <w:tcW w:w="1346" w:type="dxa"/>
          </w:tcPr>
          <w:p w:rsidR="008719B6" w:rsidRPr="00D540A2" w:rsidRDefault="008719B6" w:rsidP="008719B6">
            <w:pPr>
              <w:jc w:val="right"/>
              <w:rPr>
                <w:color w:val="333333"/>
                <w:sz w:val="22"/>
                <w:szCs w:val="22"/>
              </w:rPr>
            </w:pPr>
            <w:r w:rsidRPr="00D540A2">
              <w:rPr>
                <w:color w:val="333333"/>
                <w:sz w:val="22"/>
                <w:szCs w:val="22"/>
              </w:rPr>
              <w:t>-</w:t>
            </w:r>
            <w:r>
              <w:rPr>
                <w:color w:val="333333"/>
                <w:sz w:val="22"/>
                <w:szCs w:val="22"/>
              </w:rPr>
              <w:t>1,4</w:t>
            </w:r>
          </w:p>
        </w:tc>
        <w:tc>
          <w:tcPr>
            <w:tcW w:w="1347" w:type="dxa"/>
          </w:tcPr>
          <w:p w:rsidR="008719B6" w:rsidRPr="00D540A2" w:rsidRDefault="00D579FD" w:rsidP="00D540A2">
            <w:pPr>
              <w:jc w:val="left"/>
              <w:rPr>
                <w:color w:val="333333"/>
                <w:sz w:val="22"/>
                <w:szCs w:val="22"/>
              </w:rPr>
            </w:pPr>
            <w:r>
              <w:rPr>
                <w:color w:val="333333"/>
                <w:sz w:val="22"/>
                <w:szCs w:val="22"/>
              </w:rPr>
              <w:t xml:space="preserve"> </w:t>
            </w:r>
            <w:r w:rsidR="008719B6">
              <w:rPr>
                <w:color w:val="333333"/>
                <w:sz w:val="22"/>
                <w:szCs w:val="22"/>
              </w:rPr>
              <w:t>-2,8</w:t>
            </w:r>
          </w:p>
        </w:tc>
        <w:tc>
          <w:tcPr>
            <w:tcW w:w="1347" w:type="dxa"/>
          </w:tcPr>
          <w:p w:rsidR="008719B6" w:rsidRPr="00D540A2" w:rsidRDefault="008719B6" w:rsidP="00D540A2">
            <w:pPr>
              <w:jc w:val="left"/>
              <w:rPr>
                <w:color w:val="333333"/>
                <w:sz w:val="22"/>
                <w:szCs w:val="22"/>
              </w:rPr>
            </w:pPr>
          </w:p>
        </w:tc>
      </w:tr>
      <w:tr w:rsidR="008719B6" w:rsidRPr="00D540A2" w:rsidTr="008719B6">
        <w:tc>
          <w:tcPr>
            <w:tcW w:w="5103" w:type="dxa"/>
          </w:tcPr>
          <w:p w:rsidR="008719B6" w:rsidRPr="00D540A2" w:rsidRDefault="008719B6" w:rsidP="00D540A2">
            <w:pPr>
              <w:jc w:val="left"/>
              <w:rPr>
                <w:color w:val="333333"/>
                <w:sz w:val="22"/>
                <w:szCs w:val="22"/>
              </w:rPr>
            </w:pPr>
            <w:r w:rsidRPr="00D540A2">
              <w:rPr>
                <w:color w:val="333333"/>
                <w:sz w:val="22"/>
                <w:szCs w:val="22"/>
              </w:rPr>
              <w:t>- Auton antaminen vammaisen henkilön käyttöön</w:t>
            </w:r>
          </w:p>
        </w:tc>
        <w:tc>
          <w:tcPr>
            <w:tcW w:w="1346" w:type="dxa"/>
          </w:tcPr>
          <w:p w:rsidR="008719B6" w:rsidRPr="00D540A2" w:rsidRDefault="008719B6" w:rsidP="008719B6">
            <w:pPr>
              <w:jc w:val="right"/>
              <w:rPr>
                <w:color w:val="333333"/>
                <w:sz w:val="22"/>
                <w:szCs w:val="22"/>
              </w:rPr>
            </w:pPr>
            <w:r w:rsidRPr="00D540A2">
              <w:rPr>
                <w:color w:val="333333"/>
                <w:sz w:val="22"/>
                <w:szCs w:val="22"/>
              </w:rPr>
              <w:t>-</w:t>
            </w:r>
            <w:r>
              <w:rPr>
                <w:color w:val="333333"/>
                <w:sz w:val="22"/>
                <w:szCs w:val="22"/>
              </w:rPr>
              <w:t>0,9</w:t>
            </w:r>
          </w:p>
        </w:tc>
        <w:tc>
          <w:tcPr>
            <w:tcW w:w="1347" w:type="dxa"/>
          </w:tcPr>
          <w:p w:rsidR="008719B6" w:rsidRPr="00D540A2" w:rsidRDefault="00D579FD" w:rsidP="00D540A2">
            <w:pPr>
              <w:jc w:val="left"/>
              <w:rPr>
                <w:color w:val="333333"/>
                <w:sz w:val="22"/>
                <w:szCs w:val="22"/>
              </w:rPr>
            </w:pPr>
            <w:r>
              <w:rPr>
                <w:color w:val="333333"/>
                <w:sz w:val="22"/>
                <w:szCs w:val="22"/>
              </w:rPr>
              <w:t xml:space="preserve"> </w:t>
            </w:r>
            <w:r w:rsidR="008719B6">
              <w:rPr>
                <w:color w:val="333333"/>
                <w:sz w:val="22"/>
                <w:szCs w:val="22"/>
              </w:rPr>
              <w:t>-1,8</w:t>
            </w:r>
          </w:p>
        </w:tc>
        <w:tc>
          <w:tcPr>
            <w:tcW w:w="1347" w:type="dxa"/>
          </w:tcPr>
          <w:p w:rsidR="008719B6" w:rsidRPr="00D540A2" w:rsidRDefault="008719B6" w:rsidP="00D540A2">
            <w:pPr>
              <w:jc w:val="left"/>
              <w:rPr>
                <w:color w:val="333333"/>
                <w:sz w:val="22"/>
                <w:szCs w:val="22"/>
              </w:rPr>
            </w:pPr>
          </w:p>
        </w:tc>
      </w:tr>
      <w:tr w:rsidR="008719B6" w:rsidRPr="00D540A2" w:rsidTr="008719B6">
        <w:tc>
          <w:tcPr>
            <w:tcW w:w="5103" w:type="dxa"/>
          </w:tcPr>
          <w:p w:rsidR="008719B6" w:rsidRPr="00D540A2" w:rsidRDefault="008719B6" w:rsidP="00D540A2">
            <w:pPr>
              <w:jc w:val="left"/>
              <w:rPr>
                <w:color w:val="333333"/>
                <w:sz w:val="22"/>
                <w:szCs w:val="22"/>
              </w:rPr>
            </w:pPr>
            <w:r w:rsidRPr="00D540A2">
              <w:rPr>
                <w:color w:val="333333"/>
                <w:sz w:val="22"/>
                <w:szCs w:val="22"/>
              </w:rPr>
              <w:t>- Julkisesti tuettujen matkojen yhdistely</w:t>
            </w:r>
          </w:p>
        </w:tc>
        <w:tc>
          <w:tcPr>
            <w:tcW w:w="1346" w:type="dxa"/>
          </w:tcPr>
          <w:p w:rsidR="008719B6" w:rsidRPr="00D540A2" w:rsidRDefault="008719B6" w:rsidP="008719B6">
            <w:pPr>
              <w:jc w:val="right"/>
              <w:rPr>
                <w:color w:val="333333"/>
                <w:sz w:val="22"/>
                <w:szCs w:val="22"/>
              </w:rPr>
            </w:pPr>
            <w:r w:rsidRPr="00D540A2">
              <w:rPr>
                <w:color w:val="333333"/>
                <w:sz w:val="22"/>
                <w:szCs w:val="22"/>
              </w:rPr>
              <w:t>-</w:t>
            </w:r>
            <w:r>
              <w:rPr>
                <w:color w:val="333333"/>
                <w:sz w:val="22"/>
                <w:szCs w:val="22"/>
              </w:rPr>
              <w:t>4,4</w:t>
            </w:r>
          </w:p>
        </w:tc>
        <w:tc>
          <w:tcPr>
            <w:tcW w:w="1347" w:type="dxa"/>
          </w:tcPr>
          <w:p w:rsidR="008719B6" w:rsidRPr="00D540A2" w:rsidRDefault="00D579FD" w:rsidP="00D540A2">
            <w:pPr>
              <w:jc w:val="left"/>
              <w:rPr>
                <w:color w:val="333333"/>
                <w:sz w:val="22"/>
                <w:szCs w:val="22"/>
              </w:rPr>
            </w:pPr>
            <w:r>
              <w:rPr>
                <w:color w:val="333333"/>
                <w:sz w:val="22"/>
                <w:szCs w:val="22"/>
              </w:rPr>
              <w:t xml:space="preserve"> </w:t>
            </w:r>
            <w:r w:rsidR="008719B6">
              <w:rPr>
                <w:color w:val="333333"/>
                <w:sz w:val="22"/>
                <w:szCs w:val="22"/>
              </w:rPr>
              <w:t>-8,8</w:t>
            </w:r>
          </w:p>
        </w:tc>
        <w:tc>
          <w:tcPr>
            <w:tcW w:w="1347" w:type="dxa"/>
          </w:tcPr>
          <w:p w:rsidR="008719B6" w:rsidRPr="00D540A2" w:rsidRDefault="008719B6" w:rsidP="00D540A2">
            <w:pPr>
              <w:jc w:val="left"/>
              <w:rPr>
                <w:color w:val="333333"/>
                <w:sz w:val="22"/>
                <w:szCs w:val="22"/>
              </w:rPr>
            </w:pPr>
          </w:p>
        </w:tc>
      </w:tr>
      <w:tr w:rsidR="008719B6" w:rsidRPr="00D540A2" w:rsidTr="008719B6">
        <w:tc>
          <w:tcPr>
            <w:tcW w:w="5103" w:type="dxa"/>
          </w:tcPr>
          <w:p w:rsidR="008719B6" w:rsidRPr="00D540A2" w:rsidRDefault="008719B6" w:rsidP="00D540A2">
            <w:pPr>
              <w:jc w:val="left"/>
              <w:rPr>
                <w:b/>
                <w:color w:val="333333"/>
                <w:sz w:val="22"/>
                <w:szCs w:val="22"/>
              </w:rPr>
            </w:pPr>
            <w:r w:rsidRPr="00D540A2">
              <w:rPr>
                <w:b/>
                <w:color w:val="333333"/>
                <w:sz w:val="22"/>
                <w:szCs w:val="22"/>
              </w:rPr>
              <w:t>Henkilökohtainen apu</w:t>
            </w:r>
          </w:p>
        </w:tc>
        <w:tc>
          <w:tcPr>
            <w:tcW w:w="1346" w:type="dxa"/>
          </w:tcPr>
          <w:p w:rsidR="008719B6" w:rsidRPr="00D540A2" w:rsidRDefault="008719B6" w:rsidP="00D540A2">
            <w:pPr>
              <w:jc w:val="right"/>
              <w:rPr>
                <w:color w:val="333333"/>
                <w:sz w:val="22"/>
                <w:szCs w:val="22"/>
              </w:rPr>
            </w:pPr>
          </w:p>
        </w:tc>
        <w:tc>
          <w:tcPr>
            <w:tcW w:w="1347" w:type="dxa"/>
          </w:tcPr>
          <w:p w:rsidR="008719B6" w:rsidRPr="00D540A2" w:rsidRDefault="008719B6" w:rsidP="00D540A2">
            <w:pPr>
              <w:jc w:val="left"/>
              <w:rPr>
                <w:color w:val="333333"/>
                <w:sz w:val="22"/>
                <w:szCs w:val="22"/>
              </w:rPr>
            </w:pPr>
          </w:p>
        </w:tc>
        <w:tc>
          <w:tcPr>
            <w:tcW w:w="1347" w:type="dxa"/>
          </w:tcPr>
          <w:p w:rsidR="008719B6" w:rsidRPr="00D540A2" w:rsidRDefault="008719B6" w:rsidP="00D540A2">
            <w:pPr>
              <w:jc w:val="left"/>
              <w:rPr>
                <w:color w:val="333333"/>
                <w:sz w:val="22"/>
                <w:szCs w:val="22"/>
              </w:rPr>
            </w:pPr>
          </w:p>
        </w:tc>
      </w:tr>
      <w:tr w:rsidR="008719B6" w:rsidRPr="00D540A2" w:rsidTr="008719B6">
        <w:tc>
          <w:tcPr>
            <w:tcW w:w="5103" w:type="dxa"/>
          </w:tcPr>
          <w:p w:rsidR="008719B6" w:rsidRPr="00D540A2" w:rsidRDefault="008719B6" w:rsidP="00D540A2">
            <w:pPr>
              <w:jc w:val="left"/>
              <w:rPr>
                <w:color w:val="333333"/>
                <w:sz w:val="22"/>
                <w:szCs w:val="22"/>
              </w:rPr>
            </w:pPr>
            <w:r w:rsidRPr="00D540A2">
              <w:rPr>
                <w:color w:val="333333"/>
                <w:sz w:val="22"/>
                <w:szCs w:val="22"/>
              </w:rPr>
              <w:t>- Hengityslaitepotilaiden henkilökohtaisen avun toteu</w:t>
            </w:r>
            <w:r w:rsidRPr="00D540A2">
              <w:rPr>
                <w:color w:val="333333"/>
                <w:sz w:val="22"/>
                <w:szCs w:val="22"/>
              </w:rPr>
              <w:t>t</w:t>
            </w:r>
            <w:r w:rsidRPr="00D540A2">
              <w:rPr>
                <w:color w:val="333333"/>
                <w:sz w:val="22"/>
                <w:szCs w:val="22"/>
              </w:rPr>
              <w:t>tamisen uudistaminen</w:t>
            </w:r>
          </w:p>
        </w:tc>
        <w:tc>
          <w:tcPr>
            <w:tcW w:w="1346" w:type="dxa"/>
          </w:tcPr>
          <w:p w:rsidR="008719B6" w:rsidRPr="00D540A2" w:rsidRDefault="008719B6" w:rsidP="008719B6">
            <w:pPr>
              <w:jc w:val="right"/>
              <w:rPr>
                <w:color w:val="333333"/>
                <w:sz w:val="22"/>
                <w:szCs w:val="22"/>
              </w:rPr>
            </w:pPr>
            <w:r>
              <w:rPr>
                <w:color w:val="333333"/>
                <w:sz w:val="22"/>
                <w:szCs w:val="22"/>
              </w:rPr>
              <w:t>-0,9</w:t>
            </w:r>
          </w:p>
        </w:tc>
        <w:tc>
          <w:tcPr>
            <w:tcW w:w="1347" w:type="dxa"/>
          </w:tcPr>
          <w:p w:rsidR="008719B6" w:rsidRPr="00D540A2" w:rsidRDefault="00D579FD" w:rsidP="008719B6">
            <w:pPr>
              <w:jc w:val="left"/>
              <w:rPr>
                <w:color w:val="333333"/>
                <w:sz w:val="22"/>
                <w:szCs w:val="22"/>
              </w:rPr>
            </w:pPr>
            <w:r>
              <w:rPr>
                <w:color w:val="333333"/>
                <w:sz w:val="22"/>
                <w:szCs w:val="22"/>
              </w:rPr>
              <w:t xml:space="preserve"> </w:t>
            </w:r>
            <w:r w:rsidR="008719B6">
              <w:rPr>
                <w:color w:val="333333"/>
                <w:sz w:val="22"/>
                <w:szCs w:val="22"/>
              </w:rPr>
              <w:t>-1,7</w:t>
            </w:r>
          </w:p>
        </w:tc>
        <w:tc>
          <w:tcPr>
            <w:tcW w:w="1347" w:type="dxa"/>
          </w:tcPr>
          <w:p w:rsidR="008719B6" w:rsidRPr="00D540A2" w:rsidRDefault="008719B6" w:rsidP="00D540A2">
            <w:pPr>
              <w:jc w:val="left"/>
              <w:rPr>
                <w:color w:val="333333"/>
                <w:sz w:val="22"/>
                <w:szCs w:val="22"/>
              </w:rPr>
            </w:pPr>
          </w:p>
        </w:tc>
      </w:tr>
      <w:tr w:rsidR="008719B6" w:rsidRPr="00D540A2" w:rsidTr="008719B6">
        <w:tc>
          <w:tcPr>
            <w:tcW w:w="5103" w:type="dxa"/>
          </w:tcPr>
          <w:p w:rsidR="008719B6" w:rsidRPr="00D540A2" w:rsidRDefault="008719B6" w:rsidP="00D540A2">
            <w:pPr>
              <w:jc w:val="left"/>
              <w:rPr>
                <w:b/>
                <w:color w:val="333333"/>
                <w:sz w:val="22"/>
                <w:szCs w:val="22"/>
              </w:rPr>
            </w:pPr>
            <w:r w:rsidRPr="00D540A2">
              <w:rPr>
                <w:b/>
                <w:color w:val="333333"/>
                <w:sz w:val="22"/>
                <w:szCs w:val="22"/>
              </w:rPr>
              <w:t>Asumisen tuki</w:t>
            </w:r>
          </w:p>
        </w:tc>
        <w:tc>
          <w:tcPr>
            <w:tcW w:w="1346" w:type="dxa"/>
          </w:tcPr>
          <w:p w:rsidR="008719B6" w:rsidRPr="00D540A2" w:rsidRDefault="008719B6" w:rsidP="00D540A2">
            <w:pPr>
              <w:jc w:val="right"/>
              <w:rPr>
                <w:color w:val="333333"/>
                <w:sz w:val="22"/>
                <w:szCs w:val="22"/>
              </w:rPr>
            </w:pPr>
          </w:p>
        </w:tc>
        <w:tc>
          <w:tcPr>
            <w:tcW w:w="1347" w:type="dxa"/>
          </w:tcPr>
          <w:p w:rsidR="008719B6" w:rsidRPr="00D540A2" w:rsidRDefault="008719B6" w:rsidP="00D540A2">
            <w:pPr>
              <w:jc w:val="left"/>
              <w:rPr>
                <w:color w:val="333333"/>
                <w:sz w:val="22"/>
                <w:szCs w:val="22"/>
              </w:rPr>
            </w:pPr>
          </w:p>
        </w:tc>
        <w:tc>
          <w:tcPr>
            <w:tcW w:w="1347" w:type="dxa"/>
          </w:tcPr>
          <w:p w:rsidR="008719B6" w:rsidRPr="00D540A2" w:rsidRDefault="008719B6" w:rsidP="00D540A2">
            <w:pPr>
              <w:jc w:val="left"/>
              <w:rPr>
                <w:color w:val="333333"/>
                <w:sz w:val="22"/>
                <w:szCs w:val="22"/>
              </w:rPr>
            </w:pPr>
          </w:p>
        </w:tc>
      </w:tr>
      <w:tr w:rsidR="008719B6" w:rsidRPr="00D540A2" w:rsidTr="008719B6">
        <w:tc>
          <w:tcPr>
            <w:tcW w:w="5103" w:type="dxa"/>
          </w:tcPr>
          <w:p w:rsidR="008719B6" w:rsidRPr="00D540A2" w:rsidRDefault="008719B6" w:rsidP="00D540A2">
            <w:pPr>
              <w:jc w:val="left"/>
              <w:rPr>
                <w:color w:val="333333"/>
                <w:sz w:val="22"/>
                <w:szCs w:val="22"/>
              </w:rPr>
            </w:pPr>
            <w:r w:rsidRPr="00D540A2">
              <w:rPr>
                <w:color w:val="333333"/>
                <w:sz w:val="22"/>
                <w:szCs w:val="22"/>
              </w:rPr>
              <w:t>- Siirtyminen ohjatusta tuettuun asumiseen</w:t>
            </w:r>
          </w:p>
        </w:tc>
        <w:tc>
          <w:tcPr>
            <w:tcW w:w="1346" w:type="dxa"/>
          </w:tcPr>
          <w:p w:rsidR="008719B6" w:rsidRPr="00D540A2" w:rsidRDefault="008719B6" w:rsidP="008719B6">
            <w:pPr>
              <w:jc w:val="right"/>
              <w:rPr>
                <w:color w:val="333333"/>
                <w:sz w:val="22"/>
                <w:szCs w:val="22"/>
              </w:rPr>
            </w:pPr>
            <w:r>
              <w:rPr>
                <w:color w:val="333333"/>
                <w:sz w:val="22"/>
                <w:szCs w:val="22"/>
              </w:rPr>
              <w:t>-4,4</w:t>
            </w:r>
          </w:p>
        </w:tc>
        <w:tc>
          <w:tcPr>
            <w:tcW w:w="1347" w:type="dxa"/>
          </w:tcPr>
          <w:p w:rsidR="008719B6" w:rsidRPr="00D540A2" w:rsidRDefault="00D579FD" w:rsidP="00D540A2">
            <w:pPr>
              <w:jc w:val="left"/>
              <w:rPr>
                <w:color w:val="333333"/>
                <w:sz w:val="22"/>
                <w:szCs w:val="22"/>
              </w:rPr>
            </w:pPr>
            <w:r>
              <w:rPr>
                <w:color w:val="333333"/>
                <w:sz w:val="22"/>
                <w:szCs w:val="22"/>
              </w:rPr>
              <w:t xml:space="preserve"> </w:t>
            </w:r>
            <w:r w:rsidR="008719B6">
              <w:rPr>
                <w:color w:val="333333"/>
                <w:sz w:val="22"/>
                <w:szCs w:val="22"/>
              </w:rPr>
              <w:t>-8,8</w:t>
            </w:r>
          </w:p>
        </w:tc>
        <w:tc>
          <w:tcPr>
            <w:tcW w:w="1347" w:type="dxa"/>
          </w:tcPr>
          <w:p w:rsidR="008719B6" w:rsidRPr="00D540A2" w:rsidRDefault="008719B6" w:rsidP="00D540A2">
            <w:pPr>
              <w:jc w:val="left"/>
              <w:rPr>
                <w:color w:val="333333"/>
                <w:sz w:val="22"/>
                <w:szCs w:val="22"/>
              </w:rPr>
            </w:pPr>
          </w:p>
        </w:tc>
      </w:tr>
      <w:tr w:rsidR="008719B6" w:rsidRPr="00D540A2" w:rsidTr="008719B6">
        <w:tc>
          <w:tcPr>
            <w:tcW w:w="5103" w:type="dxa"/>
          </w:tcPr>
          <w:p w:rsidR="008719B6" w:rsidRPr="00D540A2" w:rsidRDefault="008719B6" w:rsidP="00D540A2">
            <w:pPr>
              <w:jc w:val="left"/>
              <w:rPr>
                <w:color w:val="333333"/>
                <w:sz w:val="22"/>
                <w:szCs w:val="22"/>
              </w:rPr>
            </w:pPr>
            <w:r w:rsidRPr="00D540A2">
              <w:rPr>
                <w:color w:val="333333"/>
                <w:sz w:val="22"/>
                <w:szCs w:val="22"/>
              </w:rPr>
              <w:t>- Pitkäaikaista laitoshoitoa korvaava perhehoito</w:t>
            </w:r>
          </w:p>
        </w:tc>
        <w:tc>
          <w:tcPr>
            <w:tcW w:w="1346" w:type="dxa"/>
          </w:tcPr>
          <w:p w:rsidR="008719B6" w:rsidRPr="00D540A2" w:rsidRDefault="008719B6" w:rsidP="00D579FD">
            <w:pPr>
              <w:jc w:val="right"/>
              <w:rPr>
                <w:color w:val="333333"/>
                <w:sz w:val="22"/>
                <w:szCs w:val="22"/>
              </w:rPr>
            </w:pPr>
            <w:r w:rsidRPr="00D540A2">
              <w:rPr>
                <w:color w:val="333333"/>
                <w:sz w:val="22"/>
                <w:szCs w:val="22"/>
              </w:rPr>
              <w:t>-1,</w:t>
            </w:r>
            <w:r w:rsidR="00D579FD">
              <w:rPr>
                <w:color w:val="333333"/>
                <w:sz w:val="22"/>
                <w:szCs w:val="22"/>
              </w:rPr>
              <w:t>0</w:t>
            </w:r>
          </w:p>
        </w:tc>
        <w:tc>
          <w:tcPr>
            <w:tcW w:w="1347" w:type="dxa"/>
          </w:tcPr>
          <w:p w:rsidR="00D579FD" w:rsidRPr="00D540A2" w:rsidRDefault="00D579FD" w:rsidP="00D579FD">
            <w:pPr>
              <w:jc w:val="left"/>
              <w:rPr>
                <w:color w:val="333333"/>
                <w:sz w:val="22"/>
                <w:szCs w:val="22"/>
              </w:rPr>
            </w:pPr>
            <w:r>
              <w:rPr>
                <w:color w:val="333333"/>
                <w:sz w:val="22"/>
                <w:szCs w:val="22"/>
              </w:rPr>
              <w:t xml:space="preserve"> -1,9</w:t>
            </w:r>
          </w:p>
        </w:tc>
        <w:tc>
          <w:tcPr>
            <w:tcW w:w="1347" w:type="dxa"/>
          </w:tcPr>
          <w:p w:rsidR="008719B6" w:rsidRPr="00D540A2" w:rsidRDefault="008719B6" w:rsidP="00D540A2">
            <w:pPr>
              <w:jc w:val="left"/>
              <w:rPr>
                <w:color w:val="333333"/>
                <w:sz w:val="22"/>
                <w:szCs w:val="22"/>
              </w:rPr>
            </w:pPr>
          </w:p>
        </w:tc>
      </w:tr>
      <w:tr w:rsidR="008719B6" w:rsidRPr="00D540A2" w:rsidTr="008719B6">
        <w:tc>
          <w:tcPr>
            <w:tcW w:w="5103" w:type="dxa"/>
          </w:tcPr>
          <w:p w:rsidR="008719B6" w:rsidRPr="00D540A2" w:rsidRDefault="008719B6" w:rsidP="00D540A2">
            <w:pPr>
              <w:jc w:val="left"/>
              <w:rPr>
                <w:color w:val="333333"/>
                <w:sz w:val="22"/>
                <w:szCs w:val="22"/>
              </w:rPr>
            </w:pPr>
            <w:r w:rsidRPr="00D540A2">
              <w:rPr>
                <w:color w:val="333333"/>
                <w:sz w:val="22"/>
                <w:szCs w:val="22"/>
              </w:rPr>
              <w:t>- Lapsen oman perheen kanssa asumisen tukeminen laitoshoidon sijaan</w:t>
            </w:r>
          </w:p>
        </w:tc>
        <w:tc>
          <w:tcPr>
            <w:tcW w:w="1346" w:type="dxa"/>
          </w:tcPr>
          <w:p w:rsidR="008719B6" w:rsidRPr="00D540A2" w:rsidRDefault="008719B6" w:rsidP="00D579FD">
            <w:pPr>
              <w:jc w:val="right"/>
              <w:rPr>
                <w:color w:val="333333"/>
                <w:sz w:val="22"/>
                <w:szCs w:val="22"/>
              </w:rPr>
            </w:pPr>
            <w:r w:rsidRPr="00D540A2">
              <w:rPr>
                <w:color w:val="333333"/>
                <w:sz w:val="22"/>
                <w:szCs w:val="22"/>
              </w:rPr>
              <w:t>-</w:t>
            </w:r>
            <w:r w:rsidR="00D579FD">
              <w:rPr>
                <w:color w:val="333333"/>
                <w:sz w:val="22"/>
                <w:szCs w:val="22"/>
              </w:rPr>
              <w:t>1,8</w:t>
            </w:r>
          </w:p>
        </w:tc>
        <w:tc>
          <w:tcPr>
            <w:tcW w:w="1347" w:type="dxa"/>
          </w:tcPr>
          <w:p w:rsidR="008719B6" w:rsidRPr="00D540A2" w:rsidRDefault="00D579FD" w:rsidP="00D540A2">
            <w:pPr>
              <w:jc w:val="left"/>
              <w:rPr>
                <w:color w:val="333333"/>
                <w:sz w:val="22"/>
                <w:szCs w:val="22"/>
              </w:rPr>
            </w:pPr>
            <w:r>
              <w:rPr>
                <w:color w:val="333333"/>
                <w:sz w:val="22"/>
                <w:szCs w:val="22"/>
              </w:rPr>
              <w:t xml:space="preserve"> -3,5</w:t>
            </w:r>
          </w:p>
        </w:tc>
        <w:tc>
          <w:tcPr>
            <w:tcW w:w="1347" w:type="dxa"/>
          </w:tcPr>
          <w:p w:rsidR="008719B6" w:rsidRPr="00D540A2" w:rsidRDefault="008719B6" w:rsidP="00D540A2">
            <w:pPr>
              <w:jc w:val="left"/>
              <w:rPr>
                <w:color w:val="333333"/>
                <w:sz w:val="22"/>
                <w:szCs w:val="22"/>
              </w:rPr>
            </w:pPr>
          </w:p>
        </w:tc>
      </w:tr>
      <w:tr w:rsidR="008719B6" w:rsidRPr="00D540A2" w:rsidTr="008719B6">
        <w:tc>
          <w:tcPr>
            <w:tcW w:w="5103" w:type="dxa"/>
          </w:tcPr>
          <w:p w:rsidR="008719B6" w:rsidRPr="00D540A2" w:rsidRDefault="008719B6" w:rsidP="00D540A2">
            <w:pPr>
              <w:jc w:val="left"/>
              <w:rPr>
                <w:b/>
                <w:color w:val="333333"/>
                <w:sz w:val="22"/>
                <w:szCs w:val="22"/>
              </w:rPr>
            </w:pPr>
            <w:r w:rsidRPr="00D540A2">
              <w:rPr>
                <w:b/>
                <w:color w:val="333333"/>
                <w:sz w:val="22"/>
                <w:szCs w:val="22"/>
              </w:rPr>
              <w:t>Säästöt yhteensä</w:t>
            </w:r>
          </w:p>
        </w:tc>
        <w:tc>
          <w:tcPr>
            <w:tcW w:w="1346" w:type="dxa"/>
          </w:tcPr>
          <w:p w:rsidR="008719B6" w:rsidRPr="00D540A2" w:rsidRDefault="008719B6" w:rsidP="00D579FD">
            <w:pPr>
              <w:jc w:val="right"/>
              <w:rPr>
                <w:color w:val="333333"/>
                <w:sz w:val="22"/>
                <w:szCs w:val="22"/>
              </w:rPr>
            </w:pPr>
            <w:r w:rsidRPr="00D540A2">
              <w:rPr>
                <w:color w:val="333333"/>
                <w:sz w:val="22"/>
                <w:szCs w:val="22"/>
              </w:rPr>
              <w:t>-</w:t>
            </w:r>
            <w:r w:rsidR="00D579FD">
              <w:rPr>
                <w:color w:val="333333"/>
                <w:sz w:val="22"/>
                <w:szCs w:val="22"/>
              </w:rPr>
              <w:t>26,4</w:t>
            </w:r>
          </w:p>
        </w:tc>
        <w:tc>
          <w:tcPr>
            <w:tcW w:w="1347" w:type="dxa"/>
          </w:tcPr>
          <w:p w:rsidR="008719B6" w:rsidRPr="00D540A2" w:rsidRDefault="00D579FD" w:rsidP="00D540A2">
            <w:pPr>
              <w:jc w:val="left"/>
              <w:rPr>
                <w:color w:val="333333"/>
                <w:sz w:val="22"/>
                <w:szCs w:val="22"/>
              </w:rPr>
            </w:pPr>
            <w:r>
              <w:rPr>
                <w:color w:val="333333"/>
                <w:sz w:val="22"/>
                <w:szCs w:val="22"/>
              </w:rPr>
              <w:t>-52,8</w:t>
            </w:r>
          </w:p>
        </w:tc>
        <w:tc>
          <w:tcPr>
            <w:tcW w:w="1347" w:type="dxa"/>
          </w:tcPr>
          <w:p w:rsidR="008719B6" w:rsidRPr="00D540A2" w:rsidRDefault="008719B6" w:rsidP="00D540A2">
            <w:pPr>
              <w:jc w:val="left"/>
              <w:rPr>
                <w:color w:val="333333"/>
                <w:sz w:val="22"/>
                <w:szCs w:val="22"/>
              </w:rPr>
            </w:pPr>
          </w:p>
        </w:tc>
      </w:tr>
    </w:tbl>
    <w:p w:rsidR="00D540A2" w:rsidRPr="00D540A2" w:rsidRDefault="00D540A2" w:rsidP="00D540A2">
      <w:pPr>
        <w:shd w:val="clear" w:color="auto" w:fill="FFFFFF"/>
        <w:jc w:val="left"/>
        <w:rPr>
          <w:color w:val="333333"/>
        </w:rPr>
      </w:pPr>
    </w:p>
    <w:p w:rsidR="0006796E" w:rsidRDefault="0006796E" w:rsidP="00943AF5">
      <w:pPr>
        <w:pStyle w:val="UusiOtsikko4"/>
      </w:pPr>
      <w:r>
        <w:t>Ma</w:t>
      </w:r>
      <w:r w:rsidRPr="00D540A2">
        <w:t>a</w:t>
      </w:r>
      <w:r>
        <w:t>kunnan takautumisoikeus vakuutuslaitosta kohtaan</w:t>
      </w:r>
    </w:p>
    <w:p w:rsidR="007C7DAD" w:rsidRDefault="007C7DAD" w:rsidP="00AC51E0">
      <w:pPr>
        <w:spacing w:line="280" w:lineRule="exact"/>
        <w:ind w:firstLine="240"/>
        <w:jc w:val="left"/>
        <w:rPr>
          <w:b/>
          <w:bCs/>
        </w:rPr>
      </w:pPr>
    </w:p>
    <w:p w:rsidR="0061355F" w:rsidRPr="0006796E" w:rsidRDefault="0006796E" w:rsidP="00AC51E0">
      <w:pPr>
        <w:spacing w:line="280" w:lineRule="exact"/>
        <w:ind w:firstLine="240"/>
        <w:jc w:val="left"/>
      </w:pPr>
      <w:r w:rsidRPr="00AC51E0">
        <w:rPr>
          <w:bCs/>
        </w:rPr>
        <w:t>M</w:t>
      </w:r>
      <w:r w:rsidR="0061355F" w:rsidRPr="0006796E">
        <w:t>aakunnan takautumisoikeuden poistaminen potilasvakuutuksen osalta pienentäisi sairaanhoit</w:t>
      </w:r>
      <w:r w:rsidR="0061355F" w:rsidRPr="0006796E">
        <w:t>o</w:t>
      </w:r>
      <w:r w:rsidR="007C7DAD">
        <w:t>piireiltä s</w:t>
      </w:r>
      <w:r w:rsidR="0061355F" w:rsidRPr="0006796E">
        <w:t>ote-uudistuksen yhteydessä maakunnille ennen lain voimaantuloa sattuneista potilasvahi</w:t>
      </w:r>
      <w:r w:rsidR="0061355F" w:rsidRPr="0006796E">
        <w:t>n</w:t>
      </w:r>
      <w:r w:rsidR="0061355F" w:rsidRPr="0006796E">
        <w:t>goista aiheutuvaa kustannusvastuuta. Tämä maakunnan arviolta 485 miljoonan euron vastuu Pot</w:t>
      </w:r>
      <w:r w:rsidR="0061355F" w:rsidRPr="0006796E">
        <w:t>i</w:t>
      </w:r>
      <w:r w:rsidR="0061355F" w:rsidRPr="0006796E">
        <w:t>lasvakuutuskeskusta kohtaan pienenisi arviolta 145 miljoonalla eurolla. Koska maakunnat vastaavat jatkossa sekä vammaispalveluiden että terveyden- ja sairaanhoidon kustannuksista, muutokselle ei olisi vaikutusta maakuntien talouteen muilta osin. Maakunnan takautumisoikeuden poistaminen pienentäisi vakuutusyhtiöiden korvausvastuuta potilasvakuutuksessa arviolta 145 miljoonalla euro</w:t>
      </w:r>
      <w:r w:rsidR="0061355F" w:rsidRPr="0006796E">
        <w:t>l</w:t>
      </w:r>
      <w:r w:rsidR="0061355F" w:rsidRPr="0006796E">
        <w:t>la. Muutos parantaisi vakuutusriskien ennustettavuutta ja vakuutusjärjestelmän yleistä vakautta. Korvausvastuusta noin 7 miljoonaa euroa kohdistuu yksityiseen terveydenhuoltoon.</w:t>
      </w:r>
    </w:p>
    <w:p w:rsidR="0061355F" w:rsidRDefault="0061355F" w:rsidP="00D540A2">
      <w:pPr>
        <w:shd w:val="clear" w:color="auto" w:fill="FFFFFF"/>
        <w:jc w:val="left"/>
        <w:rPr>
          <w:b/>
          <w:bCs/>
          <w:i/>
          <w:color w:val="4F81BD" w:themeColor="accent1"/>
        </w:rPr>
      </w:pPr>
    </w:p>
    <w:p w:rsidR="00D540A2" w:rsidRPr="00D540A2" w:rsidRDefault="00D540A2" w:rsidP="00943AF5">
      <w:pPr>
        <w:pStyle w:val="UusiOtsikko4"/>
      </w:pPr>
      <w:r w:rsidRPr="00D540A2">
        <w:t>Vaikutukset kotitalouksien asemaan</w:t>
      </w:r>
    </w:p>
    <w:p w:rsidR="00D540A2" w:rsidRPr="00D540A2" w:rsidRDefault="00D540A2" w:rsidP="00D540A2">
      <w:pPr>
        <w:autoSpaceDE w:val="0"/>
        <w:autoSpaceDN w:val="0"/>
        <w:adjustRightInd w:val="0"/>
        <w:jc w:val="left"/>
        <w:rPr>
          <w:i/>
          <w:iCs/>
        </w:rPr>
      </w:pPr>
    </w:p>
    <w:p w:rsidR="00D540A2" w:rsidRPr="00D540A2" w:rsidRDefault="00D540A2" w:rsidP="00D540A2">
      <w:pPr>
        <w:autoSpaceDE w:val="0"/>
        <w:autoSpaceDN w:val="0"/>
        <w:adjustRightInd w:val="0"/>
        <w:jc w:val="left"/>
        <w:rPr>
          <w:i/>
          <w:iCs/>
        </w:rPr>
      </w:pPr>
      <w:r w:rsidRPr="00D540A2">
        <w:rPr>
          <w:i/>
          <w:iCs/>
        </w:rPr>
        <w:t>Asiakasmaksujen ja asiakkaiden kustannusten muutokset</w:t>
      </w:r>
    </w:p>
    <w:p w:rsidR="00D540A2" w:rsidRPr="00D540A2" w:rsidRDefault="00D540A2" w:rsidP="00D540A2">
      <w:pPr>
        <w:autoSpaceDE w:val="0"/>
        <w:autoSpaceDN w:val="0"/>
        <w:adjustRightInd w:val="0"/>
        <w:jc w:val="left"/>
      </w:pPr>
    </w:p>
    <w:p w:rsidR="00D540A2" w:rsidRPr="00D540A2" w:rsidRDefault="00D540A2" w:rsidP="00D540A2">
      <w:pPr>
        <w:autoSpaceDE w:val="0"/>
        <w:autoSpaceDN w:val="0"/>
        <w:adjustRightInd w:val="0"/>
        <w:jc w:val="left"/>
      </w:pPr>
      <w:r w:rsidRPr="00D540A2">
        <w:t>Lähtökohtana on, että vammaisten henkilöiden erityispalvelut säilyisivät uudistuksessa maksutt</w:t>
      </w:r>
      <w:r w:rsidRPr="00D540A2">
        <w:t>o</w:t>
      </w:r>
      <w:r w:rsidRPr="00D540A2">
        <w:t>mina. Uudistettavaan asiakasmaksulainsäädäntöön esitetään sisällytettäväksi tämän periaatteen m</w:t>
      </w:r>
      <w:r w:rsidRPr="00D540A2">
        <w:t>u</w:t>
      </w:r>
      <w:r w:rsidRPr="00D540A2">
        <w:t>kaiset säännökset.</w:t>
      </w:r>
    </w:p>
    <w:p w:rsidR="00D540A2" w:rsidRPr="00D540A2" w:rsidRDefault="00D540A2" w:rsidP="00D540A2">
      <w:pPr>
        <w:autoSpaceDE w:val="0"/>
        <w:autoSpaceDN w:val="0"/>
        <w:adjustRightInd w:val="0"/>
        <w:jc w:val="left"/>
      </w:pPr>
    </w:p>
    <w:p w:rsidR="00D540A2" w:rsidRPr="00D540A2" w:rsidRDefault="00D540A2" w:rsidP="00D540A2">
      <w:pPr>
        <w:autoSpaceDE w:val="0"/>
        <w:autoSpaceDN w:val="0"/>
        <w:adjustRightInd w:val="0"/>
        <w:jc w:val="left"/>
      </w:pPr>
      <w:r w:rsidRPr="00D540A2">
        <w:t>Laitoshoidossa asiakkaalta peritään maksuna enintään 85 prosenttia nettotuloista, kun taas avoho</w:t>
      </w:r>
      <w:r w:rsidRPr="00D540A2">
        <w:t>i</w:t>
      </w:r>
      <w:r w:rsidRPr="00D540A2">
        <w:t>dossa vammaisuuden perusteella saatavat erityispalvelut ovat pääosin maksuttomia. Näin ollen la</w:t>
      </w:r>
      <w:r w:rsidRPr="00D540A2">
        <w:t>i</w:t>
      </w:r>
      <w:r w:rsidRPr="00D540A2">
        <w:t xml:space="preserve">toshoidosta avohoitoon siirtyvien noin 300 henkilön asiakasmaksut ja samalla myös </w:t>
      </w:r>
      <w:r w:rsidR="00081508">
        <w:t>maa</w:t>
      </w:r>
      <w:r w:rsidRPr="00D540A2">
        <w:t>kuntien asiakasmaksutulot vähenisivät laitoshoidon vähenemisen johdosta arviolta 3 miljoonaa euroa. Av</w:t>
      </w:r>
      <w:r w:rsidRPr="00D540A2">
        <w:t>o</w:t>
      </w:r>
      <w:r w:rsidRPr="00D540A2">
        <w:t>palveluissa asiakkaat maksavat erikseen tavanomaiseen elämään liittyvät kulut (muun muassa ru</w:t>
      </w:r>
      <w:r w:rsidRPr="00D540A2">
        <w:t>o</w:t>
      </w:r>
      <w:r w:rsidRPr="00D540A2">
        <w:t>kailuun, asumiseen</w:t>
      </w:r>
      <w:r w:rsidR="00C65211">
        <w:t>, lääkkeisiin ja muuhun terveydenhuoltoon</w:t>
      </w:r>
      <w:r w:rsidRPr="00D540A2">
        <w:t xml:space="preserve"> liittyvät kustannukset), jotka sisält</w:t>
      </w:r>
      <w:r w:rsidRPr="00D540A2">
        <w:t>y</w:t>
      </w:r>
      <w:r w:rsidRPr="00D540A2">
        <w:t xml:space="preserve">vät pitkäaikaisen laitoshoidon maksuun. </w:t>
      </w:r>
      <w:r w:rsidR="00325463">
        <w:t xml:space="preserve"> </w:t>
      </w:r>
      <w:r w:rsidRPr="00D540A2">
        <w:t>Kelan asumistuen ja lääkekorvausten jälkeen asiakkaille jää avopalveluissa kuitenkin yleensä kaikkiaan vähemmän maksettavaksi asiakasmaksuina ja om</w:t>
      </w:r>
      <w:r w:rsidRPr="00D540A2">
        <w:t>a</w:t>
      </w:r>
      <w:r w:rsidRPr="00D540A2">
        <w:t>vastuuosuuksina kuin laitoshoidossa. Poikkeuksia tästä voi syntyä lähinnä tilanteessa, jossa henk</w:t>
      </w:r>
      <w:r w:rsidRPr="00D540A2">
        <w:t>i</w:t>
      </w:r>
      <w:r w:rsidRPr="00D540A2">
        <w:t>lön asumismenot ovat keskimääräistä selvästi suuremmat.</w:t>
      </w:r>
    </w:p>
    <w:p w:rsidR="00D540A2" w:rsidRPr="00D540A2" w:rsidRDefault="00D540A2" w:rsidP="00D540A2">
      <w:pPr>
        <w:autoSpaceDE w:val="0"/>
        <w:autoSpaceDN w:val="0"/>
        <w:adjustRightInd w:val="0"/>
        <w:jc w:val="left"/>
      </w:pPr>
    </w:p>
    <w:p w:rsidR="00D540A2" w:rsidRPr="00D540A2" w:rsidRDefault="00D540A2" w:rsidP="00D540A2">
      <w:pPr>
        <w:autoSpaceDE w:val="0"/>
        <w:autoSpaceDN w:val="0"/>
        <w:adjustRightInd w:val="0"/>
        <w:jc w:val="left"/>
      </w:pPr>
      <w:r w:rsidRPr="00D540A2">
        <w:t xml:space="preserve">Lakiehdotuksen soveltamisalaan sisältyvä </w:t>
      </w:r>
      <w:r w:rsidR="00325463">
        <w:t xml:space="preserve">rajaus, joka koskee </w:t>
      </w:r>
      <w:r w:rsidRPr="00D540A2">
        <w:t>osaa iäkkäistä henkilöistä</w:t>
      </w:r>
      <w:r w:rsidR="00C65211">
        <w:t>,</w:t>
      </w:r>
      <w:r w:rsidRPr="00D540A2">
        <w:t xml:space="preserve"> vaikuttaa jonkin verran lähinnä palveluasumisen ja kotihoidon asiakasmaksutuloihin. Maksutulojen lisäys on arviolta yhteensä 5,0 miljoonaa euroa vuonna 20</w:t>
      </w:r>
      <w:r w:rsidR="00D579FD">
        <w:t>20</w:t>
      </w:r>
      <w:r w:rsidR="00C65211">
        <w:t xml:space="preserve"> (taulukko 6)</w:t>
      </w:r>
      <w:r w:rsidRPr="00D540A2">
        <w:t>. Sosiaalihuoltolain mukaisista lii</w:t>
      </w:r>
      <w:r w:rsidRPr="00D540A2">
        <w:t>k</w:t>
      </w:r>
      <w:r w:rsidRPr="00D540A2">
        <w:t>kumista tukevista palveluista kunnat perivät useimmiten jo tällä hetkellä samansuuruisia asiaka</w:t>
      </w:r>
      <w:r w:rsidRPr="00D540A2">
        <w:t>s</w:t>
      </w:r>
      <w:r w:rsidRPr="00D540A2">
        <w:t>maksuja kuin vammaisten henkilöiden erityislainsäädännön mukaisissa liikkumista tukevista palv</w:t>
      </w:r>
      <w:r w:rsidRPr="00D540A2">
        <w:t>e</w:t>
      </w:r>
      <w:r w:rsidRPr="00D540A2">
        <w:t xml:space="preserve">luista, joten </w:t>
      </w:r>
      <w:r w:rsidR="003E53D4">
        <w:t>korkeaan ikään liittyvä r</w:t>
      </w:r>
      <w:r w:rsidRPr="00D540A2">
        <w:t xml:space="preserve">ajaus ei vaikuttaisi merkittävästi liikkumisen tuen </w:t>
      </w:r>
      <w:r w:rsidR="00081508">
        <w:t xml:space="preserve">ja </w:t>
      </w:r>
      <w:r w:rsidRPr="00D540A2">
        <w:t>palvelujen asiakasmaksuihin.</w:t>
      </w:r>
    </w:p>
    <w:p w:rsidR="00D540A2" w:rsidRPr="00D540A2" w:rsidRDefault="00D540A2" w:rsidP="00D540A2">
      <w:pPr>
        <w:autoSpaceDE w:val="0"/>
        <w:autoSpaceDN w:val="0"/>
        <w:adjustRightInd w:val="0"/>
        <w:jc w:val="left"/>
      </w:pPr>
    </w:p>
    <w:p w:rsidR="00B11DA1" w:rsidRDefault="003879E5" w:rsidP="00D540A2">
      <w:pPr>
        <w:jc w:val="left"/>
        <w:rPr>
          <w:lang w:eastAsia="en-US"/>
        </w:rPr>
      </w:pPr>
      <w:r>
        <w:rPr>
          <w:lang w:eastAsia="en-US"/>
        </w:rPr>
        <w:t>Kehitysvammalain mukaisen ohjatun asumisen korvaaminen osittain sosia</w:t>
      </w:r>
      <w:r w:rsidR="00B3172F">
        <w:rPr>
          <w:lang w:eastAsia="en-US"/>
        </w:rPr>
        <w:t>a</w:t>
      </w:r>
      <w:r>
        <w:rPr>
          <w:lang w:eastAsia="en-US"/>
        </w:rPr>
        <w:t>lihuoltolain mukaisella tuetulla asumisella lisäisi jonkin verran asiakkaiden maksuja</w:t>
      </w:r>
      <w:r w:rsidR="00B3172F">
        <w:rPr>
          <w:lang w:eastAsia="en-US"/>
        </w:rPr>
        <w:t>.</w:t>
      </w:r>
      <w:r>
        <w:rPr>
          <w:lang w:eastAsia="en-US"/>
        </w:rPr>
        <w:t xml:space="preserve"> Tuettua asumista järjestetään kuite</w:t>
      </w:r>
      <w:r>
        <w:rPr>
          <w:lang w:eastAsia="en-US"/>
        </w:rPr>
        <w:t>n</w:t>
      </w:r>
      <w:r>
        <w:rPr>
          <w:lang w:eastAsia="en-US"/>
        </w:rPr>
        <w:t>kin sosiaalihuoltolain mukaan muun muassa sosiaaliohjauksen avulla, joka on säädetty maksutt</w:t>
      </w:r>
      <w:r>
        <w:rPr>
          <w:lang w:eastAsia="en-US"/>
        </w:rPr>
        <w:t>o</w:t>
      </w:r>
      <w:r>
        <w:rPr>
          <w:lang w:eastAsia="en-US"/>
        </w:rPr>
        <w:t xml:space="preserve">maksi palveluksi. Esimerkiksi sosiaalihuoltolain mukaisessa </w:t>
      </w:r>
      <w:r w:rsidR="00B11DA1">
        <w:rPr>
          <w:lang w:eastAsia="en-US"/>
        </w:rPr>
        <w:t xml:space="preserve">säännöllisessä ja jatkuvassa </w:t>
      </w:r>
      <w:r>
        <w:rPr>
          <w:lang w:eastAsia="en-US"/>
        </w:rPr>
        <w:t>kotipalv</w:t>
      </w:r>
      <w:r>
        <w:rPr>
          <w:lang w:eastAsia="en-US"/>
        </w:rPr>
        <w:t>e</w:t>
      </w:r>
      <w:r>
        <w:rPr>
          <w:lang w:eastAsia="en-US"/>
        </w:rPr>
        <w:t xml:space="preserve">lussa </w:t>
      </w:r>
      <w:r w:rsidR="00B11DA1">
        <w:rPr>
          <w:lang w:eastAsia="en-US"/>
        </w:rPr>
        <w:t xml:space="preserve">ja -hoidossa </w:t>
      </w:r>
      <w:r>
        <w:rPr>
          <w:lang w:eastAsia="en-US"/>
        </w:rPr>
        <w:t xml:space="preserve">puolestaan peritään tuloihin suhteutettu maksu.  Kotihoidon enimmäismaksu on nykyisen lainsäädännön mukaan esimerkiksi pelkkää takuueläkettä saavalla henkilöllä enintään noin 60 euroa kuukaudessa. Asiakkaan asemaa turvaa myös </w:t>
      </w:r>
      <w:r w:rsidR="00B3172F">
        <w:rPr>
          <w:lang w:eastAsia="en-US"/>
        </w:rPr>
        <w:t>as</w:t>
      </w:r>
      <w:r w:rsidR="00B11DA1">
        <w:rPr>
          <w:lang w:eastAsia="en-US"/>
        </w:rPr>
        <w:t>i</w:t>
      </w:r>
      <w:r w:rsidR="00B3172F">
        <w:rPr>
          <w:lang w:eastAsia="en-US"/>
        </w:rPr>
        <w:t>akasmaksu</w:t>
      </w:r>
      <w:r>
        <w:rPr>
          <w:lang w:eastAsia="en-US"/>
        </w:rPr>
        <w:t>lainsäädännön säännö</w:t>
      </w:r>
      <w:r w:rsidR="00B3172F">
        <w:rPr>
          <w:lang w:eastAsia="en-US"/>
        </w:rPr>
        <w:t>s (11 §)</w:t>
      </w:r>
      <w:r w:rsidR="00E50965">
        <w:rPr>
          <w:lang w:eastAsia="en-US"/>
        </w:rPr>
        <w:t xml:space="preserve"> </w:t>
      </w:r>
      <w:r w:rsidR="00B3172F">
        <w:rPr>
          <w:lang w:eastAsia="en-US"/>
        </w:rPr>
        <w:t>maksu</w:t>
      </w:r>
      <w:r w:rsidR="0035676D">
        <w:rPr>
          <w:lang w:eastAsia="en-US"/>
        </w:rPr>
        <w:t>jen</w:t>
      </w:r>
      <w:r w:rsidR="00B3172F">
        <w:rPr>
          <w:lang w:eastAsia="en-US"/>
        </w:rPr>
        <w:t xml:space="preserve"> alentamisesta ja perimättä jättämisestä. </w:t>
      </w:r>
    </w:p>
    <w:p w:rsidR="00B11DA1" w:rsidRDefault="00B11DA1" w:rsidP="00D540A2">
      <w:pPr>
        <w:jc w:val="left"/>
        <w:rPr>
          <w:lang w:eastAsia="en-US"/>
        </w:rPr>
      </w:pPr>
    </w:p>
    <w:p w:rsidR="00D540A2" w:rsidRPr="00D540A2" w:rsidRDefault="00D540A2" w:rsidP="00D540A2">
      <w:pPr>
        <w:jc w:val="left"/>
        <w:rPr>
          <w:lang w:eastAsia="en-US"/>
        </w:rPr>
      </w:pPr>
      <w:r w:rsidRPr="00D540A2">
        <w:rPr>
          <w:lang w:eastAsia="en-US"/>
        </w:rPr>
        <w:t xml:space="preserve">Kokonaisuudessaan </w:t>
      </w:r>
      <w:r w:rsidR="00B11DA1">
        <w:rPr>
          <w:lang w:eastAsia="en-US"/>
        </w:rPr>
        <w:t xml:space="preserve">lakiesitys lisäisi </w:t>
      </w:r>
      <w:r w:rsidRPr="00D540A2">
        <w:rPr>
          <w:lang w:eastAsia="en-US"/>
        </w:rPr>
        <w:t>asiakkaiden maksam</w:t>
      </w:r>
      <w:r w:rsidR="00B11DA1">
        <w:rPr>
          <w:lang w:eastAsia="en-US"/>
        </w:rPr>
        <w:t>ia maksuja, mikä lisäisi</w:t>
      </w:r>
      <w:r w:rsidRPr="00D540A2">
        <w:rPr>
          <w:lang w:eastAsia="en-US"/>
        </w:rPr>
        <w:t xml:space="preserve"> maakuntien asi</w:t>
      </w:r>
      <w:r w:rsidRPr="00D540A2">
        <w:rPr>
          <w:lang w:eastAsia="en-US"/>
        </w:rPr>
        <w:t>a</w:t>
      </w:r>
      <w:r w:rsidRPr="00D540A2">
        <w:rPr>
          <w:lang w:eastAsia="en-US"/>
        </w:rPr>
        <w:t>kasmaksutulo</w:t>
      </w:r>
      <w:r w:rsidR="00B11DA1">
        <w:rPr>
          <w:lang w:eastAsia="en-US"/>
        </w:rPr>
        <w:t>ja.</w:t>
      </w:r>
      <w:r w:rsidRPr="00D540A2">
        <w:rPr>
          <w:lang w:eastAsia="en-US"/>
        </w:rPr>
        <w:t xml:space="preserve"> Sosiaali- ja terveysministeriön asettama asiakasmaksulainsäädännön uudistamista selvittävä työryhmä on </w:t>
      </w:r>
      <w:r w:rsidR="00081508">
        <w:rPr>
          <w:lang w:eastAsia="en-US"/>
        </w:rPr>
        <w:t>aloittanut työnsä keväällä 2017</w:t>
      </w:r>
      <w:r w:rsidRPr="00D540A2">
        <w:rPr>
          <w:lang w:eastAsia="en-US"/>
        </w:rPr>
        <w:t xml:space="preserve">, </w:t>
      </w:r>
      <w:r w:rsidR="00081508">
        <w:rPr>
          <w:lang w:eastAsia="en-US"/>
        </w:rPr>
        <w:t>joten</w:t>
      </w:r>
      <w:r w:rsidRPr="00D540A2">
        <w:rPr>
          <w:lang w:eastAsia="en-US"/>
        </w:rPr>
        <w:t xml:space="preserve"> arvio asiakasmaksutulojen muutokse</w:t>
      </w:r>
      <w:r w:rsidRPr="00D540A2">
        <w:rPr>
          <w:lang w:eastAsia="en-US"/>
        </w:rPr>
        <w:t>s</w:t>
      </w:r>
      <w:r w:rsidRPr="00D540A2">
        <w:rPr>
          <w:lang w:eastAsia="en-US"/>
        </w:rPr>
        <w:t>ta täsmentyy vuoden 201</w:t>
      </w:r>
      <w:r w:rsidR="00081508">
        <w:rPr>
          <w:lang w:eastAsia="en-US"/>
        </w:rPr>
        <w:t>7</w:t>
      </w:r>
      <w:r w:rsidRPr="00D540A2">
        <w:rPr>
          <w:lang w:eastAsia="en-US"/>
        </w:rPr>
        <w:t xml:space="preserve"> loppuun mennessä. </w:t>
      </w:r>
    </w:p>
    <w:p w:rsidR="00D540A2" w:rsidRPr="00D540A2" w:rsidRDefault="00D540A2" w:rsidP="00D540A2">
      <w:pPr>
        <w:autoSpaceDE w:val="0"/>
        <w:autoSpaceDN w:val="0"/>
        <w:adjustRightInd w:val="0"/>
        <w:jc w:val="left"/>
      </w:pPr>
    </w:p>
    <w:p w:rsidR="00D540A2" w:rsidRPr="00D540A2" w:rsidRDefault="00D540A2" w:rsidP="00D540A2">
      <w:pPr>
        <w:autoSpaceDE w:val="0"/>
        <w:autoSpaceDN w:val="0"/>
        <w:adjustRightInd w:val="0"/>
        <w:jc w:val="left"/>
        <w:rPr>
          <w:bCs/>
        </w:rPr>
      </w:pPr>
      <w:r w:rsidRPr="00D540A2">
        <w:rPr>
          <w:b/>
          <w:bCs/>
        </w:rPr>
        <w:t xml:space="preserve">Taulukko </w:t>
      </w:r>
      <w:r w:rsidR="00C65211">
        <w:rPr>
          <w:b/>
          <w:bCs/>
        </w:rPr>
        <w:t>6</w:t>
      </w:r>
      <w:r w:rsidRPr="00D540A2">
        <w:rPr>
          <w:b/>
          <w:bCs/>
        </w:rPr>
        <w:t xml:space="preserve">. </w:t>
      </w:r>
      <w:r w:rsidRPr="00D540A2">
        <w:rPr>
          <w:bCs/>
        </w:rPr>
        <w:t>Asiakasmaksutulojen muutokset (sosiaali- ja terveysministeriön hallinnonala)</w:t>
      </w:r>
      <w:r w:rsidR="00D579FD">
        <w:rPr>
          <w:bCs/>
        </w:rPr>
        <w:t xml:space="preserve"> 2019 - 2020</w:t>
      </w:r>
      <w:r w:rsidRPr="00D540A2">
        <w:rPr>
          <w:bCs/>
        </w:rPr>
        <w:t>, milj</w:t>
      </w:r>
      <w:r w:rsidR="00D579FD">
        <w:rPr>
          <w:bCs/>
        </w:rPr>
        <w:t>oonaa</w:t>
      </w:r>
      <w:r w:rsidRPr="00D540A2">
        <w:rPr>
          <w:bCs/>
        </w:rPr>
        <w:t xml:space="preserve"> euroa</w:t>
      </w:r>
    </w:p>
    <w:p w:rsidR="00D540A2" w:rsidRPr="00D540A2" w:rsidRDefault="00A72424" w:rsidP="00D540A2">
      <w:pPr>
        <w:autoSpaceDE w:val="0"/>
        <w:autoSpaceDN w:val="0"/>
        <w:adjustRightInd w:val="0"/>
        <w:jc w:val="left"/>
      </w:pPr>
      <w:r>
        <w:tab/>
      </w:r>
      <w:r>
        <w:tab/>
      </w:r>
      <w:r>
        <w:tab/>
      </w:r>
      <w:r>
        <w:tab/>
        <w:t>2019</w:t>
      </w:r>
      <w:r>
        <w:tab/>
        <w:t>2020-</w:t>
      </w:r>
    </w:p>
    <w:p w:rsidR="00D540A2" w:rsidRPr="00D540A2" w:rsidRDefault="00D540A2" w:rsidP="00D540A2">
      <w:pPr>
        <w:autoSpaceDE w:val="0"/>
        <w:autoSpaceDN w:val="0"/>
        <w:adjustRightInd w:val="0"/>
        <w:jc w:val="left"/>
        <w:rPr>
          <w:sz w:val="22"/>
          <w:szCs w:val="22"/>
        </w:rPr>
      </w:pPr>
      <w:r w:rsidRPr="00D540A2">
        <w:rPr>
          <w:sz w:val="22"/>
          <w:szCs w:val="22"/>
        </w:rPr>
        <w:t>Laitoshoitomaksut</w:t>
      </w:r>
      <w:r w:rsidRPr="00D540A2">
        <w:rPr>
          <w:sz w:val="22"/>
          <w:szCs w:val="22"/>
        </w:rPr>
        <w:tab/>
      </w:r>
      <w:r w:rsidRPr="00D540A2">
        <w:rPr>
          <w:sz w:val="22"/>
          <w:szCs w:val="22"/>
        </w:rPr>
        <w:tab/>
      </w:r>
      <w:r w:rsidRPr="00D540A2">
        <w:rPr>
          <w:sz w:val="22"/>
          <w:szCs w:val="22"/>
        </w:rPr>
        <w:tab/>
        <w:t xml:space="preserve"> </w:t>
      </w:r>
      <w:r w:rsidR="00A72424">
        <w:rPr>
          <w:sz w:val="22"/>
          <w:szCs w:val="22"/>
        </w:rPr>
        <w:t>-1,5</w:t>
      </w:r>
      <w:r w:rsidR="00A72424">
        <w:rPr>
          <w:sz w:val="22"/>
          <w:szCs w:val="22"/>
        </w:rPr>
        <w:tab/>
      </w:r>
      <w:r w:rsidRPr="00D540A2">
        <w:rPr>
          <w:sz w:val="22"/>
          <w:szCs w:val="22"/>
        </w:rPr>
        <w:t>-3,0</w:t>
      </w:r>
    </w:p>
    <w:p w:rsidR="00325463" w:rsidRDefault="00D540A2" w:rsidP="00D540A2">
      <w:pPr>
        <w:autoSpaceDE w:val="0"/>
        <w:autoSpaceDN w:val="0"/>
        <w:adjustRightInd w:val="0"/>
        <w:jc w:val="left"/>
        <w:rPr>
          <w:sz w:val="22"/>
          <w:szCs w:val="22"/>
        </w:rPr>
      </w:pPr>
      <w:r w:rsidRPr="00D540A2">
        <w:rPr>
          <w:sz w:val="22"/>
          <w:szCs w:val="22"/>
        </w:rPr>
        <w:t xml:space="preserve">Korkeassa iässä olevien </w:t>
      </w:r>
      <w:r w:rsidR="00325463">
        <w:rPr>
          <w:sz w:val="22"/>
          <w:szCs w:val="22"/>
        </w:rPr>
        <w:t xml:space="preserve">henkilöiden </w:t>
      </w:r>
      <w:r w:rsidRPr="00D540A2">
        <w:rPr>
          <w:sz w:val="22"/>
          <w:szCs w:val="22"/>
        </w:rPr>
        <w:t>sosiaalihuoltolain</w:t>
      </w:r>
    </w:p>
    <w:p w:rsidR="00D540A2" w:rsidRPr="00D540A2" w:rsidRDefault="00D540A2" w:rsidP="00D540A2">
      <w:pPr>
        <w:autoSpaceDE w:val="0"/>
        <w:autoSpaceDN w:val="0"/>
        <w:adjustRightInd w:val="0"/>
        <w:jc w:val="left"/>
        <w:rPr>
          <w:sz w:val="22"/>
          <w:szCs w:val="22"/>
        </w:rPr>
      </w:pPr>
      <w:r w:rsidRPr="00D540A2">
        <w:rPr>
          <w:sz w:val="22"/>
          <w:szCs w:val="22"/>
        </w:rPr>
        <w:t>mukaisten</w:t>
      </w:r>
      <w:r w:rsidR="00BC4C68">
        <w:rPr>
          <w:sz w:val="22"/>
          <w:szCs w:val="22"/>
        </w:rPr>
        <w:t xml:space="preserve"> </w:t>
      </w:r>
      <w:r w:rsidRPr="00D540A2">
        <w:rPr>
          <w:sz w:val="22"/>
          <w:szCs w:val="22"/>
        </w:rPr>
        <w:t>asumista tukevien palvelujen maksut</w:t>
      </w:r>
      <w:r w:rsidRPr="00D540A2">
        <w:rPr>
          <w:sz w:val="22"/>
          <w:szCs w:val="22"/>
        </w:rPr>
        <w:tab/>
      </w:r>
      <w:r w:rsidR="00A72424">
        <w:rPr>
          <w:sz w:val="22"/>
          <w:szCs w:val="22"/>
        </w:rPr>
        <w:t>+1,1</w:t>
      </w:r>
      <w:r w:rsidR="00A72424">
        <w:rPr>
          <w:sz w:val="22"/>
          <w:szCs w:val="22"/>
        </w:rPr>
        <w:tab/>
      </w:r>
      <w:r w:rsidRPr="00D540A2">
        <w:rPr>
          <w:sz w:val="22"/>
          <w:szCs w:val="22"/>
        </w:rPr>
        <w:t>+2,1</w:t>
      </w:r>
      <w:r w:rsidRPr="00D540A2">
        <w:rPr>
          <w:sz w:val="22"/>
          <w:szCs w:val="22"/>
        </w:rPr>
        <w:tab/>
      </w:r>
    </w:p>
    <w:p w:rsidR="00325463" w:rsidRDefault="00D540A2" w:rsidP="00D540A2">
      <w:pPr>
        <w:autoSpaceDE w:val="0"/>
        <w:autoSpaceDN w:val="0"/>
        <w:adjustRightInd w:val="0"/>
        <w:jc w:val="left"/>
        <w:rPr>
          <w:sz w:val="22"/>
          <w:szCs w:val="22"/>
        </w:rPr>
      </w:pPr>
      <w:r w:rsidRPr="00D540A2">
        <w:rPr>
          <w:sz w:val="22"/>
          <w:szCs w:val="22"/>
        </w:rPr>
        <w:t xml:space="preserve">Korkeassa iässä olevien </w:t>
      </w:r>
      <w:r w:rsidR="00325463">
        <w:rPr>
          <w:sz w:val="22"/>
          <w:szCs w:val="22"/>
        </w:rPr>
        <w:t xml:space="preserve">henkilöiden </w:t>
      </w:r>
      <w:r w:rsidRPr="00D540A2">
        <w:rPr>
          <w:sz w:val="22"/>
          <w:szCs w:val="22"/>
        </w:rPr>
        <w:t xml:space="preserve">sosiaalihuoltolain </w:t>
      </w:r>
    </w:p>
    <w:p w:rsidR="00D540A2" w:rsidRPr="00D540A2" w:rsidRDefault="00D540A2" w:rsidP="00D540A2">
      <w:pPr>
        <w:autoSpaceDE w:val="0"/>
        <w:autoSpaceDN w:val="0"/>
        <w:adjustRightInd w:val="0"/>
        <w:jc w:val="left"/>
        <w:rPr>
          <w:sz w:val="22"/>
          <w:szCs w:val="22"/>
        </w:rPr>
      </w:pPr>
      <w:r w:rsidRPr="00D540A2">
        <w:rPr>
          <w:sz w:val="22"/>
          <w:szCs w:val="22"/>
        </w:rPr>
        <w:t>mukaisen kotihoidon maksut</w:t>
      </w:r>
      <w:r w:rsidRPr="00D540A2">
        <w:rPr>
          <w:sz w:val="22"/>
          <w:szCs w:val="22"/>
        </w:rPr>
        <w:tab/>
      </w:r>
      <w:r w:rsidRPr="00D540A2">
        <w:rPr>
          <w:sz w:val="22"/>
          <w:szCs w:val="22"/>
        </w:rPr>
        <w:tab/>
      </w:r>
      <w:r w:rsidRPr="00D540A2">
        <w:rPr>
          <w:sz w:val="22"/>
          <w:szCs w:val="22"/>
        </w:rPr>
        <w:tab/>
      </w:r>
      <w:r w:rsidR="00A72424">
        <w:rPr>
          <w:sz w:val="22"/>
          <w:szCs w:val="22"/>
        </w:rPr>
        <w:t>+1,5</w:t>
      </w:r>
      <w:r w:rsidR="00A72424">
        <w:rPr>
          <w:sz w:val="22"/>
          <w:szCs w:val="22"/>
        </w:rPr>
        <w:tab/>
      </w:r>
      <w:r w:rsidRPr="00D540A2">
        <w:rPr>
          <w:sz w:val="22"/>
          <w:szCs w:val="22"/>
        </w:rPr>
        <w:t>+2,9</w:t>
      </w:r>
    </w:p>
    <w:p w:rsidR="00D540A2" w:rsidRPr="00D540A2" w:rsidRDefault="00D540A2" w:rsidP="00D540A2">
      <w:pPr>
        <w:autoSpaceDE w:val="0"/>
        <w:autoSpaceDN w:val="0"/>
        <w:adjustRightInd w:val="0"/>
        <w:jc w:val="left"/>
        <w:rPr>
          <w:sz w:val="22"/>
          <w:szCs w:val="22"/>
        </w:rPr>
      </w:pPr>
      <w:r w:rsidRPr="00D540A2">
        <w:rPr>
          <w:sz w:val="22"/>
          <w:szCs w:val="22"/>
        </w:rPr>
        <w:t>Muut avohuollon asiakasmaksut</w:t>
      </w:r>
      <w:r w:rsidRPr="00D540A2">
        <w:rPr>
          <w:sz w:val="22"/>
          <w:szCs w:val="22"/>
        </w:rPr>
        <w:tab/>
      </w:r>
      <w:r w:rsidRPr="00D540A2">
        <w:rPr>
          <w:sz w:val="22"/>
          <w:szCs w:val="22"/>
        </w:rPr>
        <w:tab/>
      </w:r>
      <w:r w:rsidR="00A72424">
        <w:rPr>
          <w:sz w:val="22"/>
          <w:szCs w:val="22"/>
        </w:rPr>
        <w:t>+1,5</w:t>
      </w:r>
      <w:r w:rsidR="00A72424">
        <w:rPr>
          <w:sz w:val="22"/>
          <w:szCs w:val="22"/>
        </w:rPr>
        <w:tab/>
      </w:r>
      <w:r w:rsidRPr="00D540A2">
        <w:rPr>
          <w:sz w:val="22"/>
          <w:szCs w:val="22"/>
        </w:rPr>
        <w:t>+3,0</w:t>
      </w:r>
    </w:p>
    <w:p w:rsidR="00D540A2" w:rsidRPr="00D540A2" w:rsidRDefault="00D540A2" w:rsidP="00D540A2">
      <w:pPr>
        <w:jc w:val="left"/>
        <w:rPr>
          <w:sz w:val="22"/>
          <w:szCs w:val="22"/>
        </w:rPr>
      </w:pPr>
      <w:r w:rsidRPr="00D540A2">
        <w:rPr>
          <w:sz w:val="22"/>
          <w:szCs w:val="22"/>
        </w:rPr>
        <w:t>Yhteensä</w:t>
      </w:r>
      <w:r w:rsidRPr="00D540A2">
        <w:rPr>
          <w:sz w:val="22"/>
          <w:szCs w:val="22"/>
        </w:rPr>
        <w:tab/>
      </w:r>
      <w:r w:rsidRPr="00D540A2">
        <w:rPr>
          <w:sz w:val="22"/>
          <w:szCs w:val="22"/>
        </w:rPr>
        <w:tab/>
      </w:r>
      <w:r w:rsidRPr="00D540A2">
        <w:rPr>
          <w:sz w:val="22"/>
          <w:szCs w:val="22"/>
        </w:rPr>
        <w:tab/>
      </w:r>
      <w:r w:rsidRPr="00D540A2">
        <w:rPr>
          <w:sz w:val="22"/>
          <w:szCs w:val="22"/>
        </w:rPr>
        <w:tab/>
      </w:r>
      <w:r w:rsidR="00A72424">
        <w:rPr>
          <w:sz w:val="22"/>
          <w:szCs w:val="22"/>
        </w:rPr>
        <w:t>+2,5</w:t>
      </w:r>
      <w:r w:rsidR="00A72424">
        <w:rPr>
          <w:sz w:val="22"/>
          <w:szCs w:val="22"/>
        </w:rPr>
        <w:tab/>
      </w:r>
      <w:r w:rsidRPr="00D540A2">
        <w:rPr>
          <w:sz w:val="22"/>
          <w:szCs w:val="22"/>
        </w:rPr>
        <w:t>+5,0</w:t>
      </w:r>
    </w:p>
    <w:p w:rsidR="00D540A2" w:rsidRPr="00D540A2" w:rsidRDefault="00D540A2" w:rsidP="00D540A2">
      <w:pPr>
        <w:autoSpaceDE w:val="0"/>
        <w:autoSpaceDN w:val="0"/>
        <w:adjustRightInd w:val="0"/>
        <w:jc w:val="left"/>
        <w:rPr>
          <w:b/>
        </w:rPr>
      </w:pPr>
    </w:p>
    <w:p w:rsidR="00325463" w:rsidRPr="00D540A2" w:rsidRDefault="00325463" w:rsidP="00325463">
      <w:pPr>
        <w:autoSpaceDE w:val="0"/>
        <w:autoSpaceDN w:val="0"/>
        <w:adjustRightInd w:val="0"/>
        <w:jc w:val="left"/>
      </w:pPr>
      <w:r w:rsidRPr="00D540A2">
        <w:t>Lakiesityksen mukaan uuden</w:t>
      </w:r>
      <w:r>
        <w:t xml:space="preserve"> </w:t>
      </w:r>
      <w:r w:rsidRPr="00D540A2">
        <w:t xml:space="preserve">lain mukaisina erityispalveluina ei myönnettäisi varhaiskasvatusta, jolloin kaikkien perheiden olisi jatkossa maksettava </w:t>
      </w:r>
      <w:r w:rsidR="0035676D">
        <w:t xml:space="preserve">varhaiskasvatuksesta </w:t>
      </w:r>
      <w:r w:rsidRPr="00D540A2">
        <w:t>normaali tuloihin suhte</w:t>
      </w:r>
      <w:r w:rsidRPr="00D540A2">
        <w:t>u</w:t>
      </w:r>
      <w:r w:rsidRPr="00D540A2">
        <w:t xml:space="preserve">tettu maksu eikä maksutonta kuljetusta </w:t>
      </w:r>
      <w:r>
        <w:t>varhaiskasvatukseen</w:t>
      </w:r>
      <w:r w:rsidRPr="00D540A2">
        <w:t xml:space="preserve"> enää järjestettäisi. Tästä aiheutuva </w:t>
      </w:r>
      <w:r>
        <w:t>op</w:t>
      </w:r>
      <w:r>
        <w:t>e</w:t>
      </w:r>
      <w:r>
        <w:t xml:space="preserve">tus- ja kulttuuriministeriön </w:t>
      </w:r>
      <w:r w:rsidRPr="00D540A2">
        <w:t>hallinnonalan maksutulojen lisäys on arviolta 0,7 miljoonaa euroa vuo</w:t>
      </w:r>
      <w:r w:rsidRPr="00D540A2">
        <w:t>n</w:t>
      </w:r>
      <w:r w:rsidRPr="00D540A2">
        <w:t xml:space="preserve">na 2019. </w:t>
      </w:r>
    </w:p>
    <w:p w:rsidR="00D800A2" w:rsidRPr="00AC51E0" w:rsidRDefault="007C7DAD" w:rsidP="008A1FAC">
      <w:pPr>
        <w:pStyle w:val="UusiOtsikko4"/>
      </w:pPr>
      <w:r>
        <w:t>Maakunnan t</w:t>
      </w:r>
      <w:r w:rsidR="00834EF7" w:rsidRPr="00AC51E0">
        <w:t>akautumisoikeus vakuutuslaitosta kohtaan</w:t>
      </w:r>
    </w:p>
    <w:p w:rsidR="00D800A2" w:rsidRDefault="00D800A2" w:rsidP="00747AA0">
      <w:pPr>
        <w:autoSpaceDE w:val="0"/>
        <w:autoSpaceDN w:val="0"/>
        <w:adjustRightInd w:val="0"/>
        <w:jc w:val="left"/>
        <w:rPr>
          <w:i/>
        </w:rPr>
      </w:pPr>
    </w:p>
    <w:p w:rsidR="00834EF7" w:rsidRPr="00747AA0" w:rsidRDefault="00834EF7" w:rsidP="00747AA0">
      <w:pPr>
        <w:autoSpaceDE w:val="0"/>
        <w:autoSpaceDN w:val="0"/>
        <w:adjustRightInd w:val="0"/>
        <w:jc w:val="left"/>
        <w:rPr>
          <w:i/>
        </w:rPr>
      </w:pPr>
      <w:r w:rsidRPr="00747AA0">
        <w:t>Maakunnan takautumisoikeuden poistamisessa Potilasvakuutuskeskusta kohtaan on kysymys ku</w:t>
      </w:r>
      <w:r w:rsidRPr="00747AA0">
        <w:t>s</w:t>
      </w:r>
      <w:r w:rsidRPr="00747AA0">
        <w:t xml:space="preserve">tannusten kohdentamisesta sen jälkeen, kun palveluun oikeutettu on saanut hänelle lain mukaan kuuluvat </w:t>
      </w:r>
      <w:r w:rsidR="007C7DAD">
        <w:t xml:space="preserve">palvelut ja </w:t>
      </w:r>
      <w:r w:rsidRPr="00747AA0">
        <w:t>etuudet. Ehdotettu muutos ei siten vaikuttaisi potilasvahinkoa kärsineiden oik</w:t>
      </w:r>
      <w:r w:rsidRPr="00747AA0">
        <w:t>e</w:t>
      </w:r>
      <w:r w:rsidRPr="00747AA0">
        <w:t>uksiin saada maakunnan järjestämisvastuulla olevia vammaispalveluja tai näiden palvelujen yks</w:t>
      </w:r>
      <w:r w:rsidRPr="00747AA0">
        <w:t>i</w:t>
      </w:r>
      <w:r w:rsidRPr="00747AA0">
        <w:t>tyiskohtaiseen sisältöön. Muutoksella ei myöskään olisi vaikutusta potilasvakuutuksesta vahinkoa kärsineille maksettaviin korvauksiin.</w:t>
      </w:r>
    </w:p>
    <w:p w:rsidR="00D64708" w:rsidRDefault="00D540A2" w:rsidP="00943AF5">
      <w:pPr>
        <w:pStyle w:val="UusiOtsikko4"/>
      </w:pPr>
      <w:r w:rsidRPr="00D540A2">
        <w:t xml:space="preserve">Vaikutukset valtionosuuteen    </w:t>
      </w:r>
    </w:p>
    <w:p w:rsidR="00D540A2" w:rsidRPr="00D540A2" w:rsidRDefault="00D540A2" w:rsidP="00D540A2">
      <w:pPr>
        <w:autoSpaceDE w:val="0"/>
        <w:autoSpaceDN w:val="0"/>
        <w:adjustRightInd w:val="0"/>
        <w:jc w:val="left"/>
        <w:rPr>
          <w:i/>
          <w:sz w:val="22"/>
          <w:szCs w:val="22"/>
        </w:rPr>
      </w:pPr>
      <w:r w:rsidRPr="00D540A2">
        <w:rPr>
          <w:i/>
          <w:color w:val="4F81BD" w:themeColor="accent1"/>
        </w:rPr>
        <w:t xml:space="preserve"> </w:t>
      </w:r>
      <w:r w:rsidRPr="00D540A2">
        <w:rPr>
          <w:i/>
        </w:rPr>
        <w:t xml:space="preserve"> </w:t>
      </w:r>
    </w:p>
    <w:p w:rsidR="00D64708" w:rsidRPr="00D540A2" w:rsidRDefault="0061355F" w:rsidP="00D64708">
      <w:pPr>
        <w:jc w:val="left"/>
      </w:pPr>
      <w:r>
        <w:t>U</w:t>
      </w:r>
      <w:r w:rsidR="0035676D">
        <w:t>udistuksen l</w:t>
      </w:r>
      <w:r w:rsidR="00D540A2" w:rsidRPr="00D540A2">
        <w:t>isäkustannukset korvataan maakunnille 100 prosentin valtionosuutena. Säästö</w:t>
      </w:r>
      <w:r w:rsidR="00D64708">
        <w:t>t</w:t>
      </w:r>
      <w:r w:rsidR="00D540A2" w:rsidRPr="00D540A2">
        <w:t xml:space="preserve"> pi</w:t>
      </w:r>
      <w:r w:rsidR="00D540A2" w:rsidRPr="00D540A2">
        <w:t>e</w:t>
      </w:r>
      <w:r w:rsidR="00D540A2" w:rsidRPr="00D540A2">
        <w:t>nentä</w:t>
      </w:r>
      <w:r w:rsidR="00D64708">
        <w:t>v</w:t>
      </w:r>
      <w:r w:rsidR="00D540A2" w:rsidRPr="00D540A2">
        <w:t>ä</w:t>
      </w:r>
      <w:r w:rsidR="00D64708">
        <w:t>t</w:t>
      </w:r>
      <w:r w:rsidR="00D540A2" w:rsidRPr="00D540A2">
        <w:t xml:space="preserve"> maakuntien palvelujen järjestämiseen myönnettäv</w:t>
      </w:r>
      <w:r w:rsidR="00A72424">
        <w:t>ää</w:t>
      </w:r>
      <w:r w:rsidR="00D540A2" w:rsidRPr="00D540A2">
        <w:t xml:space="preserve"> valtionosuu</w:t>
      </w:r>
      <w:r w:rsidR="00A72424">
        <w:t>tta</w:t>
      </w:r>
      <w:r w:rsidR="00D540A2" w:rsidRPr="00D540A2">
        <w:t xml:space="preserve"> peruspalvelujen valt</w:t>
      </w:r>
      <w:r w:rsidR="00D540A2" w:rsidRPr="00D540A2">
        <w:t>i</w:t>
      </w:r>
      <w:r w:rsidR="00D540A2" w:rsidRPr="00D540A2">
        <w:t>onosuusprosentin (25,23 %) verran.</w:t>
      </w:r>
      <w:r w:rsidR="00A72424">
        <w:t xml:space="preserve"> </w:t>
      </w:r>
      <w:r w:rsidR="00D64708" w:rsidRPr="00D540A2">
        <w:t>Tämän johdosta kuntien peruspalvelujen valtionosuusmome</w:t>
      </w:r>
      <w:r w:rsidR="00D64708" w:rsidRPr="00D540A2">
        <w:t>n</w:t>
      </w:r>
      <w:r w:rsidR="00D64708" w:rsidRPr="00D540A2">
        <w:t xml:space="preserve">tilla on otettu huomioon </w:t>
      </w:r>
      <w:r w:rsidR="00D64708">
        <w:t xml:space="preserve">6,7 miljoonan euron säästö vuonna 2019 ja </w:t>
      </w:r>
      <w:r w:rsidR="00D64708" w:rsidRPr="00D540A2">
        <w:t>13,3 miljoonan euron säästö</w:t>
      </w:r>
      <w:r w:rsidR="00D64708">
        <w:t xml:space="preserve"> vuonna 2020</w:t>
      </w:r>
      <w:r w:rsidR="00D64708" w:rsidRPr="00D540A2">
        <w:t xml:space="preserve">. </w:t>
      </w:r>
    </w:p>
    <w:p w:rsidR="00D540A2" w:rsidRPr="00D540A2" w:rsidRDefault="00D540A2" w:rsidP="00943AF5">
      <w:pPr>
        <w:pStyle w:val="UusiOtsikko4"/>
      </w:pPr>
      <w:r w:rsidRPr="00D540A2">
        <w:t>Kelan etuuksien ja palvelujen kustannusten muutokset</w:t>
      </w:r>
    </w:p>
    <w:p w:rsidR="00943AF5" w:rsidRDefault="00943AF5" w:rsidP="00D540A2">
      <w:pPr>
        <w:jc w:val="left"/>
      </w:pPr>
    </w:p>
    <w:p w:rsidR="00D540A2" w:rsidRPr="00D540A2" w:rsidRDefault="00D540A2" w:rsidP="00D540A2">
      <w:pPr>
        <w:jc w:val="left"/>
      </w:pPr>
      <w:r w:rsidRPr="00D540A2">
        <w:t xml:space="preserve">Laitoshoidon lakkauttamisen vaikutusta asumistukimenoihin on arvioitu olettaen, että muuttajat ovat pääsääntöisesti takuueläkkeellä olevia henkilöitä. Oletuksena on lisäksi, että he muuttavat vuokra-asuntoihin, joiden vuokrat ovat lähellä hyväksyttyjä maksimivuokria ja että laitoksista muuttavat jakautuvat </w:t>
      </w:r>
      <w:r w:rsidRPr="00B11DA1">
        <w:t>eri kuntaryhmiin</w:t>
      </w:r>
      <w:r w:rsidRPr="00D540A2">
        <w:t xml:space="preserve"> samalla tavoin kuin muutkin eläkkeensaajan asumistuen sa</w:t>
      </w:r>
      <w:r w:rsidRPr="00D540A2">
        <w:t>a</w:t>
      </w:r>
      <w:r w:rsidRPr="00D540A2">
        <w:t>jat. Noin 500 kehitysvamma- ja muissa laitoksissa asuvan vammaisen henkilön siirtyminen avoho</w:t>
      </w:r>
      <w:r w:rsidRPr="00D540A2">
        <w:t>i</w:t>
      </w:r>
      <w:r w:rsidRPr="00D540A2">
        <w:t>toon lisäisi asumistuen kustannuksia arviolta enintään 2,7 miljoonaa euroa.</w:t>
      </w:r>
    </w:p>
    <w:p w:rsidR="00D540A2" w:rsidRPr="00D540A2" w:rsidRDefault="00D540A2" w:rsidP="00D540A2">
      <w:pPr>
        <w:jc w:val="left"/>
        <w:rPr>
          <w:color w:val="1F497D"/>
        </w:rPr>
      </w:pPr>
    </w:p>
    <w:p w:rsidR="00D540A2" w:rsidRPr="00D540A2" w:rsidRDefault="00D540A2" w:rsidP="00D540A2">
      <w:pPr>
        <w:widowControl w:val="0"/>
        <w:jc w:val="left"/>
        <w:rPr>
          <w:color w:val="000000"/>
        </w:rPr>
      </w:pPr>
      <w:r w:rsidRPr="00D540A2">
        <w:rPr>
          <w:color w:val="000000"/>
        </w:rPr>
        <w:t>Kelan järjestämän vaativan kuntoutuksen kustannuksia uusille laitoksista avohoidon piiriin siirtyvi</w:t>
      </w:r>
      <w:r w:rsidRPr="00D540A2">
        <w:rPr>
          <w:color w:val="000000"/>
        </w:rPr>
        <w:t>l</w:t>
      </w:r>
      <w:r w:rsidRPr="00D540A2">
        <w:rPr>
          <w:color w:val="000000"/>
        </w:rPr>
        <w:t>le henkilöille on vaikea arvioida tarkasti, koska käytettävissä ei ole tarkkaa tietoa näiden asiakka</w:t>
      </w:r>
      <w:r w:rsidRPr="00D540A2">
        <w:rPr>
          <w:color w:val="000000"/>
        </w:rPr>
        <w:t>i</w:t>
      </w:r>
      <w:r w:rsidRPr="00D540A2">
        <w:rPr>
          <w:color w:val="000000"/>
        </w:rPr>
        <w:t>den terveydentilasta ja kuntoutustarpeesta. Todennäköisesti vain osa asiakkaista siirtyisi Kelan ku</w:t>
      </w:r>
      <w:r w:rsidRPr="00D540A2">
        <w:rPr>
          <w:color w:val="000000"/>
        </w:rPr>
        <w:t>n</w:t>
      </w:r>
      <w:r w:rsidRPr="00D540A2">
        <w:rPr>
          <w:color w:val="000000"/>
        </w:rPr>
        <w:t xml:space="preserve">toutuksen piiriin. Heikkokuntoisimmat asiakkaat siirtyisivät suoraan terveydenhuollon järjestämän kuntoutuksen piiriin. Kelan vaativan lääkinnällisen kuntoutuksen piiriin siirtyisi arviolta 50 – 60 % avohoitoon siirtyvistä alle 65-vuotiaista kehitysvammaisista asiakkaista. Vaativan lääkinnällisen kuntoutuksen piiriin siirtyvän kehitysvammaisen kuntoutujan kustannusten voidaan arvioida olevan noin 4 700 – 5 300 euroa vuodessa. Kustannukset olisivat </w:t>
      </w:r>
      <w:r w:rsidR="00716FE2">
        <w:rPr>
          <w:color w:val="000000"/>
        </w:rPr>
        <w:t>yhteensä</w:t>
      </w:r>
      <w:r w:rsidRPr="00D540A2">
        <w:rPr>
          <w:color w:val="000000"/>
        </w:rPr>
        <w:t xml:space="preserve"> noin 1 miljoonaa euroa.</w:t>
      </w:r>
    </w:p>
    <w:p w:rsidR="00D540A2" w:rsidRPr="00D540A2" w:rsidRDefault="00D540A2" w:rsidP="00D540A2">
      <w:pPr>
        <w:jc w:val="left"/>
      </w:pPr>
      <w:r w:rsidRPr="00D540A2">
        <w:tab/>
      </w:r>
    </w:p>
    <w:p w:rsidR="00D540A2" w:rsidRPr="00D540A2" w:rsidRDefault="00D540A2" w:rsidP="00D540A2">
      <w:pPr>
        <w:jc w:val="left"/>
      </w:pPr>
      <w:r w:rsidRPr="00D540A2">
        <w:t xml:space="preserve">Sairausvakuutuksen matka- ja lääkekorvausten menojen arvioidaan kasvavan 0,8 miljoonaa euroa. Arviossa on otettu huomioon, että lääkärin- ja hammaslääkärin palkkioita sekä tutkimusta ja hoitoa koskevat sairausvakuutuskorvaukset on tarkoitus lakkauttaa vuoden 2019 alusta lukien. </w:t>
      </w:r>
    </w:p>
    <w:p w:rsidR="00D540A2" w:rsidRPr="00D540A2" w:rsidRDefault="00D540A2" w:rsidP="00D540A2">
      <w:pPr>
        <w:jc w:val="left"/>
      </w:pPr>
    </w:p>
    <w:p w:rsidR="00D540A2" w:rsidRPr="00D540A2" w:rsidRDefault="00D540A2" w:rsidP="00D540A2">
      <w:pPr>
        <w:jc w:val="left"/>
      </w:pPr>
      <w:r w:rsidRPr="00D540A2">
        <w:t>Sairausvakuutuksen sairaanhoitovakuutuksessa (vaativa lääkinnällinen kuntoutus, lääkekorvaukset) valtion rahoitusosuus on 44,9 prosenttia ja vakuutettujen 55,1 prosenttia.</w:t>
      </w:r>
    </w:p>
    <w:p w:rsidR="00716FE2" w:rsidRDefault="00716FE2" w:rsidP="00D540A2">
      <w:pPr>
        <w:jc w:val="left"/>
      </w:pPr>
    </w:p>
    <w:p w:rsidR="00D540A2" w:rsidRDefault="00716FE2" w:rsidP="00D540A2">
      <w:pPr>
        <w:jc w:val="left"/>
      </w:pPr>
      <w:r>
        <w:t>Kelan etuuksien ja palvelujen lisäkustannusten on oletettu toteutuvan täysimääräisesti vuodesta 2020 alkaen.</w:t>
      </w:r>
    </w:p>
    <w:p w:rsidR="00D540A2" w:rsidRPr="00D540A2" w:rsidRDefault="00D540A2" w:rsidP="00D540A2">
      <w:pPr>
        <w:jc w:val="left"/>
      </w:pPr>
    </w:p>
    <w:p w:rsidR="00D540A2" w:rsidRDefault="00D540A2" w:rsidP="00D540A2">
      <w:pPr>
        <w:jc w:val="left"/>
      </w:pPr>
      <w:r w:rsidRPr="00D540A2">
        <w:rPr>
          <w:b/>
        </w:rPr>
        <w:t xml:space="preserve">Taulukko </w:t>
      </w:r>
      <w:r w:rsidR="00BC4C68">
        <w:rPr>
          <w:b/>
        </w:rPr>
        <w:t>7</w:t>
      </w:r>
      <w:r w:rsidRPr="00D540A2">
        <w:rPr>
          <w:b/>
        </w:rPr>
        <w:t>.</w:t>
      </w:r>
      <w:r w:rsidRPr="00D540A2">
        <w:t xml:space="preserve"> Laitoshoidon vähentämisestä aiheutuvat Kelan etuuksien ja palvelujen kustannusten muutokset</w:t>
      </w:r>
      <w:r w:rsidR="00716FE2">
        <w:t xml:space="preserve"> 2019 - 2020, milj. euroa</w:t>
      </w:r>
    </w:p>
    <w:p w:rsidR="00716FE2" w:rsidRPr="00D540A2" w:rsidRDefault="00716FE2" w:rsidP="00D540A2">
      <w:pPr>
        <w:jc w:val="left"/>
      </w:pPr>
      <w:r>
        <w:tab/>
      </w:r>
      <w:r>
        <w:tab/>
      </w:r>
      <w:r>
        <w:tab/>
      </w:r>
    </w:p>
    <w:tbl>
      <w:tblPr>
        <w:tblStyle w:val="TaulukkoRuudukko"/>
        <w:tblW w:w="9774"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1364"/>
        <w:gridCol w:w="784"/>
        <w:gridCol w:w="1071"/>
        <w:gridCol w:w="191"/>
        <w:gridCol w:w="1039"/>
        <w:gridCol w:w="1313"/>
        <w:gridCol w:w="1075"/>
        <w:gridCol w:w="858"/>
        <w:gridCol w:w="1046"/>
      </w:tblGrid>
      <w:tr w:rsidR="00716FE2" w:rsidRPr="00D540A2" w:rsidTr="00716FE2">
        <w:trPr>
          <w:gridBefore w:val="1"/>
          <w:gridAfter w:val="3"/>
          <w:wBefore w:w="1033" w:type="dxa"/>
          <w:wAfter w:w="2979" w:type="dxa"/>
        </w:trPr>
        <w:tc>
          <w:tcPr>
            <w:tcW w:w="3219" w:type="dxa"/>
            <w:gridSpan w:val="3"/>
          </w:tcPr>
          <w:p w:rsidR="00716FE2" w:rsidRPr="00D540A2" w:rsidRDefault="00716FE2" w:rsidP="00D540A2">
            <w:pPr>
              <w:jc w:val="left"/>
            </w:pPr>
          </w:p>
        </w:tc>
        <w:tc>
          <w:tcPr>
            <w:tcW w:w="1230" w:type="dxa"/>
            <w:gridSpan w:val="2"/>
          </w:tcPr>
          <w:p w:rsidR="00716FE2" w:rsidRPr="00D540A2" w:rsidRDefault="00716FE2" w:rsidP="00D540A2">
            <w:pPr>
              <w:jc w:val="left"/>
            </w:pPr>
            <w:r>
              <w:t>2019</w:t>
            </w:r>
          </w:p>
        </w:tc>
        <w:tc>
          <w:tcPr>
            <w:tcW w:w="1313" w:type="dxa"/>
          </w:tcPr>
          <w:p w:rsidR="00716FE2" w:rsidRPr="00D540A2" w:rsidRDefault="00716FE2" w:rsidP="00716FE2">
            <w:pPr>
              <w:jc w:val="left"/>
            </w:pPr>
            <w:r>
              <w:t>2020-</w:t>
            </w:r>
          </w:p>
        </w:tc>
      </w:tr>
      <w:tr w:rsidR="00716FE2" w:rsidRPr="00D540A2" w:rsidTr="00716FE2">
        <w:trPr>
          <w:gridBefore w:val="1"/>
          <w:gridAfter w:val="3"/>
          <w:wBefore w:w="1033" w:type="dxa"/>
          <w:wAfter w:w="2979" w:type="dxa"/>
        </w:trPr>
        <w:tc>
          <w:tcPr>
            <w:tcW w:w="3219" w:type="dxa"/>
            <w:gridSpan w:val="3"/>
          </w:tcPr>
          <w:p w:rsidR="00716FE2" w:rsidRPr="00D540A2" w:rsidRDefault="00716FE2" w:rsidP="00D540A2">
            <w:pPr>
              <w:jc w:val="left"/>
            </w:pPr>
            <w:r w:rsidRPr="00D540A2">
              <w:t>Eläkkeensaajien asumistuki</w:t>
            </w:r>
          </w:p>
        </w:tc>
        <w:tc>
          <w:tcPr>
            <w:tcW w:w="1230" w:type="dxa"/>
            <w:gridSpan w:val="2"/>
          </w:tcPr>
          <w:p w:rsidR="00716FE2" w:rsidRPr="00D540A2" w:rsidRDefault="00716FE2" w:rsidP="00D540A2">
            <w:pPr>
              <w:jc w:val="left"/>
            </w:pPr>
            <w:r>
              <w:t>+1,4</w:t>
            </w:r>
          </w:p>
        </w:tc>
        <w:tc>
          <w:tcPr>
            <w:tcW w:w="1313" w:type="dxa"/>
          </w:tcPr>
          <w:p w:rsidR="00716FE2" w:rsidRPr="00D540A2" w:rsidRDefault="00716FE2" w:rsidP="00D540A2">
            <w:pPr>
              <w:jc w:val="left"/>
            </w:pPr>
            <w:r w:rsidRPr="00D540A2">
              <w:t>+2,7</w:t>
            </w:r>
          </w:p>
        </w:tc>
      </w:tr>
      <w:tr w:rsidR="00716FE2" w:rsidRPr="00D540A2" w:rsidTr="00716FE2">
        <w:trPr>
          <w:gridBefore w:val="1"/>
          <w:gridAfter w:val="3"/>
          <w:wBefore w:w="1033" w:type="dxa"/>
          <w:wAfter w:w="2979" w:type="dxa"/>
        </w:trPr>
        <w:tc>
          <w:tcPr>
            <w:tcW w:w="3219" w:type="dxa"/>
            <w:gridSpan w:val="3"/>
          </w:tcPr>
          <w:p w:rsidR="006E11DE" w:rsidRDefault="00716FE2" w:rsidP="00D540A2">
            <w:pPr>
              <w:jc w:val="left"/>
            </w:pPr>
            <w:r w:rsidRPr="00D540A2">
              <w:t xml:space="preserve">Vaativa lääkinnällinen </w:t>
            </w:r>
          </w:p>
          <w:p w:rsidR="00716FE2" w:rsidRPr="00D540A2" w:rsidRDefault="00716FE2" w:rsidP="00D540A2">
            <w:pPr>
              <w:jc w:val="left"/>
            </w:pPr>
            <w:r w:rsidRPr="00D540A2">
              <w:t>kuntoutus</w:t>
            </w:r>
          </w:p>
        </w:tc>
        <w:tc>
          <w:tcPr>
            <w:tcW w:w="1230" w:type="dxa"/>
            <w:gridSpan w:val="2"/>
          </w:tcPr>
          <w:p w:rsidR="00716FE2" w:rsidRPr="00D540A2" w:rsidRDefault="00716FE2" w:rsidP="00D540A2">
            <w:pPr>
              <w:jc w:val="left"/>
            </w:pPr>
            <w:r>
              <w:t>+0,5</w:t>
            </w:r>
          </w:p>
        </w:tc>
        <w:tc>
          <w:tcPr>
            <w:tcW w:w="1313" w:type="dxa"/>
          </w:tcPr>
          <w:p w:rsidR="00716FE2" w:rsidRPr="00D540A2" w:rsidRDefault="00716FE2" w:rsidP="00D540A2">
            <w:pPr>
              <w:jc w:val="left"/>
            </w:pPr>
            <w:r w:rsidRPr="00D540A2">
              <w:t>+1,0</w:t>
            </w:r>
          </w:p>
        </w:tc>
      </w:tr>
      <w:tr w:rsidR="00716FE2" w:rsidRPr="00D540A2" w:rsidTr="00716FE2">
        <w:trPr>
          <w:gridBefore w:val="1"/>
          <w:gridAfter w:val="3"/>
          <w:wBefore w:w="1033" w:type="dxa"/>
          <w:wAfter w:w="2979" w:type="dxa"/>
        </w:trPr>
        <w:tc>
          <w:tcPr>
            <w:tcW w:w="3219" w:type="dxa"/>
            <w:gridSpan w:val="3"/>
          </w:tcPr>
          <w:p w:rsidR="00716FE2" w:rsidRPr="00D540A2" w:rsidRDefault="00716FE2" w:rsidP="00D540A2">
            <w:pPr>
              <w:jc w:val="left"/>
            </w:pPr>
            <w:r w:rsidRPr="00D540A2">
              <w:t>Matka- ja lääkekorvaukset</w:t>
            </w:r>
          </w:p>
        </w:tc>
        <w:tc>
          <w:tcPr>
            <w:tcW w:w="1230" w:type="dxa"/>
            <w:gridSpan w:val="2"/>
          </w:tcPr>
          <w:p w:rsidR="00716FE2" w:rsidRPr="00D540A2" w:rsidRDefault="00716FE2" w:rsidP="00D540A2">
            <w:pPr>
              <w:jc w:val="left"/>
            </w:pPr>
            <w:r>
              <w:t>+0,4</w:t>
            </w:r>
          </w:p>
        </w:tc>
        <w:tc>
          <w:tcPr>
            <w:tcW w:w="1313" w:type="dxa"/>
          </w:tcPr>
          <w:p w:rsidR="00716FE2" w:rsidRPr="00D540A2" w:rsidRDefault="00716FE2" w:rsidP="00D540A2">
            <w:pPr>
              <w:jc w:val="left"/>
            </w:pPr>
            <w:r w:rsidRPr="00D540A2">
              <w:t>+0,8</w:t>
            </w:r>
          </w:p>
        </w:tc>
      </w:tr>
      <w:tr w:rsidR="00716FE2" w:rsidRPr="00D540A2" w:rsidTr="00716FE2">
        <w:trPr>
          <w:gridBefore w:val="1"/>
          <w:gridAfter w:val="3"/>
          <w:wBefore w:w="1033" w:type="dxa"/>
          <w:wAfter w:w="2979" w:type="dxa"/>
        </w:trPr>
        <w:tc>
          <w:tcPr>
            <w:tcW w:w="3219" w:type="dxa"/>
            <w:gridSpan w:val="3"/>
          </w:tcPr>
          <w:p w:rsidR="00716FE2" w:rsidRPr="00D540A2" w:rsidRDefault="00716FE2" w:rsidP="00D540A2">
            <w:pPr>
              <w:jc w:val="left"/>
            </w:pPr>
            <w:r w:rsidRPr="00D540A2">
              <w:t>Tulkkauspalvelu</w:t>
            </w:r>
          </w:p>
        </w:tc>
        <w:tc>
          <w:tcPr>
            <w:tcW w:w="1230" w:type="dxa"/>
            <w:gridSpan w:val="2"/>
          </w:tcPr>
          <w:p w:rsidR="00716FE2" w:rsidRPr="00D540A2" w:rsidRDefault="00716FE2" w:rsidP="00D540A2">
            <w:pPr>
              <w:jc w:val="left"/>
            </w:pPr>
            <w:r>
              <w:t>+0,1</w:t>
            </w:r>
          </w:p>
        </w:tc>
        <w:tc>
          <w:tcPr>
            <w:tcW w:w="1313" w:type="dxa"/>
          </w:tcPr>
          <w:p w:rsidR="00716FE2" w:rsidRPr="00D540A2" w:rsidRDefault="00716FE2" w:rsidP="00D540A2">
            <w:pPr>
              <w:jc w:val="left"/>
            </w:pPr>
            <w:r w:rsidRPr="00D540A2">
              <w:t>+0,1</w:t>
            </w:r>
          </w:p>
        </w:tc>
      </w:tr>
      <w:tr w:rsidR="00716FE2" w:rsidRPr="00D540A2" w:rsidTr="00716FE2">
        <w:trPr>
          <w:gridBefore w:val="1"/>
          <w:gridAfter w:val="3"/>
          <w:wBefore w:w="1033" w:type="dxa"/>
          <w:wAfter w:w="2979" w:type="dxa"/>
        </w:trPr>
        <w:tc>
          <w:tcPr>
            <w:tcW w:w="3219" w:type="dxa"/>
            <w:gridSpan w:val="3"/>
          </w:tcPr>
          <w:p w:rsidR="00716FE2" w:rsidRPr="00D540A2" w:rsidRDefault="00716FE2" w:rsidP="00D540A2">
            <w:pPr>
              <w:jc w:val="left"/>
            </w:pPr>
            <w:r w:rsidRPr="00D540A2">
              <w:t>Yhteensä</w:t>
            </w:r>
          </w:p>
        </w:tc>
        <w:tc>
          <w:tcPr>
            <w:tcW w:w="1230" w:type="dxa"/>
            <w:gridSpan w:val="2"/>
          </w:tcPr>
          <w:p w:rsidR="00716FE2" w:rsidRPr="00D540A2" w:rsidRDefault="00716FE2" w:rsidP="00D540A2">
            <w:pPr>
              <w:jc w:val="left"/>
            </w:pPr>
            <w:r>
              <w:t>+2,3</w:t>
            </w:r>
          </w:p>
        </w:tc>
        <w:tc>
          <w:tcPr>
            <w:tcW w:w="1313" w:type="dxa"/>
          </w:tcPr>
          <w:p w:rsidR="00716FE2" w:rsidRPr="00D540A2" w:rsidRDefault="00716FE2" w:rsidP="00D540A2">
            <w:pPr>
              <w:jc w:val="left"/>
            </w:pPr>
            <w:r w:rsidRPr="00D540A2">
              <w:t>+4,6</w:t>
            </w:r>
          </w:p>
        </w:tc>
      </w:tr>
      <w:tr w:rsidR="00716FE2" w:rsidRPr="00D540A2" w:rsidTr="00716FE2">
        <w:trPr>
          <w:gridBefore w:val="1"/>
          <w:wBefore w:w="1033" w:type="dxa"/>
        </w:trPr>
        <w:tc>
          <w:tcPr>
            <w:tcW w:w="1364" w:type="dxa"/>
          </w:tcPr>
          <w:p w:rsidR="00716FE2" w:rsidRPr="00D540A2" w:rsidRDefault="00716FE2" w:rsidP="00D540A2">
            <w:pPr>
              <w:jc w:val="left"/>
            </w:pPr>
          </w:p>
        </w:tc>
        <w:tc>
          <w:tcPr>
            <w:tcW w:w="5473" w:type="dxa"/>
            <w:gridSpan w:val="6"/>
          </w:tcPr>
          <w:p w:rsidR="00716FE2" w:rsidRPr="00D540A2" w:rsidRDefault="00716FE2" w:rsidP="00D540A2">
            <w:pPr>
              <w:jc w:val="left"/>
            </w:pPr>
          </w:p>
        </w:tc>
        <w:tc>
          <w:tcPr>
            <w:tcW w:w="1904" w:type="dxa"/>
            <w:gridSpan w:val="2"/>
          </w:tcPr>
          <w:p w:rsidR="00716FE2" w:rsidRPr="00D540A2" w:rsidRDefault="00716FE2" w:rsidP="00D540A2">
            <w:pPr>
              <w:jc w:val="left"/>
            </w:pPr>
          </w:p>
        </w:tc>
      </w:tr>
      <w:tr w:rsidR="00716FE2" w:rsidRPr="00D540A2" w:rsidTr="00716FE2">
        <w:trPr>
          <w:gridAfter w:val="1"/>
          <w:wAfter w:w="1046" w:type="dxa"/>
        </w:trPr>
        <w:tc>
          <w:tcPr>
            <w:tcW w:w="3181" w:type="dxa"/>
            <w:gridSpan w:val="3"/>
          </w:tcPr>
          <w:p w:rsidR="00716FE2" w:rsidRPr="00D540A2" w:rsidRDefault="00716FE2" w:rsidP="00D540A2">
            <w:pPr>
              <w:jc w:val="left"/>
              <w:rPr>
                <w:color w:val="1F497D"/>
              </w:rPr>
            </w:pPr>
          </w:p>
        </w:tc>
        <w:tc>
          <w:tcPr>
            <w:tcW w:w="1262" w:type="dxa"/>
            <w:gridSpan w:val="2"/>
          </w:tcPr>
          <w:p w:rsidR="00716FE2" w:rsidRPr="00D540A2" w:rsidRDefault="00716FE2" w:rsidP="00D540A2">
            <w:pPr>
              <w:jc w:val="left"/>
              <w:rPr>
                <w:color w:val="1F497D"/>
              </w:rPr>
            </w:pPr>
          </w:p>
        </w:tc>
        <w:tc>
          <w:tcPr>
            <w:tcW w:w="4285" w:type="dxa"/>
            <w:gridSpan w:val="4"/>
          </w:tcPr>
          <w:p w:rsidR="00716FE2" w:rsidRPr="00D540A2" w:rsidRDefault="00716FE2" w:rsidP="00D540A2">
            <w:pPr>
              <w:jc w:val="left"/>
              <w:rPr>
                <w:color w:val="1F497D"/>
              </w:rPr>
            </w:pPr>
          </w:p>
        </w:tc>
      </w:tr>
    </w:tbl>
    <w:p w:rsidR="00834EF7" w:rsidRDefault="00834EF7" w:rsidP="00D540A2">
      <w:pPr>
        <w:autoSpaceDE w:val="0"/>
        <w:autoSpaceDN w:val="0"/>
        <w:adjustRightInd w:val="0"/>
        <w:jc w:val="left"/>
        <w:rPr>
          <w:b/>
          <w:iCs/>
        </w:rPr>
      </w:pPr>
    </w:p>
    <w:p w:rsidR="00D540A2" w:rsidRPr="00D540A2" w:rsidRDefault="00D540A2" w:rsidP="00D540A2">
      <w:pPr>
        <w:autoSpaceDE w:val="0"/>
        <w:autoSpaceDN w:val="0"/>
        <w:adjustRightInd w:val="0"/>
        <w:jc w:val="left"/>
        <w:rPr>
          <w:b/>
          <w:iCs/>
        </w:rPr>
      </w:pPr>
      <w:r w:rsidRPr="00D540A2">
        <w:rPr>
          <w:b/>
          <w:iCs/>
        </w:rPr>
        <w:t>Investoinnit</w:t>
      </w:r>
    </w:p>
    <w:p w:rsidR="00D540A2" w:rsidRPr="00D540A2" w:rsidRDefault="00D540A2" w:rsidP="00D540A2">
      <w:pPr>
        <w:autoSpaceDE w:val="0"/>
        <w:autoSpaceDN w:val="0"/>
        <w:adjustRightInd w:val="0"/>
        <w:jc w:val="left"/>
      </w:pPr>
    </w:p>
    <w:p w:rsidR="00B11DA1" w:rsidRDefault="00D540A2" w:rsidP="00D540A2">
      <w:pPr>
        <w:autoSpaceDE w:val="0"/>
        <w:autoSpaceDN w:val="0"/>
        <w:adjustRightInd w:val="0"/>
        <w:jc w:val="left"/>
      </w:pPr>
      <w:r w:rsidRPr="00D540A2">
        <w:t>Kehitysvammaisten henkilöiden asuntojen rahoitus on toteutettu osin kuntien rahoittamana ja osin ARA:n ja RAY:n investointiavustusten tuella. Laitoshoidon lakkauttamisesta aiheutuva investoint</w:t>
      </w:r>
      <w:r w:rsidRPr="00D540A2">
        <w:t>i</w:t>
      </w:r>
      <w:r w:rsidRPr="00D540A2">
        <w:t>tarve uudisrakentamiseen vähenee jatkossa. Osa nykyisin ryhmämuotoisissa asumispalveluissa ol</w:t>
      </w:r>
      <w:r w:rsidRPr="00D540A2">
        <w:t>e</w:t>
      </w:r>
      <w:r w:rsidRPr="00D540A2">
        <w:t>vista vammaisista henkilöistä voi siirtyä yksilöllisempään asumiseen normaalissa asuntokannassa oleviin tai perusparannettaviin vuokra- ja omistusasuntoihin, mikä vapauttaa asuntoja asumispalv</w:t>
      </w:r>
      <w:r w:rsidRPr="00D540A2">
        <w:t>e</w:t>
      </w:r>
      <w:r w:rsidRPr="00D540A2">
        <w:t>luyksiköistä muun muassa laitoshoidosta avohoitoon siirtyville. Mikäli esteetön asuntokanta lisää</w:t>
      </w:r>
      <w:r w:rsidRPr="00D540A2">
        <w:t>n</w:t>
      </w:r>
      <w:r w:rsidRPr="00D540A2">
        <w:t>tyy, myös se vähentää erillisten asumispalveluyksiköiden tarvetta jatkossa.</w:t>
      </w:r>
      <w:r w:rsidR="00B11DA1" w:rsidRPr="00D540A2" w:rsidDel="00B11DA1">
        <w:t xml:space="preserve"> </w:t>
      </w:r>
    </w:p>
    <w:p w:rsidR="007856B3" w:rsidRDefault="007856B3" w:rsidP="00D540A2">
      <w:pPr>
        <w:autoSpaceDE w:val="0"/>
        <w:autoSpaceDN w:val="0"/>
        <w:adjustRightInd w:val="0"/>
        <w:jc w:val="left"/>
      </w:pPr>
    </w:p>
    <w:p w:rsidR="00B11DA1" w:rsidRPr="00D540A2" w:rsidRDefault="00B11DA1" w:rsidP="00D540A2">
      <w:pPr>
        <w:autoSpaceDE w:val="0"/>
        <w:autoSpaceDN w:val="0"/>
        <w:adjustRightInd w:val="0"/>
        <w:jc w:val="left"/>
      </w:pPr>
      <w:r>
        <w:t>Uudistuksesta ei arvioida aiheutuvan merkittäviä tietojärjestelmiin liittyviä lisäkustannuksia. Uudi</w:t>
      </w:r>
      <w:r>
        <w:t>s</w:t>
      </w:r>
      <w:r>
        <w:t>tuksesta aiheutuvat muutostarpeet liittyvät pääasiassa tilastointiin ja seurantaan. Tietojärjestelm</w:t>
      </w:r>
      <w:r>
        <w:t>ä</w:t>
      </w:r>
      <w:r>
        <w:t>kustannuksia voidaan vähentää merkittävästi koordinoimalla ja toteuttamalla muutokset osana mu</w:t>
      </w:r>
      <w:r>
        <w:t>u</w:t>
      </w:r>
      <w:r>
        <w:t>ta maakunta- ja sote-uudistuksen ICT-muutosten suunnittelua ja toimeenpanoa.</w:t>
      </w:r>
    </w:p>
    <w:p w:rsidR="00C80294" w:rsidRPr="00C80294" w:rsidRDefault="00C80294" w:rsidP="00E159BB">
      <w:pPr>
        <w:pStyle w:val="UusiOtsikko2"/>
      </w:pPr>
      <w:bookmarkStart w:id="130" w:name="_Toc415756111"/>
      <w:bookmarkStart w:id="131" w:name="_Toc482716563"/>
      <w:bookmarkEnd w:id="129"/>
      <w:r w:rsidRPr="00C80294">
        <w:t>Vaikutukset viranomaisten toimintaan</w:t>
      </w:r>
      <w:bookmarkEnd w:id="130"/>
      <w:bookmarkEnd w:id="131"/>
    </w:p>
    <w:p w:rsidR="00C80294" w:rsidRPr="00C80294" w:rsidRDefault="00C80294" w:rsidP="00C80294">
      <w:r w:rsidRPr="00C80294">
        <w:t>Uudistus vahvistaa vammaisen henkilön palvelujen kokonaisuutta ja toimivuutta. Tavoitteena on, että vammaispalvelut muodostavat vammaisen henkilön avun ja tuen tarpeen kannalta tarkoitu</w:t>
      </w:r>
      <w:r w:rsidRPr="00C80294">
        <w:t>k</w:t>
      </w:r>
      <w:r w:rsidRPr="00C80294">
        <w:t>senmukaisen kokonaisuuden yhdessä muiden lakien perusteella järjestettävien palvelujen kanssa. Tämä lisää viranomaisten yhteistyön tarvetta sekä moniammatillisuuden vahvistamisen tarvetta. Myös tietojärjestelmien yhtenäistäminen (Kanta ja Kansa) on tärkeässä roolissa tiedonvaihdon ka</w:t>
      </w:r>
      <w:r w:rsidRPr="00C80294">
        <w:t>n</w:t>
      </w:r>
      <w:r w:rsidRPr="00C80294">
        <w:t xml:space="preserve">nalta. Vammaisuuteen liittyvät palvelut ovat yleensä pitkäkestoisia ja niitä järjestetään useammalta hallinnonalalta, joten tietojärjestelmien on tuettava asiakastyötä ja asiakkaiden osallisuutta omissa asioissaan. Vaihtoehtoiset kommunikaatiovälineet sekä saavutettavat palvelut ovat keskeisiä asioita palvelujärjestelmää kehitettäessä. </w:t>
      </w:r>
    </w:p>
    <w:p w:rsidR="00C80294" w:rsidRPr="00C80294" w:rsidRDefault="00C80294" w:rsidP="00C80294">
      <w:pPr>
        <w:tabs>
          <w:tab w:val="num" w:pos="720"/>
        </w:tabs>
      </w:pPr>
    </w:p>
    <w:p w:rsidR="00C80294" w:rsidRPr="00C80294" w:rsidRDefault="00C80294" w:rsidP="00C80294">
      <w:r w:rsidRPr="00C80294">
        <w:t>Uudistuksen toimeenpano edellyttää sosiaali- ja terveysministeriöltä sekä sen alaiselta valtionha</w:t>
      </w:r>
      <w:r w:rsidRPr="00C80294">
        <w:t>l</w:t>
      </w:r>
      <w:r w:rsidRPr="00C80294">
        <w:t xml:space="preserve">linnolta panostusta uudistusta koskevaan tiedottamiseen, kouluttamiseen ja ohjaukseen. Info- ja koulutustilaisuuksia on tarpeen järjestää samaan tapaan kuin on toimittu muun </w:t>
      </w:r>
      <w:r w:rsidR="00081508">
        <w:t xml:space="preserve">muassa </w:t>
      </w:r>
      <w:r w:rsidRPr="00C80294">
        <w:t>sosiaalihuo</w:t>
      </w:r>
      <w:r w:rsidRPr="00C80294">
        <w:t>l</w:t>
      </w:r>
      <w:r w:rsidRPr="00C80294">
        <w:t>tolain ja vanhuspalvelulain toimeenpanon yhteydessä. Tarkoitus on, että uudistusta koskeva ohjei</w:t>
      </w:r>
      <w:r w:rsidRPr="00C80294">
        <w:t>s</w:t>
      </w:r>
      <w:r w:rsidRPr="00C80294">
        <w:t xml:space="preserve">tus laaditaan yhteistyössä eri toimijoiden kanssa ja levitetään kentälle käyttäen hyväksi </w:t>
      </w:r>
      <w:r w:rsidR="00081508" w:rsidRPr="00C80294">
        <w:t>muun mua</w:t>
      </w:r>
      <w:r w:rsidR="00081508" w:rsidRPr="00C80294">
        <w:t>s</w:t>
      </w:r>
      <w:r w:rsidR="00081508" w:rsidRPr="00C80294">
        <w:t xml:space="preserve">sa </w:t>
      </w:r>
      <w:r w:rsidR="00081508">
        <w:t>s</w:t>
      </w:r>
      <w:r w:rsidRPr="00C80294">
        <w:t>ähköisiä tiedonvälityskanavia. Näin edistettäisiin käytännön asiakastyössä tehtävien ratkaisujen muodostumista yhdenmukais</w:t>
      </w:r>
      <w:r w:rsidR="00081508">
        <w:t xml:space="preserve">esti </w:t>
      </w:r>
      <w:r w:rsidRPr="00C80294">
        <w:t>sisällöltään lain mukaisiksi. Lisäksi tarvitaan käytännön työväl</w:t>
      </w:r>
      <w:r w:rsidRPr="00C80294">
        <w:t>i</w:t>
      </w:r>
      <w:r w:rsidRPr="00C80294">
        <w:t>neitä asiakkaille ja ammattilaisille uudistuksessa vahvistuvan tarvelähtöisen ajattelun käytännön toteutuksen tueksi. Muutosten toimeenpano edellyttää myös systemaattista seurantaa, jotta palvel</w:t>
      </w:r>
      <w:r w:rsidRPr="00C80294">
        <w:t>u</w:t>
      </w:r>
      <w:r w:rsidRPr="00C80294">
        <w:t>jen toteutuminen tapahtuu mahdollisimman yhdenvertaisesti eri puolilla maata.</w:t>
      </w:r>
      <w:r w:rsidR="007C7DAD">
        <w:t xml:space="preserve"> Myös muiden ma</w:t>
      </w:r>
      <w:r w:rsidR="007C7DAD">
        <w:t>i</w:t>
      </w:r>
      <w:r w:rsidR="007C7DAD">
        <w:t>den hyviä käytäntöjä vammaispalvelujen järjestämisessä on tarpeen hyödyntää.</w:t>
      </w:r>
    </w:p>
    <w:p w:rsidR="00C80294" w:rsidRPr="00C80294" w:rsidRDefault="00C80294" w:rsidP="00E159BB">
      <w:pPr>
        <w:pStyle w:val="UusiOtsikko2"/>
      </w:pPr>
      <w:bookmarkStart w:id="132" w:name="_Toc415756112"/>
      <w:bookmarkStart w:id="133" w:name="_Toc482716564"/>
      <w:r w:rsidRPr="00C80294">
        <w:t>Sukupuolivaikutukset</w:t>
      </w:r>
      <w:bookmarkEnd w:id="132"/>
      <w:bookmarkEnd w:id="133"/>
    </w:p>
    <w:p w:rsidR="00C80294" w:rsidRPr="00C80294" w:rsidRDefault="00C80294" w:rsidP="00C80294">
      <w:r w:rsidRPr="00C80294">
        <w:t xml:space="preserve">Vammaisuus koskettaa sekä miehiä että naisia melko tasaisesti jakautuen. Kehitysvammalaitoksissa asuu kuitenkin hieman enemmän miehiä kuin naisia. Kehitysvammalaitosten asukkaista </w:t>
      </w:r>
      <w:r w:rsidR="00BC4C68">
        <w:t>64</w:t>
      </w:r>
      <w:r w:rsidRPr="00C80294">
        <w:t xml:space="preserve"> prosen</w:t>
      </w:r>
      <w:r w:rsidRPr="00C80294">
        <w:t>t</w:t>
      </w:r>
      <w:r w:rsidRPr="00C80294">
        <w:t xml:space="preserve">tia oli miehiä </w:t>
      </w:r>
      <w:r w:rsidR="00E159BB" w:rsidRPr="00E159BB">
        <w:t>vuonna 2015</w:t>
      </w:r>
      <w:r w:rsidRPr="00E159BB">
        <w:t>.</w:t>
      </w:r>
      <w:r w:rsidRPr="00C80294">
        <w:t xml:space="preserve"> Pojilla ja miehillä on tyttöjä ja naisia useammin useita tai monimuoto</w:t>
      </w:r>
      <w:r w:rsidRPr="00C80294">
        <w:t>i</w:t>
      </w:r>
      <w:r w:rsidRPr="00C80294">
        <w:t>sia haasteita ja tuen tarpeita, joiden diagnosointi, tunnistaminen ja haasteisiin avun saaminen saattaa jäädä toteutumatta tai se jää liian myöhäiseen vaiheeseen, jolloin miehet saattavat joutua naisia us</w:t>
      </w:r>
      <w:r w:rsidRPr="00C80294">
        <w:t>e</w:t>
      </w:r>
      <w:r w:rsidRPr="00C80294">
        <w:t xml:space="preserve">ammin laitoshoitoon. Laitosasumisen lakkauttamisen johdosta kotiin vietävien palvelujen </w:t>
      </w:r>
      <w:r w:rsidR="005A6CB4">
        <w:t xml:space="preserve">ja muiden avohuollon palvelujen </w:t>
      </w:r>
      <w:r w:rsidRPr="00C80294">
        <w:t>merkitys kasvaa. Tältä osin kotiin vietävät palvelut sekä siihen liittyvä ne</w:t>
      </w:r>
      <w:r w:rsidRPr="00C80294">
        <w:t>u</w:t>
      </w:r>
      <w:r w:rsidRPr="00C80294">
        <w:t>vonta ja ohjaus kohdistuvat hieman enemmän miehille kuin naisille ja niillä voidaan pienentää s</w:t>
      </w:r>
      <w:r w:rsidRPr="00C80294">
        <w:t>u</w:t>
      </w:r>
      <w:r w:rsidRPr="00C80294">
        <w:t>kupuolten välisiä hyvinvointieroja.</w:t>
      </w:r>
    </w:p>
    <w:p w:rsidR="00C80294" w:rsidRPr="00C80294" w:rsidRDefault="00C80294" w:rsidP="00C80294"/>
    <w:p w:rsidR="00C80294" w:rsidRPr="00C80294" w:rsidRDefault="00C80294" w:rsidP="00C80294">
      <w:r w:rsidRPr="00C80294">
        <w:t xml:space="preserve">Uudistus vahvistaa vammaisten henkilöiden itsemääräämisoikeutta, itsenäistä suoriutumista sekä osallisuutta yhteiskunnassa. Vuonna </w:t>
      </w:r>
      <w:r w:rsidRPr="002B2631">
        <w:t>2013 v</w:t>
      </w:r>
      <w:r w:rsidRPr="00C80294">
        <w:t>ammaispalvelulain ja kehitysvammalain nojalla järjest</w:t>
      </w:r>
      <w:r w:rsidRPr="00C80294">
        <w:t>e</w:t>
      </w:r>
      <w:r w:rsidRPr="00C80294">
        <w:t>tyssä työ- ja päivätoiminnassa 44 prosenttia oli naisia. Vuonna 2013 henkilökohtaisen avun saajista 54 prosenttia oli naisia. Näin ollen päiväaikaisen toiminnan palvelut kohdistuvat hieman enemmän miehiin. Henkilökohtaisen avun osalta sukupuolten väliset erot ovat hyvin pieniä.</w:t>
      </w:r>
    </w:p>
    <w:p w:rsidR="00C80294" w:rsidRPr="00C80294" w:rsidRDefault="00C80294" w:rsidP="00C80294"/>
    <w:p w:rsidR="00C80294" w:rsidRPr="00C80294" w:rsidRDefault="00C80294" w:rsidP="00C80294">
      <w:r w:rsidRPr="00C80294">
        <w:t>Vuonn</w:t>
      </w:r>
      <w:r w:rsidRPr="009B6DDE">
        <w:t>a 2012 yhteensä 40 500 omaishoitajaa oli tehnyt omaishoidon sopimuksen kunnan kanssa ja hoidettavia oli noin 40 600 henkilöä. Näistä hoidettavista noin 14 prosenttia eli noin 5 680 oli alle 18 -vuotiaita. Noin joka neljännellä omaishoitajalla hoidettavana oli oma lapsi. Vuonna 2012 noin 70 prosenttia omaishoitajista oli naisia ja hoidettavista 56 prosenttia oli miehiä. Vammaisten henk</w:t>
      </w:r>
      <w:r w:rsidRPr="009B6DDE">
        <w:t>i</w:t>
      </w:r>
      <w:r w:rsidRPr="00C80294">
        <w:t>löiden palvelujen vahvistaminen tukee alaikäistä tai täysi-ikäistä vammaista lastaan hoitavia omai</w:t>
      </w:r>
      <w:r w:rsidRPr="00C80294">
        <w:t>s</w:t>
      </w:r>
      <w:r w:rsidRPr="00C80294">
        <w:t xml:space="preserve">hoitajia, jotka ovat suurimmalta osin naisia ja äitejä. Lyhytaikainen huolenpito, henkilökohtainen apu ja liikkumista tukevat palvelut, tukevat vammaisen henkilön lisäksi erityisesti naisten ja äitien työssä käymistä, jaksamista sekä työn ja perhe-elämän yhteensovittamista. </w:t>
      </w:r>
    </w:p>
    <w:p w:rsidR="00C80294" w:rsidRPr="00C80294" w:rsidRDefault="00C80294" w:rsidP="00C80294"/>
    <w:p w:rsidR="00C80294" w:rsidRPr="00C80294" w:rsidRDefault="00C80294" w:rsidP="00C80294">
      <w:r w:rsidRPr="00C80294">
        <w:t>Yleisellä tasolla arvioiden ehdotetut säännökset vaikuttavat sosiaalihuollon hallinnon alalla, jossa valtaosa työntekijäistä on naisia. Henkilöstö tarvitsee lisäkoulutusta lain toimeenpanossa, joten ko</w:t>
      </w:r>
      <w:r w:rsidRPr="00C80294">
        <w:t>u</w:t>
      </w:r>
      <w:r w:rsidRPr="00C80294">
        <w:t>lutustarve kohdistuu suurimmalta osin naisiin.</w:t>
      </w:r>
    </w:p>
    <w:p w:rsidR="00C80294" w:rsidRPr="00C80294" w:rsidRDefault="00C80294" w:rsidP="00E159BB">
      <w:pPr>
        <w:pStyle w:val="UusiOtsikko2"/>
      </w:pPr>
      <w:bookmarkStart w:id="134" w:name="_Toc415756113"/>
      <w:bookmarkStart w:id="135" w:name="_Toc482716565"/>
      <w:r w:rsidRPr="00C80294">
        <w:t>Yhteiskunnalliset vaikutukset</w:t>
      </w:r>
      <w:bookmarkEnd w:id="134"/>
      <w:bookmarkEnd w:id="135"/>
    </w:p>
    <w:p w:rsidR="00C80294" w:rsidRPr="00C80294" w:rsidRDefault="00C80294" w:rsidP="00C80294">
      <w:r w:rsidRPr="00C80294">
        <w:t xml:space="preserve">Vammaisten </w:t>
      </w:r>
      <w:r w:rsidR="00B437F1">
        <w:t>henkilöiden</w:t>
      </w:r>
      <w:r w:rsidRPr="00C80294">
        <w:t xml:space="preserve"> palveluissa on kyse perusoikeuksista ja samalla oikeudenmukaisuuden toteutumisesta. Oikeudenmukaisuuden toteutuminen on riippuvainen sekä normeista että käytännö</w:t>
      </w:r>
      <w:r w:rsidRPr="00C80294">
        <w:t>s</w:t>
      </w:r>
      <w:r w:rsidRPr="00C80294">
        <w:t>tä. Useamman lain yhtäaikainen soveltaminen on joissain tilanteissa aiheuttanut väliinputoamista, epäselvyyttä sekä asiakkaiden yhdenvertaisuuden vaarantumista. Vammaisten kansalaisten oike</w:t>
      </w:r>
      <w:r w:rsidRPr="00C80294">
        <w:t>u</w:t>
      </w:r>
      <w:r w:rsidRPr="00C80294">
        <w:t>denmukainen kohtelu ja heidän yhdenvertaisten mahdollisuuksien turvaaminen vahvistaa yhteisku</w:t>
      </w:r>
      <w:r w:rsidRPr="00C80294">
        <w:t>n</w:t>
      </w:r>
      <w:r w:rsidRPr="00C80294">
        <w:t xml:space="preserve">tamme yleistä oikeudenmukaisuutta, luottamusta ja myönteisyyttä sekä ehkäisee syrjintää. </w:t>
      </w:r>
    </w:p>
    <w:p w:rsidR="00C80294" w:rsidRPr="00C80294" w:rsidRDefault="00C80294" w:rsidP="00C80294">
      <w:pPr>
        <w:autoSpaceDE w:val="0"/>
        <w:autoSpaceDN w:val="0"/>
        <w:adjustRightInd w:val="0"/>
      </w:pPr>
    </w:p>
    <w:p w:rsidR="00C80294" w:rsidRPr="00C80294" w:rsidRDefault="00C80294" w:rsidP="00C80294">
      <w:r w:rsidRPr="00C80294">
        <w:t>Vammaispalvelulain ja kehitysvammalain yhteensovittaminen vahvistaa vammaisten henkilöiden keskinäistä yhdenvertaisuutta vammasta riippumatta. Ehdotetun lain lähtökohtana on vamman tai sairauden aiheuttamasta toimintarajoitteesta johtuva avun ja tuen tarve. Lisäksi laki vahvistaa va</w:t>
      </w:r>
      <w:r w:rsidRPr="00C80294">
        <w:t>m</w:t>
      </w:r>
      <w:r w:rsidRPr="00C80294">
        <w:t>maisten ja vammattomien henkilöiden yhdenvertaisuutta turvaamalla vammaisille henkilöille palv</w:t>
      </w:r>
      <w:r w:rsidRPr="00C80294">
        <w:t>e</w:t>
      </w:r>
      <w:r w:rsidRPr="00C80294">
        <w:t>lut, joilla ehkäistään ja poistetaan vamman aiheuttamia esteitä, edistetään itsenäistä suoriutumista ja itsemääräämisoikeutta sekä turvataan yksilölliset, riittävät ja laadukkaat palvelut. Osa kehitysva</w:t>
      </w:r>
      <w:r w:rsidRPr="00C80294">
        <w:t>m</w:t>
      </w:r>
      <w:r w:rsidRPr="00C80294">
        <w:t xml:space="preserve">maisista henkilöistä </w:t>
      </w:r>
      <w:r w:rsidR="005A6CB4">
        <w:t xml:space="preserve">siirtyy </w:t>
      </w:r>
      <w:r w:rsidRPr="00C80294">
        <w:t>yleisten sosiaali- ja terveyspalvelujen asiakkaiksi, mikä vahvistaa heidän osallisuuttaan yhteiskunnassa ja vähentää segregaatiota. Osa kehitysvammaisten saamista maksu</w:t>
      </w:r>
      <w:r w:rsidRPr="00C80294">
        <w:t>t</w:t>
      </w:r>
      <w:r w:rsidRPr="00C80294">
        <w:t>tomista palveluista muuttuu maksullisiksi, mikä saattaa vähentää yhteiskunnan osuutta palvelujen ja asumisen kustannusten rahoituksesta. Toisaalta kustannusvaikutu</w:t>
      </w:r>
      <w:r w:rsidR="005A6CB4">
        <w:t xml:space="preserve">sten voidaan arvioida olevan </w:t>
      </w:r>
      <w:r w:rsidRPr="00C80294">
        <w:t>v</w:t>
      </w:r>
      <w:r w:rsidRPr="00C80294">
        <w:t>ä</w:t>
      </w:r>
      <w:r w:rsidRPr="00C80294">
        <w:t>häisiä, koska nykyisen lainsäädännön mukaisesti asiakasmaksuihin on mahdollista saada alennusta tai vapautus.</w:t>
      </w:r>
    </w:p>
    <w:p w:rsidR="00C80294" w:rsidRPr="00C80294" w:rsidRDefault="00C80294" w:rsidP="00C80294"/>
    <w:p w:rsidR="00C80294" w:rsidRPr="00C80294" w:rsidRDefault="005A6CB4" w:rsidP="00C80294">
      <w:r>
        <w:t xml:space="preserve">Ehdotettavalla </w:t>
      </w:r>
      <w:r w:rsidR="00C80294" w:rsidRPr="00C80294">
        <w:t>lailla on tavoitteena turvata apu ja tuki muun muassa kognitiivisista, neurologisista ja psyykkisistä toimintarajoitteista johtuviin tarpeisiin nykyistä paremmin. Tällä hetkellä muun mua</w:t>
      </w:r>
      <w:r w:rsidR="00C80294" w:rsidRPr="00C80294">
        <w:t>s</w:t>
      </w:r>
      <w:r w:rsidR="00C80294" w:rsidRPr="00C80294">
        <w:t>sa kyseiset ryhmät ovat voineet jäädä ilman riittäviä palveluja ja väliinputoajiksi palvelujärjeste</w:t>
      </w:r>
      <w:r w:rsidR="00C80294" w:rsidRPr="00C80294">
        <w:t>l</w:t>
      </w:r>
      <w:r w:rsidR="00C80294" w:rsidRPr="00C80294">
        <w:t>mässä. Vammaisuuden tai pitkäaikaissairauden diagnoosilla ei ole ratkaisevaa merkitystä, vaan sillä millaisia toimintarajoitteita vamma tai sairaus aiheuttaa. Myös yksittäinen toimintarajoite voi ede</w:t>
      </w:r>
      <w:r w:rsidR="00C80294" w:rsidRPr="00C80294">
        <w:t>l</w:t>
      </w:r>
      <w:r w:rsidR="00C80294" w:rsidRPr="00C80294">
        <w:t>lyttää tukea tai palveluja, jotta henkilö voi toimia yhdenvertaisesti muiden henkilöiden kanssa.</w:t>
      </w:r>
    </w:p>
    <w:p w:rsidR="00C80294" w:rsidRPr="00C80294" w:rsidRDefault="00C80294" w:rsidP="00C80294"/>
    <w:p w:rsidR="005A6CB4" w:rsidRPr="00C80294" w:rsidRDefault="00C80294" w:rsidP="00C80294">
      <w:r w:rsidRPr="00C80294">
        <w:t xml:space="preserve">Yhteiskunnan antaman tuen </w:t>
      </w:r>
      <w:r w:rsidR="005A6CB4">
        <w:t xml:space="preserve">on kohdistuttava </w:t>
      </w:r>
      <w:r w:rsidRPr="00C80294">
        <w:t>oikeaan tarpeeseen, oikeaan aikaan ja oikealla tavalla. Tällöin palvelujärjestelmä ylläpitää kestävää ja oikeudenmukaista toimintaa. Tarvelähtöinen ajattelu palvelulähtöisen ajattelun tilalla varmistaa kustannusten oikean kohdentumisen. Kokonaisvaltainen ja asiakaskeskeinen ajattelu palvelujen suunnittelussa ja toteutuksessa mahdollistavat sen, että pa</w:t>
      </w:r>
      <w:r w:rsidRPr="00C80294">
        <w:t>l</w:t>
      </w:r>
      <w:r w:rsidRPr="00C80294">
        <w:t>velujen käyttäjien osallistuminen yhteiskuntaan sen tasa-arvoisina jäseninä vahvistuu. Yksilölliseen tarpeeseen vastaavat palvelut lisäävät vammaisten henkilöiden työllistymismahdollisuuksia ja sitä kautta työllistymistä. Erityisesti henkilökohtainen apu ja liikkumis</w:t>
      </w:r>
      <w:r w:rsidR="005A6CB4">
        <w:t xml:space="preserve">en tuki ja </w:t>
      </w:r>
      <w:r w:rsidRPr="00C80294">
        <w:t>palvelut tukevat va</w:t>
      </w:r>
      <w:r w:rsidRPr="00C80294">
        <w:t>m</w:t>
      </w:r>
      <w:r w:rsidRPr="00C80294">
        <w:t>maisen henkilön työllistymistä. Henkilökohtaisen avun käytöllä on myös yhteiskuntaan välillinen työllistävä vaikutus. Henkilökohtaisina avustajina toimii suuri joukko ihmisiä, jotka muuten eivät</w:t>
      </w:r>
      <w:r w:rsidR="005A6CB4">
        <w:t xml:space="preserve"> </w:t>
      </w:r>
      <w:r w:rsidR="0018397C">
        <w:t>välttämättä</w:t>
      </w:r>
      <w:r w:rsidRPr="00C80294">
        <w:t xml:space="preserve"> työllistyisi. </w:t>
      </w:r>
    </w:p>
    <w:p w:rsidR="00C80294" w:rsidRPr="00C80294" w:rsidRDefault="00C80294" w:rsidP="009F28AD">
      <w:pPr>
        <w:pStyle w:val="UusiOtsikko2"/>
      </w:pPr>
      <w:bookmarkStart w:id="136" w:name="_Toc415756114"/>
      <w:bookmarkStart w:id="137" w:name="_Toc482716566"/>
      <w:r w:rsidRPr="00C80294">
        <w:t>Lapsivaikutukset</w:t>
      </w:r>
      <w:bookmarkEnd w:id="136"/>
      <w:bookmarkEnd w:id="137"/>
      <w:r w:rsidRPr="00C80294">
        <w:t xml:space="preserve"> </w:t>
      </w:r>
    </w:p>
    <w:p w:rsidR="00C80294" w:rsidRPr="00C80294" w:rsidRDefault="00C80294" w:rsidP="00C80294">
      <w:r w:rsidRPr="00C80294">
        <w:t>Ehdotetulla lailla vahvistetaan vammaisten lasten ja sekä perheiden, joissa on vammainen lapsi tai vanhempi, hyvinvointia, asemaa ja perusoikeuksien toteutumista. Lasten kasvun ja kehityksen t</w:t>
      </w:r>
      <w:r w:rsidRPr="00C80294">
        <w:t>u</w:t>
      </w:r>
      <w:r w:rsidRPr="00C80294">
        <w:t>kemisella sekä lasten perusoikeuksien toteutumisella on erityisen suuri vaikutus haavoittuvassa asemassa olevien vammaisten lasten hyvinvointiin. Vammaisen lapsen hyvinvoinnin tukeminen edellyttää lisäksi lapsen perheen ja lähipiirin riittävää tukemista. Vammaisten lasten ja heidän pe</w:t>
      </w:r>
      <w:r w:rsidRPr="00C80294">
        <w:t>r</w:t>
      </w:r>
      <w:r w:rsidRPr="00C80294">
        <w:t xml:space="preserve">heidensä sekä vammaisten vanhempien ja heidän perheidensä varhaisella tukemisella ehkäistään vaikeuksien kasaantumista ja syrjäytymistä. </w:t>
      </w:r>
    </w:p>
    <w:p w:rsidR="00C80294" w:rsidRPr="00C80294" w:rsidRDefault="00C80294" w:rsidP="00C80294"/>
    <w:p w:rsidR="00C80294" w:rsidRPr="00C80294" w:rsidRDefault="00C80294" w:rsidP="00C80294">
      <w:r w:rsidRPr="00C80294">
        <w:t>Ehdotetulla lailla on suoraan välillisiä ja välittömiä vaikutuksia vammaisten lasten hyvinvointiin sekä perheisiin, joissa on vammaisia lapsia tai vanhempia. Uudistus parantaa ja vahvistaa vammai</w:t>
      </w:r>
      <w:r w:rsidRPr="00C80294">
        <w:t>s</w:t>
      </w:r>
      <w:r w:rsidRPr="00C80294">
        <w:t xml:space="preserve">ten lasten avun </w:t>
      </w:r>
      <w:r w:rsidR="005A6CB4">
        <w:t xml:space="preserve">ja tuen </w:t>
      </w:r>
      <w:r w:rsidRPr="00C80294">
        <w:t>saantia sekä lapsen perusoikeuksien toteutumista lapsen ja lähipiirin omassa kasvu-, elin- ja toimintaympäristössä. Palvelujen järjestäminen perheen arjessa perheen toimi</w:t>
      </w:r>
      <w:r w:rsidRPr="00C80294">
        <w:t>n</w:t>
      </w:r>
      <w:r w:rsidRPr="00C80294">
        <w:t>taympäristössä tukee perheenjäsenten hyvinvointia, vammaisen lapsen yhdenvertaisuutta ikätov</w:t>
      </w:r>
      <w:r w:rsidRPr="00C80294">
        <w:t>e</w:t>
      </w:r>
      <w:r w:rsidRPr="00C80294">
        <w:t xml:space="preserve">reihinsa verrattuna sekä perheen yhdenvertaisuutta muihin lapsiperheisiin nähden. </w:t>
      </w:r>
    </w:p>
    <w:p w:rsidR="00C80294" w:rsidRPr="00C80294" w:rsidRDefault="00C80294" w:rsidP="00C80294"/>
    <w:p w:rsidR="00C80294" w:rsidRPr="00C80294" w:rsidRDefault="00C80294" w:rsidP="00C80294">
      <w:r w:rsidRPr="00C80294">
        <w:t>Ehdotetulla laki vahvistetaan vammaisten lasten kuulemista. YK:n lasten oikeuksien sopimuksen perusperiaatteet sisältävät lapsen näkemysten kunnioittamisen sekä oikeuden osallisuuteen. Ehdot</w:t>
      </w:r>
      <w:r w:rsidRPr="00C80294">
        <w:t>e</w:t>
      </w:r>
      <w:r w:rsidRPr="00C80294">
        <w:t>tulla lailla turvataan lapsen osallistumisen ja kuulemisen toteutuminen palveluntarpeen arvioinnissa, palvelujen suunnittelussa sekä toteuttamisessa ja toteuttamisen seurannassa. Lapsen kuulemisessa on kiinnitettävä erityistä huomiota lapsen iän ja kehitystason mukaiseen tuen tarpeeseen sekä ko</w:t>
      </w:r>
      <w:r w:rsidRPr="00C80294">
        <w:t>m</w:t>
      </w:r>
      <w:r w:rsidRPr="00C80294">
        <w:t>munikaatiomenetelmiin, jotta lapsen kuuleminen tosiasiassa voi toteutua.</w:t>
      </w:r>
    </w:p>
    <w:p w:rsidR="00C80294" w:rsidRPr="00C80294" w:rsidRDefault="00C80294" w:rsidP="00C80294"/>
    <w:p w:rsidR="00C80294" w:rsidRPr="00C80294" w:rsidRDefault="00C80294" w:rsidP="00C80294">
      <w:r w:rsidRPr="00C80294">
        <w:t>Laissa esitetään säädettäväksi lyhytaikaisesta huolenpidosta, joka on tarkoitettu sekä vammaisille lapsille että aikuisille. Lyhytaikainen huolenpito tukee vammaisten lasten asumista oman perheensä kanssa, ja tällä edistetään YK:n lapsen oikeuksien sopimuksen mukaista lapsen oikeutta elää oman perheensä ja vanhempiensa kanssa. Lyhytaikainen huolenpito mahdollistaa vanhempien levon ja sen avulla voidaan tukea vanhempaa hänen kasvatus- ja hoitotehtävässään. Tällä ehkäistään onge</w:t>
      </w:r>
      <w:r w:rsidRPr="00C80294">
        <w:t>l</w:t>
      </w:r>
      <w:r w:rsidRPr="00C80294">
        <w:t>mien kasaantumista ja vähennetään raskaampien palvelujen, kuten lastensuojelun tai laitoshoidon, tarvetta. Lyhytaikainen huolenpito kodin ulkopuolella tukee myös vammaisen nuoren itsenäistymi</w:t>
      </w:r>
      <w:r w:rsidRPr="00C80294">
        <w:t>s</w:t>
      </w:r>
      <w:r w:rsidRPr="00C80294">
        <w:t>tä ikätovereidensa tavoin sekä aikuisen vammaisen henkilön kodin ulkopuolisen sosiaalisen kanss</w:t>
      </w:r>
      <w:r w:rsidRPr="00C80294">
        <w:t>a</w:t>
      </w:r>
      <w:r w:rsidRPr="00C80294">
        <w:t>käymisen ylläpitämistä.</w:t>
      </w:r>
    </w:p>
    <w:p w:rsidR="00C80294" w:rsidRPr="00C80294" w:rsidRDefault="00C80294" w:rsidP="00C80294"/>
    <w:p w:rsidR="00C80294" w:rsidRPr="00C80294" w:rsidRDefault="00C80294" w:rsidP="00C80294">
      <w:r w:rsidRPr="00C80294">
        <w:t xml:space="preserve">Laissa esitetään säädettäväksi lapsen asumisesta tilanteissa, jolloin lapsen edun mukaista ei ole asua oman perheensä kanssa. Tältä osin lakiin esitetään säännöksiä lapsille tarkoitetun pienryhmäkodin lapsimäärästä. Tällä tuetaan vammaissopimuksen periaatetta </w:t>
      </w:r>
      <w:r w:rsidR="00B655B5">
        <w:t>tavallisessa</w:t>
      </w:r>
      <w:r w:rsidRPr="00C80294">
        <w:t xml:space="preserve"> asunnossa ja asuinymp</w:t>
      </w:r>
      <w:r w:rsidRPr="00C80294">
        <w:t>ä</w:t>
      </w:r>
      <w:r w:rsidRPr="00C80294">
        <w:t xml:space="preserve">ristössä asumisesta. Lasten asuminen pienissä lapsille tarkoitetuissa </w:t>
      </w:r>
      <w:r w:rsidR="00B655B5">
        <w:t>ryhmäkodeissa</w:t>
      </w:r>
      <w:r w:rsidRPr="00C80294">
        <w:t xml:space="preserve"> edistää va</w:t>
      </w:r>
      <w:r w:rsidRPr="00C80294">
        <w:t>m</w:t>
      </w:r>
      <w:r w:rsidRPr="00C80294">
        <w:t xml:space="preserve">maisten lasten kasvua ja kehitystä </w:t>
      </w:r>
      <w:r w:rsidR="00B655B5">
        <w:t xml:space="preserve">sekä </w:t>
      </w:r>
      <w:r w:rsidRPr="00C80294">
        <w:t>edistää heidän yhdenvertaisuuttaan vammattomiin lapsiin nähden</w:t>
      </w:r>
      <w:r w:rsidR="00B655B5">
        <w:t xml:space="preserve"> verrattuna laitoshoitoon</w:t>
      </w:r>
      <w:r w:rsidRPr="00C80294">
        <w:t>. Hoidettavien lasten maksimäärän säätämisellä oman perheen ulk</w:t>
      </w:r>
      <w:r w:rsidRPr="00C80294">
        <w:t>o</w:t>
      </w:r>
      <w:r w:rsidRPr="00C80294">
        <w:t>puolisessa asumisessa asetetaan vammaiset lapset yhdenvertaiseen asemaan lastensuojelutoimenp</w:t>
      </w:r>
      <w:r w:rsidRPr="00C80294">
        <w:t>i</w:t>
      </w:r>
      <w:r w:rsidRPr="00C80294">
        <w:t>teiden johdosta kodin ulkopuolelle sijoitettujen lasten sekä perhehoidossa asuvien vammattomien lasten kanssa.</w:t>
      </w:r>
    </w:p>
    <w:p w:rsidR="00C80294" w:rsidRPr="00C80294" w:rsidRDefault="00C80294" w:rsidP="00C80294"/>
    <w:p w:rsidR="00C80294" w:rsidRDefault="00C80294" w:rsidP="00C80294">
      <w:r w:rsidRPr="00C80294">
        <w:t>Vammais</w:t>
      </w:r>
      <w:r w:rsidR="00B655B5">
        <w:t>t</w:t>
      </w:r>
      <w:r w:rsidRPr="00C80294">
        <w:t>en la</w:t>
      </w:r>
      <w:r w:rsidR="00B655B5">
        <w:t xml:space="preserve">sten yhdenvertaista osallistumista muihin ikätovereihin nähden </w:t>
      </w:r>
      <w:r w:rsidRPr="00C80294">
        <w:t xml:space="preserve">tuetaan </w:t>
      </w:r>
      <w:r w:rsidR="00B655B5">
        <w:t xml:space="preserve">riittävillä ja sopivilla palveluilla. </w:t>
      </w:r>
      <w:r w:rsidRPr="00C80294">
        <w:t xml:space="preserve"> Lasten palveluilla voidaan tukea esimerkiksi harrastustoimintaan osallistumi</w:t>
      </w:r>
      <w:r w:rsidRPr="00C80294">
        <w:t>s</w:t>
      </w:r>
      <w:r w:rsidRPr="00C80294">
        <w:t>ta, sosiaalisten suhteiden luomista ja ylläpitämistä, perheen arkeen tai varhaiskasvatukseen ja p</w:t>
      </w:r>
      <w:r w:rsidRPr="00C80294">
        <w:t>e</w:t>
      </w:r>
      <w:r w:rsidRPr="00C80294">
        <w:t xml:space="preserve">rusopetukseen osallistumista. </w:t>
      </w:r>
    </w:p>
    <w:p w:rsidR="00B655B5" w:rsidRPr="00C80294" w:rsidRDefault="00B655B5" w:rsidP="00C80294"/>
    <w:p w:rsidR="00C80294" w:rsidRPr="00C80294" w:rsidRDefault="00C80294" w:rsidP="00C80294">
      <w:r w:rsidRPr="00C80294">
        <w:t>Riittävä</w:t>
      </w:r>
      <w:r w:rsidR="00B655B5">
        <w:t>t</w:t>
      </w:r>
      <w:r w:rsidRPr="00C80294">
        <w:t xml:space="preserve"> ja oikea-aikai</w:t>
      </w:r>
      <w:r w:rsidR="00B655B5">
        <w:t xml:space="preserve">set palvelut </w:t>
      </w:r>
      <w:r w:rsidRPr="00C80294">
        <w:t>mahdollista</w:t>
      </w:r>
      <w:r w:rsidR="00B655B5">
        <w:t>vat</w:t>
      </w:r>
      <w:r w:rsidRPr="00C80294">
        <w:t xml:space="preserve"> lapsen elämään kuuluvan sosiaalisen vuorovaik</w:t>
      </w:r>
      <w:r w:rsidRPr="00C80294">
        <w:t>u</w:t>
      </w:r>
      <w:r w:rsidRPr="00C80294">
        <w:t>tuksen muidenkin kuin omien perheenjäsenten kanssa. Palvelujen ja tuen avulla vammainen lapsi ja nuori oppii itsenäistymään ja kantamaan vastuuta omasta elämästään ja myös muista perheenjäs</w:t>
      </w:r>
      <w:r w:rsidRPr="00C80294">
        <w:t>e</w:t>
      </w:r>
      <w:r w:rsidRPr="00C80294">
        <w:t>nistään ikätovereidensa tavoin. Lapselle annettav</w:t>
      </w:r>
      <w:r w:rsidR="00B655B5">
        <w:t>i</w:t>
      </w:r>
      <w:r w:rsidRPr="00C80294">
        <w:t xml:space="preserve">lla </w:t>
      </w:r>
      <w:r w:rsidR="00B655B5">
        <w:t xml:space="preserve">palveluilla </w:t>
      </w:r>
      <w:r w:rsidRPr="00C80294">
        <w:t>turvataan lapsen ja perheen mahdo</w:t>
      </w:r>
      <w:r w:rsidRPr="00C80294">
        <w:t>l</w:t>
      </w:r>
      <w:r w:rsidRPr="00C80294">
        <w:t xml:space="preserve">lisuus elää tavanomaista perhe-elämää silloinkin, kun vammainen lapsi tarvitsee ikäistään enemmän ohjausta, huolenpitoa tai aikaa. </w:t>
      </w:r>
      <w:r w:rsidR="00B655B5">
        <w:t>P</w:t>
      </w:r>
      <w:r w:rsidRPr="00C80294">
        <w:t>erhe-elämä</w:t>
      </w:r>
      <w:r w:rsidR="00B655B5">
        <w:t xml:space="preserve">än kuuluu </w:t>
      </w:r>
      <w:r w:rsidRPr="00C80294">
        <w:t xml:space="preserve">perheen </w:t>
      </w:r>
      <w:r w:rsidR="00B655B5">
        <w:t xml:space="preserve">eri toimintoihin </w:t>
      </w:r>
      <w:r w:rsidRPr="00C80294">
        <w:t>osallistumi</w:t>
      </w:r>
      <w:r w:rsidR="00B655B5">
        <w:t>n</w:t>
      </w:r>
      <w:r w:rsidRPr="00C80294">
        <w:t>en ja vapaa-ajan viet</w:t>
      </w:r>
      <w:r w:rsidR="00B655B5">
        <w:t>to</w:t>
      </w:r>
      <w:r w:rsidRPr="00C80294">
        <w:t xml:space="preserve"> </w:t>
      </w:r>
      <w:r w:rsidR="00B655B5">
        <w:t xml:space="preserve">perheen yhdessä </w:t>
      </w:r>
      <w:r w:rsidRPr="00C80294">
        <w:t xml:space="preserve">valitsemallaan tavalla. </w:t>
      </w:r>
    </w:p>
    <w:p w:rsidR="00C80294" w:rsidRPr="00C80294" w:rsidRDefault="00C80294" w:rsidP="00C80294"/>
    <w:p w:rsidR="00C80294" w:rsidRPr="00C80294" w:rsidRDefault="00C80294" w:rsidP="00C80294">
      <w:r w:rsidRPr="00C80294">
        <w:t>Uudistuksen yleisenä tarkoituksena on vammaisen henkilön palvelujen turvaaminen, jolloin myös vammaisen vanhemman saamalla tuella ja palvelulla on vaikutus perheen kaikkien lasten hyvi</w:t>
      </w:r>
      <w:r w:rsidRPr="00C80294">
        <w:t>n</w:t>
      </w:r>
      <w:r w:rsidRPr="00C80294">
        <w:t>vointiin.</w:t>
      </w:r>
    </w:p>
    <w:p w:rsidR="00C80294" w:rsidRPr="00C80294" w:rsidRDefault="00C80294" w:rsidP="00C80294"/>
    <w:p w:rsidR="00C80294" w:rsidRPr="00C80294" w:rsidRDefault="005335F7" w:rsidP="00C80294">
      <w:r>
        <w:t xml:space="preserve">Myös vammaiset lapset osallistuvat varhaiskasvatukseen </w:t>
      </w:r>
      <w:r w:rsidR="00C80294" w:rsidRPr="00C80294">
        <w:t>pääsääntöisesti vanhempien työssä käy</w:t>
      </w:r>
      <w:r w:rsidR="00C80294" w:rsidRPr="00C80294">
        <w:t>n</w:t>
      </w:r>
      <w:r w:rsidR="00C80294" w:rsidRPr="00C80294">
        <w:t>nin johdosta. Kuntouttava päivähoito on käytännössä toteutettu normaalina päivähoitona, ja ma</w:t>
      </w:r>
      <w:r w:rsidR="00C80294" w:rsidRPr="00C80294">
        <w:t>h</w:t>
      </w:r>
      <w:r w:rsidR="00C80294" w:rsidRPr="00C80294">
        <w:t xml:space="preserve">dolliset kuntouttavat elementit on tuotu esimerkiksi terveydenhuollosta päivähoitoon. Kuntouttava päivähoito on ollut maksutonta kehitysvammalain mukaisena erityishuoltona järjestettynä, mikä on asettanut eri vammaryhmät eriarvoiseen asemaan. Uudistuksen myötä kaikki vammaiset lapset ovat yleisen </w:t>
      </w:r>
      <w:r>
        <w:t xml:space="preserve">varhaiskasvatuksen </w:t>
      </w:r>
      <w:r w:rsidR="00C80294" w:rsidRPr="00C80294">
        <w:t xml:space="preserve">piirissä ja </w:t>
      </w:r>
      <w:r>
        <w:t>asiakas</w:t>
      </w:r>
      <w:r w:rsidR="00C80294" w:rsidRPr="00C80294">
        <w:t xml:space="preserve">maksut määräytyvät perheen tulojen mukaan. </w:t>
      </w:r>
      <w:r>
        <w:t>V</w:t>
      </w:r>
      <w:r w:rsidRPr="006E11DE">
        <w:t>arhai</w:t>
      </w:r>
      <w:r w:rsidRPr="00AC51E0">
        <w:t>s</w:t>
      </w:r>
      <w:r w:rsidRPr="00AC51E0">
        <w:t xml:space="preserve">kasvatuksen </w:t>
      </w:r>
      <w:r w:rsidR="00C80294" w:rsidRPr="00AC51E0">
        <w:t xml:space="preserve">maksuista on mahdollista saada vapautus tai alennus </w:t>
      </w:r>
      <w:r w:rsidR="006E11DE" w:rsidRPr="00AC51E0">
        <w:t>varhaiskasvatuksen asiakasma</w:t>
      </w:r>
      <w:r w:rsidR="006E11DE" w:rsidRPr="00AC51E0">
        <w:t>k</w:t>
      </w:r>
      <w:r w:rsidR="006E11DE" w:rsidRPr="00AC51E0">
        <w:t xml:space="preserve">suista annetun lain (1503/2016) 13 §:n </w:t>
      </w:r>
      <w:r w:rsidR="00C80294" w:rsidRPr="00AC51E0">
        <w:t>mukaisesti.</w:t>
      </w:r>
      <w:r w:rsidR="00C80294" w:rsidRPr="00C80294">
        <w:t xml:space="preserve"> </w:t>
      </w:r>
    </w:p>
    <w:p w:rsidR="00C80294" w:rsidRPr="00C80294" w:rsidRDefault="00C80294" w:rsidP="00C80294"/>
    <w:p w:rsidR="00C80294" w:rsidRPr="00C80294" w:rsidRDefault="00C80294" w:rsidP="00C80294">
      <w:r w:rsidRPr="00C80294">
        <w:t xml:space="preserve">Sopeutumisvalmennus on tärkeä ja merkittävä palvelu, joka </w:t>
      </w:r>
      <w:r w:rsidR="00B655B5">
        <w:t>tukee</w:t>
      </w:r>
      <w:r w:rsidR="00166041">
        <w:t xml:space="preserve"> </w:t>
      </w:r>
      <w:r w:rsidRPr="00C80294">
        <w:t>vammaisen henkilön ja hänen läheistensä elämänhallintaa ja selviytymistä. Uudistuksella mahdollistetaan edelleen sopeutumi</w:t>
      </w:r>
      <w:r w:rsidRPr="00C80294">
        <w:t>s</w:t>
      </w:r>
      <w:r w:rsidRPr="00C80294">
        <w:t xml:space="preserve">valmennuksena annetun palvelun toteuttaminen, </w:t>
      </w:r>
      <w:r w:rsidR="00166041">
        <w:t xml:space="preserve">ja </w:t>
      </w:r>
      <w:r w:rsidRPr="00C80294">
        <w:t>mahdollistetaan vammaiselle lapselle, hänen vanhemmilleen ja sisaruksilleen syventyminen vammaisuuden mukanaan tuomiin asioihin, kok</w:t>
      </w:r>
      <w:r w:rsidRPr="00C80294">
        <w:t>e</w:t>
      </w:r>
      <w:r w:rsidRPr="00C80294">
        <w:t>muksiin ja tunteisiin. Sopeutumisvalmennus tukee monin tavoin vammaisten lasten perheiden vo</w:t>
      </w:r>
      <w:r w:rsidRPr="00C80294">
        <w:t>i</w:t>
      </w:r>
      <w:r w:rsidRPr="00C80294">
        <w:t>mavaroja sekä lasten ja nuorten oman identiteettiä, itsenäistymistä ja valtaistumista. Sopeutumi</w:t>
      </w:r>
      <w:r w:rsidRPr="00C80294">
        <w:t>s</w:t>
      </w:r>
      <w:r w:rsidRPr="00C80294">
        <w:t>valmennuksella turvataan valmennus ja tuki erilaisissa elämään liittyvissä tavanomaisissa muutost</w:t>
      </w:r>
      <w:r w:rsidRPr="00C80294">
        <w:t>i</w:t>
      </w:r>
      <w:r w:rsidRPr="00C80294">
        <w:t xml:space="preserve">lanteissa sekä myös yllättävissä tilanteissa. Tavanomaisia muutostilanteita nuorten elämässä on muuttaminen kotoa pois. Vammaisten nuorten kohdalla muutto voi edellyttää valmentautumista </w:t>
      </w:r>
      <w:r w:rsidR="00166041">
        <w:t xml:space="preserve">monialaistakin </w:t>
      </w:r>
      <w:r w:rsidRPr="00C80294">
        <w:t>tukea.</w:t>
      </w:r>
    </w:p>
    <w:p w:rsidR="00C80294" w:rsidRPr="00C80294" w:rsidRDefault="00C80294" w:rsidP="00C80294"/>
    <w:p w:rsidR="00C80294" w:rsidRPr="00C80294" w:rsidRDefault="00C80294" w:rsidP="00C80294">
      <w:r w:rsidRPr="00C80294">
        <w:t>Kommunikaatio-ohjaus ja -opetus takaavat puhevammaisen lapsen kommunikaation onnistumisen perheenjäsentensä ja muiden lähi-ihmisten kanssa. Puhevammaisen, viittomakielisen ja kuulonäk</w:t>
      </w:r>
      <w:r w:rsidRPr="00C80294">
        <w:t>ö</w:t>
      </w:r>
      <w:r w:rsidRPr="00C80294">
        <w:t>vammaisen lapsen mahdollisuudet kommunikoida vahvistuvat. Perheenjäsenten ja lähi-ihmisten kommunikaatio-ohjaus ja -opetus vahvistaa vammaisen lapsen oikeuksia yhdenvertaiseen komm</w:t>
      </w:r>
      <w:r w:rsidRPr="00C80294">
        <w:t>u</w:t>
      </w:r>
      <w:r w:rsidRPr="00C80294">
        <w:t xml:space="preserve">nikaatioon ja itsensä ilmaisemiseen. </w:t>
      </w:r>
    </w:p>
    <w:p w:rsidR="00C80294" w:rsidRPr="00C80294" w:rsidRDefault="00C80294" w:rsidP="00C80294"/>
    <w:p w:rsidR="00C80294" w:rsidRPr="00C80294" w:rsidRDefault="00C80294" w:rsidP="00C80294">
      <w:r w:rsidRPr="00C80294">
        <w:t>Uudistus anta</w:t>
      </w:r>
      <w:r w:rsidR="00166041">
        <w:t>a</w:t>
      </w:r>
      <w:r w:rsidR="005335F7">
        <w:t xml:space="preserve"> </w:t>
      </w:r>
      <w:r w:rsidRPr="00C80294">
        <w:t>entistä paremmat mahdollisuudet vammais</w:t>
      </w:r>
      <w:r w:rsidR="00166041">
        <w:t>e</w:t>
      </w:r>
      <w:r w:rsidRPr="00C80294">
        <w:t>lle laps</w:t>
      </w:r>
      <w:r w:rsidR="00166041">
        <w:t>e</w:t>
      </w:r>
      <w:r w:rsidRPr="00C80294">
        <w:t>lle kasvaa toimivaksi ja osalli</w:t>
      </w:r>
      <w:r w:rsidRPr="00C80294">
        <w:t>s</w:t>
      </w:r>
      <w:r w:rsidRPr="00C80294">
        <w:t>tuvaksi nuoreksi sekä aikuis</w:t>
      </w:r>
      <w:r w:rsidR="00166041">
        <w:t>e</w:t>
      </w:r>
      <w:r w:rsidRPr="00C80294">
        <w:t>ksi, joka otta</w:t>
      </w:r>
      <w:r w:rsidR="00166041">
        <w:t>a</w:t>
      </w:r>
      <w:r w:rsidRPr="00C80294">
        <w:t xml:space="preserve"> oman paikkansa elämässä. Uudistus tukee myös tila</w:t>
      </w:r>
      <w:r w:rsidRPr="00C80294">
        <w:t>n</w:t>
      </w:r>
      <w:r w:rsidRPr="00C80294">
        <w:t>teissa, joissa tarvitaan runsaasti hoivaa ja huolenpitoa, mahdollistamalla läheisten jaksamisen.</w:t>
      </w:r>
    </w:p>
    <w:p w:rsidR="00C80294" w:rsidRPr="00C80294" w:rsidRDefault="00C80294" w:rsidP="00C80294"/>
    <w:p w:rsidR="00C80294" w:rsidRPr="00C80294" w:rsidRDefault="00C80294" w:rsidP="009F28AD">
      <w:pPr>
        <w:pStyle w:val="UusiOtsikko2"/>
      </w:pPr>
      <w:bookmarkStart w:id="138" w:name="_Toc415756115"/>
      <w:bookmarkStart w:id="139" w:name="_Toc482716567"/>
      <w:r w:rsidRPr="00C80294">
        <w:t>Vaikutukset maakunnan asukkaisiin ja asiakkaisiin</w:t>
      </w:r>
      <w:bookmarkEnd w:id="138"/>
      <w:bookmarkEnd w:id="139"/>
    </w:p>
    <w:p w:rsidR="00C80294" w:rsidRPr="00C80294" w:rsidRDefault="00C80294" w:rsidP="00C80294">
      <w:r w:rsidRPr="00C80294">
        <w:t xml:space="preserve">Vammaisten henkilöiden toimintamahdollisuuksia ja yhdenvertaisuutta vammattomiin maakunnan asukkaisiin verrattuna parantaa se, että lakiin kirjattaisiin ne palvelut, joita maakunnan on </w:t>
      </w:r>
      <w:r w:rsidR="00166041">
        <w:t>määrär</w:t>
      </w:r>
      <w:r w:rsidR="00166041">
        <w:t>a</w:t>
      </w:r>
      <w:r w:rsidR="00166041">
        <w:t xml:space="preserve">hoista riippumatta </w:t>
      </w:r>
      <w:r w:rsidRPr="00C80294">
        <w:t xml:space="preserve">järjestettävä vammaisen henkilön </w:t>
      </w:r>
      <w:r w:rsidR="003D458E">
        <w:t xml:space="preserve">yksilöllisen </w:t>
      </w:r>
      <w:r w:rsidRPr="00C80294">
        <w:t>tarpeen mukaan. Taloudellista t</w:t>
      </w:r>
      <w:r w:rsidRPr="00C80294">
        <w:t>u</w:t>
      </w:r>
      <w:r w:rsidRPr="00C80294">
        <w:t xml:space="preserve">kea </w:t>
      </w:r>
      <w:r w:rsidR="00166041">
        <w:t xml:space="preserve">ja muita lain tarkoituksen toteuttamiseksi tarpeellisia palveluja koskevia säännöksiä </w:t>
      </w:r>
      <w:r w:rsidRPr="00C80294">
        <w:t xml:space="preserve">lukuun ottamatta </w:t>
      </w:r>
      <w:r w:rsidR="00166041">
        <w:t xml:space="preserve">asiakkaalle olisi </w:t>
      </w:r>
      <w:r w:rsidRPr="00C80294">
        <w:t xml:space="preserve">esitettyihin palveluihin subjektiivinen oikeus, </w:t>
      </w:r>
      <w:r w:rsidR="00166041">
        <w:t>kun</w:t>
      </w:r>
      <w:r w:rsidRPr="00C80294">
        <w:t xml:space="preserve"> henkilö täyttää edell</w:t>
      </w:r>
      <w:r w:rsidRPr="00C80294">
        <w:t>y</w:t>
      </w:r>
      <w:r w:rsidRPr="00C80294">
        <w:t xml:space="preserve">tykset palvelun myöntämiselle. Subjektiivisten oikeuksien säilyminen ja joiltain osin laajeneminen vahvistaa </w:t>
      </w:r>
      <w:r w:rsidR="00166041">
        <w:t xml:space="preserve">välttämättä apua ja tukea tarvitsevien </w:t>
      </w:r>
      <w:r w:rsidRPr="00C80294">
        <w:t>vammaisten henkilöiden yhdenvertaisuutta ja osa</w:t>
      </w:r>
      <w:r w:rsidRPr="00C80294">
        <w:t>l</w:t>
      </w:r>
      <w:r w:rsidRPr="00C80294">
        <w:t>listumismahdollisuuksia. Esitys vahvistaa vammaisten henkilöiden asemaa ja osallistumismahdoll</w:t>
      </w:r>
      <w:r w:rsidRPr="00C80294">
        <w:t>i</w:t>
      </w:r>
      <w:r w:rsidRPr="00C80294">
        <w:t>suuksia kuntalaisina ja maakunnan asukkaina sekä vähentää vammaisten henkilöiden syrjintää ja kohtelua objekteina.</w:t>
      </w:r>
    </w:p>
    <w:p w:rsidR="00C80294" w:rsidRPr="00C80294" w:rsidRDefault="00C80294" w:rsidP="00C80294"/>
    <w:p w:rsidR="00C80294" w:rsidRPr="00C80294" w:rsidRDefault="00C80294" w:rsidP="00C80294">
      <w:r w:rsidRPr="00C80294">
        <w:t>E</w:t>
      </w:r>
      <w:r w:rsidR="00081B09">
        <w:t xml:space="preserve">hdotettu </w:t>
      </w:r>
      <w:r w:rsidRPr="00C80294">
        <w:t>laki kohtelee vammaisia henkilöitä eri tavoin kuin vammattomia henkilöitä. Tällainen positiivinen erityiskohtelu on oikeutettua tosiasiallisen yhdenvertaisuuden ja tasa-arvon saavuttam</w:t>
      </w:r>
      <w:r w:rsidRPr="00C80294">
        <w:t>i</w:t>
      </w:r>
      <w:r w:rsidRPr="00C80294">
        <w:t>seksi. Vammaiset henkilöt saavat esitetyn lain mukaisia palveluja, joilla ehkäistään ja poistetaan vamman tai sairauden aiheuttamia esteitä tosiasiallisen yhdenvertaisuuden saavuttamiseksi. Lain mukaiset palvelut ovat sellaisia, joita vammattomat henkilöt eivät tarvitse.</w:t>
      </w:r>
    </w:p>
    <w:p w:rsidR="00C80294" w:rsidRPr="00C80294" w:rsidRDefault="00C80294" w:rsidP="00C80294"/>
    <w:p w:rsidR="00C80294" w:rsidRPr="00C80294" w:rsidRDefault="00C80294" w:rsidP="00C80294">
      <w:r w:rsidRPr="00C80294">
        <w:t>Henkilökohtaisen avun työnantajamallin käytön edellytysten tarkempi säätäminen ja työnantajama</w:t>
      </w:r>
      <w:r w:rsidRPr="00C80294">
        <w:t>l</w:t>
      </w:r>
      <w:r w:rsidRPr="00C80294">
        <w:t xml:space="preserve">lin käytön rajoittaminen turvaa vammaisten henkilöiden mahdollisuuden saada itselleen sopivalla tavalla toteutettua henkilökohtaista apua. Vammaispalvelujen asiakas ei voisi esityksen mukaan joutua vasten tahtoaan työnantajan rooliin saadakseen tarvitsemaansa henkilökohtaista apua. </w:t>
      </w:r>
    </w:p>
    <w:p w:rsidR="00C80294" w:rsidRPr="00C80294" w:rsidRDefault="00C80294" w:rsidP="00C80294"/>
    <w:p w:rsidR="00C80294" w:rsidRPr="00C80294" w:rsidRDefault="00C80294" w:rsidP="00C80294">
      <w:r w:rsidRPr="00C80294">
        <w:t>E</w:t>
      </w:r>
      <w:r w:rsidR="00166041">
        <w:t xml:space="preserve">hdotettu </w:t>
      </w:r>
      <w:r w:rsidRPr="00C80294">
        <w:t xml:space="preserve">laki vahvistaa vammaisten henkilöiden oikeutta valita asuinpaikkansa sekä asua ja elää omassa lähiympäristössään turvaamalla riittävät ja toimivat palvelut. Samalla se korostaa myös vammaisten henkilöiden vastuuta omista valinnoistaan ja niiden vaikutuksista. </w:t>
      </w:r>
    </w:p>
    <w:p w:rsidR="00C80294" w:rsidRPr="00C80294" w:rsidRDefault="00C80294" w:rsidP="00C80294"/>
    <w:p w:rsidR="00C80294" w:rsidRPr="00C80294" w:rsidRDefault="00C80294" w:rsidP="00C80294">
      <w:pPr>
        <w:rPr>
          <w:color w:val="4F81BD" w:themeColor="accent1"/>
        </w:rPr>
      </w:pPr>
      <w:r w:rsidRPr="00C80294">
        <w:t>Siir</w:t>
      </w:r>
      <w:r w:rsidR="00166041">
        <w:t xml:space="preserve">tyminen </w:t>
      </w:r>
      <w:r w:rsidRPr="00C80294">
        <w:t xml:space="preserve">palvelulähtöisestä ajattelusta tarvelähtöiseen </w:t>
      </w:r>
      <w:r w:rsidR="00166041">
        <w:t xml:space="preserve">toimintamalliin </w:t>
      </w:r>
      <w:r w:rsidRPr="00C80294">
        <w:t xml:space="preserve">voi joidenkin henkilöiden kohdalla olla ongelmallista. Uudistuksen toimeenpanossa on otettava huomioon ihmisten </w:t>
      </w:r>
      <w:r w:rsidR="00166041">
        <w:t xml:space="preserve">erilainen </w:t>
      </w:r>
      <w:r w:rsidRPr="00C80294">
        <w:t>kyky ja halu arvioida omia palvelutarpeitaan. Tarpeen mukaisten palvelukokonaisuuksien suunnitt</w:t>
      </w:r>
      <w:r w:rsidRPr="00C80294">
        <w:t>e</w:t>
      </w:r>
      <w:r w:rsidRPr="00C80294">
        <w:t xml:space="preserve">lu edellyttää asiakkaan ja työntekijän välistä luottamusta ja yhteistyötä sekä riittävää tukea </w:t>
      </w:r>
      <w:r w:rsidR="00D4414F">
        <w:t>asia</w:t>
      </w:r>
      <w:r w:rsidR="00D4414F">
        <w:t>k</w:t>
      </w:r>
      <w:r w:rsidR="00D4414F">
        <w:t xml:space="preserve">kaalle. </w:t>
      </w:r>
      <w:r w:rsidRPr="00C80294">
        <w:t xml:space="preserve">Jos oikeudenmukaisuuden ja luottamuksen kokemusta ei synny, riskinä on, etteivät </w:t>
      </w:r>
      <w:r w:rsidR="00D4414F">
        <w:t>vamma</w:t>
      </w:r>
      <w:r w:rsidR="00D4414F">
        <w:t>i</w:t>
      </w:r>
      <w:r w:rsidR="00D4414F">
        <w:t xml:space="preserve">set henkilöt </w:t>
      </w:r>
      <w:r w:rsidRPr="00C80294">
        <w:t xml:space="preserve">koe voivansa </w:t>
      </w:r>
      <w:r w:rsidR="00D4414F">
        <w:t xml:space="preserve">aidosti </w:t>
      </w:r>
      <w:r w:rsidRPr="00C80294">
        <w:t>osallistua itseään koskevaan tarpeen arviointiin ja päätöksent</w:t>
      </w:r>
      <w:r w:rsidRPr="00C80294">
        <w:t>e</w:t>
      </w:r>
      <w:r w:rsidRPr="00C80294">
        <w:t xml:space="preserve">koon. </w:t>
      </w:r>
    </w:p>
    <w:p w:rsidR="00C80294" w:rsidRPr="00C80294" w:rsidRDefault="00C80294" w:rsidP="00C80294"/>
    <w:p w:rsidR="00C80294" w:rsidRPr="00C80294" w:rsidRDefault="00C80294" w:rsidP="00C80294">
      <w:r w:rsidRPr="00C80294">
        <w:t xml:space="preserve">Vammaisuuteen liittyvät palvelut eivät ole ylimääräistä etua vammaiselle henkilölle, vaan kyse on mahdollisuudesta toimia </w:t>
      </w:r>
      <w:r w:rsidR="00D4414F">
        <w:t xml:space="preserve">yhdenvertaisesti </w:t>
      </w:r>
      <w:r w:rsidRPr="00C80294">
        <w:t>muiden tavoin. Vamma</w:t>
      </w:r>
      <w:r w:rsidR="00D4414F">
        <w:t xml:space="preserve">isuuden perusteella järjestettävien </w:t>
      </w:r>
      <w:r w:rsidRPr="00C80294">
        <w:t>sosiaalihuollon erityispalvelujen maksuttom</w:t>
      </w:r>
      <w:r w:rsidR="00D4414F">
        <w:t>uus</w:t>
      </w:r>
      <w:r w:rsidRPr="00C80294">
        <w:t xml:space="preserve"> mahdollistaa yhdenvertaisen elämän</w:t>
      </w:r>
      <w:r w:rsidR="00D4414F">
        <w:t>.</w:t>
      </w:r>
      <w:r w:rsidRPr="00C80294">
        <w:t xml:space="preserve"> Saman y</w:t>
      </w:r>
      <w:r w:rsidRPr="00C80294">
        <w:t>h</w:t>
      </w:r>
      <w:r w:rsidRPr="00C80294">
        <w:t>denvertaisuusperiaatteen mukaan jokainen vastaa omista tavanomaiseen elämään kuuluvista ku</w:t>
      </w:r>
      <w:r w:rsidRPr="00C80294">
        <w:t>s</w:t>
      </w:r>
      <w:r w:rsidRPr="00C80294">
        <w:t>tannuksista, kuten esimerkiksi asumiskuluista</w:t>
      </w:r>
      <w:r w:rsidR="00D4414F">
        <w:t>, ruokakustannuksista</w:t>
      </w:r>
      <w:r w:rsidRPr="00C80294">
        <w:t xml:space="preserve"> ja liikkumiseen liittyvistä k</w:t>
      </w:r>
      <w:r w:rsidRPr="00C80294">
        <w:t>u</w:t>
      </w:r>
      <w:r w:rsidRPr="00C80294">
        <w:t>luista. Niiden asiakkaiden asiakasmaksut, jotka siirtyisivät kehitysvammalain mukaisesta asumise</w:t>
      </w:r>
      <w:r w:rsidRPr="00C80294">
        <w:t>s</w:t>
      </w:r>
      <w:r w:rsidRPr="00C80294">
        <w:t>ta sosiaalihuoltolain mukaisiin palveluihin, kuten sosiaaliohjauksen tai kotipalvelun tuella järjeste</w:t>
      </w:r>
      <w:r w:rsidRPr="00C80294">
        <w:t>t</w:t>
      </w:r>
      <w:r w:rsidRPr="00C80294">
        <w:t>tyyn tuettuun asumiseen, saatta</w:t>
      </w:r>
      <w:r w:rsidR="00D4414F">
        <w:t>vat</w:t>
      </w:r>
      <w:r w:rsidRPr="00C80294">
        <w:t xml:space="preserve"> kasvaa jonkin verran. Tuettuun asumiseen kuuluva sosiaaliohjaus on kuitenkin kaikille asiakkaille maksutonta ja kotipalvelun, kotihoidon ja palveluasumisen maksut ovat pääosin tulosidonnaisia. </w:t>
      </w:r>
    </w:p>
    <w:p w:rsidR="00C80294" w:rsidRPr="00C80294" w:rsidRDefault="00C80294" w:rsidP="00C80294"/>
    <w:p w:rsidR="00C80294" w:rsidRDefault="00D4414F" w:rsidP="00C80294">
      <w:r>
        <w:t>Ehdotetun</w:t>
      </w:r>
      <w:r w:rsidR="00C80294" w:rsidRPr="00C80294">
        <w:t xml:space="preserve"> lain mukaisina erityispalveluina myönnettäisiin vain sosiaalihuollon palveluja, jolloin kaikki perhe</w:t>
      </w:r>
      <w:r>
        <w:t xml:space="preserve">et maksaisivat </w:t>
      </w:r>
      <w:r w:rsidR="00C80294" w:rsidRPr="00C80294">
        <w:t xml:space="preserve">jatkossa normaalia lapsen </w:t>
      </w:r>
      <w:r>
        <w:t>varhaiskasvatuksesta perheen tuloihin peru</w:t>
      </w:r>
      <w:r>
        <w:t>s</w:t>
      </w:r>
      <w:r>
        <w:t>tuvan asiakas</w:t>
      </w:r>
      <w:r w:rsidR="00C80294" w:rsidRPr="00C80294">
        <w:t>maksu</w:t>
      </w:r>
      <w:r>
        <w:t>n</w:t>
      </w:r>
      <w:r w:rsidR="00C80294" w:rsidRPr="00C80294">
        <w:t xml:space="preserve"> lapsen vammaisuudesta ja vamman laadusta riippumatta eikä maksutonta ku</w:t>
      </w:r>
      <w:r w:rsidR="00C80294" w:rsidRPr="00C80294">
        <w:t>l</w:t>
      </w:r>
      <w:r w:rsidR="00C80294" w:rsidRPr="00C80294">
        <w:t xml:space="preserve">jetusta </w:t>
      </w:r>
      <w:r>
        <w:t xml:space="preserve">varhaiskasvatukseen </w:t>
      </w:r>
      <w:r w:rsidR="00C80294" w:rsidRPr="00C80294">
        <w:t xml:space="preserve">enää järjestettäisi. </w:t>
      </w:r>
    </w:p>
    <w:p w:rsidR="00D4414F" w:rsidRPr="00C80294" w:rsidRDefault="00D4414F" w:rsidP="00C80294"/>
    <w:p w:rsidR="00C80294" w:rsidRPr="00C80294" w:rsidRDefault="00C80294" w:rsidP="00C80294">
      <w:r w:rsidRPr="00C80294">
        <w:t>Uudistus voisi joidenkin asiakkaiden ja perheiden kohdalla lisätä todennäköisyyttä siihen, että</w:t>
      </w:r>
      <w:r w:rsidR="00D4414F">
        <w:t xml:space="preserve"> </w:t>
      </w:r>
      <w:r w:rsidRPr="00C80294">
        <w:t>ku</w:t>
      </w:r>
      <w:r w:rsidRPr="00C80294">
        <w:t>n</w:t>
      </w:r>
      <w:r w:rsidRPr="00C80294">
        <w:t xml:space="preserve">nan </w:t>
      </w:r>
      <w:r w:rsidR="00D4414F">
        <w:t xml:space="preserve">tai maakunnan </w:t>
      </w:r>
      <w:r w:rsidRPr="00C80294">
        <w:t xml:space="preserve">olisi jätettävä asiakasmaksu perimättä tai alennettava sitä, jotta maksut eivät vaarantaisi henkilön tai perheen toimeentulon edellytyksiä, tai että kunnan </w:t>
      </w:r>
      <w:r w:rsidR="00D4414F">
        <w:t xml:space="preserve">tai maakunnan </w:t>
      </w:r>
      <w:r w:rsidRPr="00C80294">
        <w:t xml:space="preserve">olisi alennettava maksua huollollisesta syystä asiakasmaksuista annetun lain 11 §:n perusteella. </w:t>
      </w:r>
    </w:p>
    <w:p w:rsidR="00C80294" w:rsidRPr="00C80294" w:rsidRDefault="00C80294" w:rsidP="00C80294"/>
    <w:p w:rsidR="00C80294" w:rsidRPr="00C80294" w:rsidRDefault="00C80294" w:rsidP="00C80294">
      <w:r w:rsidRPr="00C80294">
        <w:t xml:space="preserve">Osana kehitysvammaisten </w:t>
      </w:r>
      <w:r w:rsidR="00D4414F">
        <w:t xml:space="preserve">maksutonta </w:t>
      </w:r>
      <w:r w:rsidRPr="00C80294">
        <w:t>erityishuoltoa on järjestetty terveyspalveluja lähinnä laito</w:t>
      </w:r>
      <w:r w:rsidRPr="00C80294">
        <w:t>s</w:t>
      </w:r>
      <w:r w:rsidRPr="00C80294">
        <w:t>hoidossa oleville henkilöille. Jatkossa kaikki kehitysvammaisten henkilöiden terveyspalvelut järje</w:t>
      </w:r>
      <w:r w:rsidRPr="00C80294">
        <w:t>s</w:t>
      </w:r>
      <w:r w:rsidRPr="00C80294">
        <w:t>tettäisiin osana yleistä terveydenhuoltoa ja niistä perittäisiin samat asiakasmaksulai</w:t>
      </w:r>
      <w:r w:rsidR="00CF48B4">
        <w:t xml:space="preserve">nsäädännössä </w:t>
      </w:r>
      <w:r w:rsidRPr="00C80294">
        <w:t>säädetyt maksut kuin muiltakin</w:t>
      </w:r>
      <w:r w:rsidR="00CF48B4">
        <w:t>.</w:t>
      </w:r>
      <w:r w:rsidRPr="00C80294">
        <w:t xml:space="preserve">  Laitoshoidosta avohuollon palveluihin siirtyvien kehitysvammai</w:t>
      </w:r>
      <w:r w:rsidRPr="00C80294">
        <w:t>s</w:t>
      </w:r>
      <w:r w:rsidRPr="00C80294">
        <w:t>ten henkilöiden terveydenhuollon asiakasmaksujen muutokset sisältyvät edellä kuvattuihin laito</w:t>
      </w:r>
      <w:r w:rsidRPr="00C80294">
        <w:t>s</w:t>
      </w:r>
      <w:r w:rsidRPr="00C80294">
        <w:t>hoidon purun kustannus- ja asiakasmaksuvaikutuksiin. Avohuollon palveluissa oleville kehity</w:t>
      </w:r>
      <w:r w:rsidRPr="00C80294">
        <w:t>s</w:t>
      </w:r>
      <w:r w:rsidRPr="00C80294">
        <w:t>vammaisille henkilöille maksuttomia terveyspalveluja on myönnetty erityishuoltona melko vähän, joten muut terveyspalveluja koskevat</w:t>
      </w:r>
      <w:r w:rsidR="00CF48B4">
        <w:t xml:space="preserve"> </w:t>
      </w:r>
      <w:r w:rsidRPr="00C80294">
        <w:t>asiakasmaksuvaikutukse</w:t>
      </w:r>
      <w:r w:rsidR="00CF48B4">
        <w:t xml:space="preserve">t </w:t>
      </w:r>
      <w:r w:rsidRPr="00C80294">
        <w:t>ovat</w:t>
      </w:r>
      <w:r w:rsidR="00CF48B4">
        <w:t xml:space="preserve"> </w:t>
      </w:r>
      <w:r w:rsidRPr="00C80294">
        <w:t>vähäisiä.</w:t>
      </w:r>
      <w:r w:rsidRPr="00C80294">
        <w:br/>
      </w:r>
    </w:p>
    <w:p w:rsidR="00C80294" w:rsidRPr="00C80294" w:rsidRDefault="00C80294" w:rsidP="00C80294">
      <w:r w:rsidRPr="00C80294">
        <w:t xml:space="preserve">Pääasiassa </w:t>
      </w:r>
      <w:r w:rsidR="00CF48B4">
        <w:t xml:space="preserve">ikääntymiseen </w:t>
      </w:r>
      <w:r w:rsidRPr="00C80294">
        <w:t xml:space="preserve">liittyvästä toimintakyvyn heikentymisestä johtuviin avun </w:t>
      </w:r>
      <w:r w:rsidR="00CF48B4">
        <w:t xml:space="preserve">tai tuen </w:t>
      </w:r>
      <w:r w:rsidRPr="00C80294">
        <w:t>tarpe</w:t>
      </w:r>
      <w:r w:rsidRPr="00C80294">
        <w:t>i</w:t>
      </w:r>
      <w:r w:rsidRPr="00C80294">
        <w:t xml:space="preserve">siin järjestettäisiin </w:t>
      </w:r>
      <w:r w:rsidR="00CF48B4" w:rsidRPr="00C80294">
        <w:t xml:space="preserve">palvelut </w:t>
      </w:r>
      <w:r w:rsidRPr="00C80294">
        <w:t xml:space="preserve">jatkossa yleisen sosiaali- ja terveydenhuollon lainsäädännön perusteella siten kuin vanhuspalvelulaissa on säädetty. </w:t>
      </w:r>
      <w:r w:rsidR="00CF48B4">
        <w:t xml:space="preserve">Soveltamisalan rajaus </w:t>
      </w:r>
      <w:r w:rsidRPr="00C80294">
        <w:t>ohjaisi entistä suuremman osan sellaisista henkilöistä, joiden toimintakyky heikentyy korkea</w:t>
      </w:r>
      <w:r w:rsidR="00CF48B4">
        <w:t>ssa iässä taikka korkeaan</w:t>
      </w:r>
      <w:r w:rsidRPr="00C80294">
        <w:t xml:space="preserve"> ikään liitt</w:t>
      </w:r>
      <w:r w:rsidRPr="00C80294">
        <w:t>y</w:t>
      </w:r>
      <w:r w:rsidRPr="00C80294">
        <w:t>vän rappeutumisen johdosta, sosiaalihuoltolain mukaisten palvelujen piiriin. Ikääntymiseen liittyvä rajaus hillitsisi käytännössä lähinnä erityislain mukaisen liikkumis</w:t>
      </w:r>
      <w:r w:rsidR="00CF48B4">
        <w:t>en tuen</w:t>
      </w:r>
      <w:r w:rsidR="006E11DE">
        <w:t xml:space="preserve"> j</w:t>
      </w:r>
      <w:r w:rsidR="00CF48B4">
        <w:t>a palvelujen</w:t>
      </w:r>
      <w:r w:rsidRPr="00C80294">
        <w:t xml:space="preserve"> </w:t>
      </w:r>
      <w:r w:rsidR="00CF48B4">
        <w:t xml:space="preserve">sekä </w:t>
      </w:r>
      <w:r w:rsidRPr="00C80294">
        <w:t>asu</w:t>
      </w:r>
      <w:r w:rsidRPr="00C80294">
        <w:t>n</w:t>
      </w:r>
      <w:r w:rsidRPr="00C80294">
        <w:t xml:space="preserve">non muutostöiden </w:t>
      </w:r>
      <w:r w:rsidR="006E11DE">
        <w:t xml:space="preserve">ja asumista tukevien palvelujen </w:t>
      </w:r>
      <w:r w:rsidRPr="00C80294">
        <w:t>asiakkaiden määrän kasvua. Sosiaalihuoltolain mukaisia</w:t>
      </w:r>
      <w:r w:rsidR="006E11DE">
        <w:t xml:space="preserve"> </w:t>
      </w:r>
      <w:r w:rsidRPr="00C80294">
        <w:t>liikkumis</w:t>
      </w:r>
      <w:r w:rsidR="00CF48B4">
        <w:t xml:space="preserve">ta tukevia </w:t>
      </w:r>
      <w:r w:rsidRPr="00C80294">
        <w:t>palveluja myönnetään yleensä vähemmän kuin erityislain perusteella myönnettäviä matkoja</w:t>
      </w:r>
      <w:r w:rsidR="006E11DE">
        <w:t>. Sosiaalihuoltolain mukaisista liikkumista tukevista palveluista ja asumispa</w:t>
      </w:r>
      <w:r w:rsidR="006E11DE">
        <w:t>l</w:t>
      </w:r>
      <w:r w:rsidR="006E11DE">
        <w:t>veluista voidaan periä maa</w:t>
      </w:r>
      <w:r w:rsidR="006E11DE" w:rsidRPr="00C80294">
        <w:t>kunnan päättämä maksu</w:t>
      </w:r>
    </w:p>
    <w:p w:rsidR="00C80294" w:rsidRPr="00C80294" w:rsidRDefault="00C80294" w:rsidP="009F28AD">
      <w:pPr>
        <w:pStyle w:val="UusiOtsikko2"/>
      </w:pPr>
      <w:bookmarkStart w:id="140" w:name="_Toc415756116"/>
      <w:bookmarkStart w:id="141" w:name="_Toc482716568"/>
      <w:r w:rsidRPr="00C80294">
        <w:t>Kielelliset vaikutukset</w:t>
      </w:r>
      <w:bookmarkEnd w:id="140"/>
      <w:bookmarkEnd w:id="141"/>
    </w:p>
    <w:p w:rsidR="00C80294" w:rsidRPr="00C80294" w:rsidRDefault="00C80294" w:rsidP="00C80294">
      <w:r w:rsidRPr="00C80294">
        <w:t>Perustuslain 17 §:n mukaan suomi ja ruotsi ovat maamme kansalliskieliä. Lisäksi perustuslaissa säädetään saamelaisten, romanien ja viittomakielisten sekä vammaisuuden vuoksi tulkitsemis- ja käännösapua tarvitsevien kielellisistä oikeuksista. Perustuslain 17 §:n 1 momentin mukaan jokaisen oikeus käyttää tuomioistuimessa ja muussa viranomaisessa asiassaan omaa kieltään, joko suomea tai ruotsia, sekä saada toimituskirjansa tällä kielellä turvataan lailla. Perustuslain 17 §:n 2 momentin mukaan julkisen vallan on huolehdittava maan suomen- ja ruotsinkielisen väestön sivistyksellisistä ja yhteiskunnallisista tarpeista samanlaisten perusteiden mukaan. Perustuslain 17 §:n 3 momentin mukaan saamelaisilla alkuperäiskansana sekä romaneilla ja muilla ryhmillä on oikeus ylläpitää ja kehittää omaa kieltään ja kulttuuriaan. Saamelaisten oikeudesta käyttää saamen kieltä viranomaise</w:t>
      </w:r>
      <w:r w:rsidRPr="00C80294">
        <w:t>s</w:t>
      </w:r>
      <w:r w:rsidRPr="00C80294">
        <w:t>sa säädetään lailla. Viittomakieltä käyttävien sekä vammaisuuden vuoksi tulkitsemis- ja kää</w:t>
      </w:r>
      <w:r w:rsidRPr="00C80294">
        <w:t>n</w:t>
      </w:r>
      <w:r w:rsidRPr="00C80294">
        <w:t xml:space="preserve">nösapua tarvitsevien oikeudet turvataan lailla. </w:t>
      </w:r>
    </w:p>
    <w:p w:rsidR="00C80294" w:rsidRPr="00C80294" w:rsidRDefault="00C80294" w:rsidP="00C80294"/>
    <w:p w:rsidR="00C80294" w:rsidRPr="00C80294" w:rsidRDefault="00C80294" w:rsidP="00C80294">
      <w:r w:rsidRPr="00C80294">
        <w:t>Esityksellä ei lähtökohtaisesti ole merkittäviä vaikutuksia kielellisten oikeuksien toteutumiseen kansalliskielten osalta. Maakuntien asukkaiden ja palvelujen käyttäjien kielelliset oikeudet turv</w:t>
      </w:r>
      <w:r w:rsidRPr="00C80294">
        <w:t>a</w:t>
      </w:r>
      <w:r w:rsidRPr="00C80294">
        <w:t>taan kansalliskielten osalta sosiaali- ja terveydenhuollon järjestämislain 6 §:ssä olevalla palvelun kieltä koskevalla säännöksellä. Sen perusteella palveluja on oikeus saada kaksikielisessä maaku</w:t>
      </w:r>
      <w:r w:rsidRPr="00C80294">
        <w:t>n</w:t>
      </w:r>
      <w:r w:rsidRPr="00C80294">
        <w:t>nassa valitsemallaan kielellä, suomeksi tai ruotsiksi. Yksikielisessä maakunnassa palvelut järjest</w:t>
      </w:r>
      <w:r w:rsidRPr="00C80294">
        <w:t>e</w:t>
      </w:r>
      <w:r w:rsidRPr="00C80294">
        <w:t>tään maakunnan kielellä. Maakunnan kieli määräytyy kielilain 6 §:n perusteella. Sen mukaan ma</w:t>
      </w:r>
      <w:r w:rsidRPr="00C80294">
        <w:t>a</w:t>
      </w:r>
      <w:r w:rsidRPr="00C80294">
        <w:t>kunta on yksikielinen, jos siihen kuuluu vain yksikielisiä kuntia ja kaksikielinen, jos siihen kuuluu yksikin kaksikielinen kunta. Esityksellä ei muuteta palvelujen käyttäjien oikeutta saada palveluja omalla kielellään. Lisäksi muita kieliä puhuvien asema otetaan huomioon lainsäädännössä, samoin viittomakieltä käyttävien ja muiden aistivammaisten asema.</w:t>
      </w:r>
    </w:p>
    <w:p w:rsidR="00C80294" w:rsidRPr="00C80294" w:rsidRDefault="00C80294" w:rsidP="00C80294"/>
    <w:p w:rsidR="00C80294" w:rsidRPr="00C80294" w:rsidRDefault="00C80294" w:rsidP="00C80294">
      <w:r w:rsidRPr="00C80294">
        <w:t>Sosiaali- ja terveyspalveluissa on mahdollisuuksien mukaan huolehdittava, että palvelujen käyttäjä saa riittävän käsityksen asiansa sisällöstä ja voi ilmaista mielipiteensä. Jos viittomakieltä käyttävä henkilö ei saa muun lain nojalla riittävää ja sopivaa tulkkausta, sovelletaan tilanteessa lakia va</w:t>
      </w:r>
      <w:r w:rsidRPr="00C80294">
        <w:t>m</w:t>
      </w:r>
      <w:r w:rsidRPr="00C80294">
        <w:t>maisten henkilöiden tulkkauspalveluista. Tulkkauspalvelulain mukaan Kelalla on velvollisuus jä</w:t>
      </w:r>
      <w:r w:rsidRPr="00C80294">
        <w:t>r</w:t>
      </w:r>
      <w:r w:rsidRPr="00C80294">
        <w:t>jestää viittomakielen ja puhevammaisten sekä kuulo- ja näkövammaisten henkilöiden tulkkauspa</w:t>
      </w:r>
      <w:r w:rsidRPr="00C80294">
        <w:t>l</w:t>
      </w:r>
      <w:r w:rsidRPr="00C80294">
        <w:t xml:space="preserve">velua lain mukaisten edellytysten täyttyessä. </w:t>
      </w:r>
    </w:p>
    <w:p w:rsidR="00C80294" w:rsidRPr="00C80294" w:rsidRDefault="00C80294" w:rsidP="00C80294">
      <w:pPr>
        <w:autoSpaceDE w:val="0"/>
        <w:autoSpaceDN w:val="0"/>
        <w:rPr>
          <w:rFonts w:eastAsiaTheme="minorHAnsi"/>
          <w:lang w:eastAsia="en-GB"/>
        </w:rPr>
      </w:pPr>
    </w:p>
    <w:p w:rsidR="00C80294" w:rsidRPr="00C80294" w:rsidRDefault="00C80294" w:rsidP="00C80294">
      <w:pPr>
        <w:autoSpaceDE w:val="0"/>
        <w:autoSpaceDN w:val="0"/>
        <w:rPr>
          <w:rFonts w:eastAsiaTheme="minorHAnsi"/>
          <w:szCs w:val="16"/>
          <w:lang w:eastAsia="en-GB"/>
        </w:rPr>
      </w:pPr>
      <w:r w:rsidRPr="00C80294">
        <w:rPr>
          <w:rFonts w:eastAsiaTheme="minorHAnsi"/>
          <w:color w:val="000000"/>
          <w:lang w:eastAsia="en-GB"/>
        </w:rPr>
        <w:t>E</w:t>
      </w:r>
      <w:r w:rsidR="001634B7">
        <w:rPr>
          <w:rFonts w:eastAsiaTheme="minorHAnsi"/>
          <w:color w:val="000000"/>
          <w:lang w:eastAsia="en-GB"/>
        </w:rPr>
        <w:t xml:space="preserve">hdotettu </w:t>
      </w:r>
      <w:r w:rsidRPr="00C80294">
        <w:rPr>
          <w:rFonts w:eastAsiaTheme="minorHAnsi"/>
          <w:color w:val="000000"/>
          <w:lang w:eastAsia="en-GB"/>
        </w:rPr>
        <w:t>laki lisää viranomaisten tietoa vammaisten henkilöiden erilaisista kommunikaatiokeinoi</w:t>
      </w:r>
      <w:r w:rsidRPr="00C80294">
        <w:rPr>
          <w:rFonts w:eastAsiaTheme="minorHAnsi"/>
          <w:color w:val="000000"/>
          <w:lang w:eastAsia="en-GB"/>
        </w:rPr>
        <w:t>s</w:t>
      </w:r>
      <w:r w:rsidRPr="00C80294">
        <w:rPr>
          <w:rFonts w:eastAsiaTheme="minorHAnsi"/>
          <w:color w:val="000000"/>
          <w:lang w:eastAsia="en-GB"/>
        </w:rPr>
        <w:t>ta ja kielistä sekä sosiaalihuollossa toimivien tietoisuutta vammaisten henkilöiden kielellisistä oik</w:t>
      </w:r>
      <w:r w:rsidRPr="00C80294">
        <w:rPr>
          <w:rFonts w:eastAsiaTheme="minorHAnsi"/>
          <w:color w:val="000000"/>
          <w:lang w:eastAsia="en-GB"/>
        </w:rPr>
        <w:t>e</w:t>
      </w:r>
      <w:r w:rsidRPr="00C80294">
        <w:rPr>
          <w:rFonts w:eastAsiaTheme="minorHAnsi"/>
          <w:color w:val="000000"/>
          <w:lang w:eastAsia="en-GB"/>
        </w:rPr>
        <w:t xml:space="preserve">uksista. Kommunikaatio-ohjaus ja -opetus sekä kommunikaation tuki vahvistavat puhevammaisten, viittomakielisten sekä kuulo-näkövammaisten henkilöiden kielellisiä oikeuksia ja ilmaisunvapauden toteutumista. </w:t>
      </w:r>
      <w:r w:rsidRPr="00C80294">
        <w:rPr>
          <w:rFonts w:eastAsiaTheme="minorHAnsi"/>
          <w:szCs w:val="16"/>
          <w:lang w:eastAsia="en-GB"/>
        </w:rPr>
        <w:t>Lisäksi laki velvoittaa viranomaiset tukemaan vammaisen henkilön osallistumista pa</w:t>
      </w:r>
      <w:r w:rsidRPr="00C80294">
        <w:rPr>
          <w:rFonts w:eastAsiaTheme="minorHAnsi"/>
          <w:szCs w:val="16"/>
          <w:lang w:eastAsia="en-GB"/>
        </w:rPr>
        <w:t>l</w:t>
      </w:r>
      <w:r w:rsidRPr="00C80294">
        <w:rPr>
          <w:rFonts w:eastAsiaTheme="minorHAnsi"/>
          <w:szCs w:val="16"/>
          <w:lang w:eastAsia="en-GB"/>
        </w:rPr>
        <w:t>velutarpeen arviointiin, suunnitteluun ja toteutukseen kielestä tai kommunikaatiotavasta huolimatta.</w:t>
      </w:r>
    </w:p>
    <w:p w:rsidR="00C80294" w:rsidRPr="00C80294" w:rsidRDefault="00C80294" w:rsidP="00C80294">
      <w:pPr>
        <w:autoSpaceDE w:val="0"/>
        <w:autoSpaceDN w:val="0"/>
        <w:rPr>
          <w:rFonts w:eastAsiaTheme="minorHAnsi"/>
          <w:color w:val="000000"/>
          <w:lang w:eastAsia="en-GB"/>
        </w:rPr>
      </w:pPr>
    </w:p>
    <w:p w:rsidR="00C80294" w:rsidRPr="00C80294" w:rsidRDefault="00C80294" w:rsidP="00C80294">
      <w:pPr>
        <w:rPr>
          <w:szCs w:val="16"/>
        </w:rPr>
      </w:pPr>
      <w:r w:rsidRPr="00C80294">
        <w:t xml:space="preserve">Esitetyn perusteella </w:t>
      </w:r>
      <w:r w:rsidRPr="00C80294">
        <w:rPr>
          <w:szCs w:val="16"/>
        </w:rPr>
        <w:t>kommunikaatio-opetusta ja -ohjausta voidaan antaa myös vammaisen henkilön lähi-ihmisille, jotka ovat merkittävässä asemassa, jotta esimerkiksi vaikeasti puhevammaiset, ihm</w:t>
      </w:r>
      <w:r w:rsidRPr="00C80294">
        <w:rPr>
          <w:szCs w:val="16"/>
        </w:rPr>
        <w:t>i</w:t>
      </w:r>
      <w:r w:rsidRPr="00C80294">
        <w:rPr>
          <w:szCs w:val="16"/>
        </w:rPr>
        <w:t xml:space="preserve">set voivat kommunikoida. </w:t>
      </w:r>
      <w:r w:rsidRPr="00C80294">
        <w:t>Erilaisten kommunikaatio- ja viestintäkeinojen käyttäminen on mahdo</w:t>
      </w:r>
      <w:r w:rsidRPr="00C80294">
        <w:t>l</w:t>
      </w:r>
      <w:r w:rsidRPr="00C80294">
        <w:t xml:space="preserve">lista vain, jos vammaisen henkilön kanssaan tekemisissä olevat ihmiset ymmärtävät häntä ja osaavat ottaa vastaan hänen viestinsä. Ilman kommunikaatio-ohjausta ja opetusta tai kommunikoinnin tukea vammaiset ihmiset eivät voi kommunikoida lähiyhteisössään yhdenvertaisesti toisten kanssa. </w:t>
      </w:r>
    </w:p>
    <w:p w:rsidR="00C80294" w:rsidRPr="00C80294" w:rsidRDefault="00C80294" w:rsidP="00C80294">
      <w:bookmarkStart w:id="142" w:name="muistilistakielellistenvaikutustenarvioi"/>
      <w:bookmarkEnd w:id="142"/>
    </w:p>
    <w:p w:rsidR="00C80294" w:rsidRPr="00C80294" w:rsidRDefault="00C80294" w:rsidP="00C80294">
      <w:pPr>
        <w:rPr>
          <w:szCs w:val="16"/>
        </w:rPr>
      </w:pPr>
      <w:r w:rsidRPr="00C80294">
        <w:t>Esityksen mukainen oikeus saada valmennusta ja tukea kommunikaatiossa siltä osin, kun se ei ku</w:t>
      </w:r>
      <w:r w:rsidRPr="00C80294">
        <w:t>u</w:t>
      </w:r>
      <w:r w:rsidRPr="00C80294">
        <w:t>lu terveydenhuollolle, vahvistaa ja turvaa eri kommunikaatiomenetelmiä käyttäville henkilöille, etenkin lapsille, oikeuden käyttää omaa kieltään. Esityksellä vahvistetaan myös perheen tosiasialli</w:t>
      </w:r>
      <w:r w:rsidRPr="00C80294">
        <w:t>s</w:t>
      </w:r>
      <w:r w:rsidRPr="00C80294">
        <w:t>ta mahdollisuutta saada valmennusta ja tukea yhteisen kielen oppimiseksi. Jotta esimerkiksi viitt</w:t>
      </w:r>
      <w:r w:rsidRPr="00C80294">
        <w:t>o</w:t>
      </w:r>
      <w:r w:rsidRPr="00C80294">
        <w:t>makieltä voidaan käyttää, on muun muassa kuurolla tai huonokuuloisella lapsella ja hänen perhee</w:t>
      </w:r>
      <w:r w:rsidRPr="00C80294">
        <w:t>n</w:t>
      </w:r>
      <w:r w:rsidRPr="00C80294">
        <w:t xml:space="preserve">jäsenillään oltava tosiasiallinen mahdollisuus oppia viittomakieltä. </w:t>
      </w:r>
      <w:r w:rsidRPr="00C80294">
        <w:rPr>
          <w:szCs w:val="16"/>
        </w:rPr>
        <w:t>Laki turvaa myös puhevamma</w:t>
      </w:r>
      <w:r w:rsidRPr="00C80294">
        <w:rPr>
          <w:szCs w:val="16"/>
        </w:rPr>
        <w:t>i</w:t>
      </w:r>
      <w:r w:rsidRPr="00C80294">
        <w:rPr>
          <w:szCs w:val="16"/>
        </w:rPr>
        <w:t xml:space="preserve">sille ihmisille oikeuden käyttää omaa viestintä- ja kommunikointikeinoa ja saada tukea päätöksen teossa. </w:t>
      </w:r>
    </w:p>
    <w:p w:rsidR="00C80294" w:rsidRPr="00C80294" w:rsidRDefault="00C80294" w:rsidP="00C80294">
      <w:pPr>
        <w:spacing w:before="100" w:beforeAutospacing="1" w:after="240"/>
      </w:pPr>
      <w:r w:rsidRPr="00C80294">
        <w:t>Esityksellä selkiytetään aikaisemman viittomakielen opetuksen ja kommunikaatio-ohjauksen sove</w:t>
      </w:r>
      <w:r w:rsidRPr="00C80294">
        <w:t>l</w:t>
      </w:r>
      <w:r w:rsidRPr="00C80294">
        <w:t xml:space="preserve">tamiskäytännön epävarmuutta aiheuttaneita kohtia esimerkiksi viittomakielen kotiopetuksen määrän tai pitkäaikaisuuden osalta. Keväällä 2015 voimaan tullut viittomakielilaki on vaikuttanut esityksen sisältöön samansuuntaisesti kuin vammaissopimus.  </w:t>
      </w:r>
    </w:p>
    <w:p w:rsidR="00C80294" w:rsidRPr="00C80294" w:rsidRDefault="00C80294" w:rsidP="00C80294">
      <w:pPr>
        <w:spacing w:before="100" w:beforeAutospacing="1" w:after="240"/>
      </w:pPr>
      <w:r w:rsidRPr="00C80294">
        <w:t>Esityksellä vastataan myös lapsen oikeuksien komitean 23 artiklaan liittyvässä yleisessä huoma</w:t>
      </w:r>
      <w:r w:rsidRPr="00C80294">
        <w:t>u</w:t>
      </w:r>
      <w:r w:rsidRPr="00C80294">
        <w:t>tuksessa jäsenvaltioille</w:t>
      </w:r>
      <w:r w:rsidR="001634B7">
        <w:t xml:space="preserve"> annettuun huomautukseen</w:t>
      </w:r>
      <w:r w:rsidRPr="00C80294">
        <w:t>. Huomautuksessa korostetaan viittomakielisten lasten oikeuksia omaan kieleen, jotta lapset kykenisivät sekä ilmaisemaan itseään että saamaan ti</w:t>
      </w:r>
      <w:r w:rsidRPr="00C80294">
        <w:t>e</w:t>
      </w:r>
      <w:r w:rsidRPr="00C80294">
        <w:t xml:space="preserve">toa </w:t>
      </w:r>
      <w:r w:rsidR="001634B7">
        <w:t xml:space="preserve">lasten oikeuksien sopimuksen </w:t>
      </w:r>
      <w:r w:rsidRPr="00C80294">
        <w:t xml:space="preserve">13 artiklan (lapsen oikeus sananvapauteen) ja 17 artiklan (lapsen oikeus saada asianmukaista tietoa) edellyttämillä tavoilla. </w:t>
      </w:r>
    </w:p>
    <w:p w:rsidR="00C80294" w:rsidRPr="00C80294" w:rsidRDefault="00C80294" w:rsidP="00C80294">
      <w:pPr>
        <w:spacing w:after="200"/>
        <w:contextualSpacing/>
      </w:pPr>
      <w:r w:rsidRPr="00C80294">
        <w:t>Esitys parantaa erityisesti kuurojen ja eriasteisesti kuulovammaisten sekä puhevammaisten lasten kielellisien oikeuksien tosiasiallista toteutumista varhaislapsuudesta lähtien</w:t>
      </w:r>
      <w:r w:rsidR="001634B7">
        <w:t xml:space="preserve">. Samalla se </w:t>
      </w:r>
      <w:r w:rsidRPr="00C80294">
        <w:t>parantaa myös heidän perheidensä mahdollisuuksia tukea lastensa kehitystä yhteisen kielen avulla. Kielitaito ja kommunikaation mahdollisuus ovat edellytyksiä myös kirjoitetun kielen oppimiselle, joka on välttämätön edellytys osallisuudelle niin varhaiskasvatuksessa, esi- ja perusopetuksessa, jatkokoul</w:t>
      </w:r>
      <w:r w:rsidRPr="00C80294">
        <w:t>u</w:t>
      </w:r>
      <w:r w:rsidRPr="00C80294">
        <w:t xml:space="preserve">tuksessa ja työssä sekä vapaa-ajalla kuin muutoinkin yhteiskunnassa. Esitys voikin tuoda palvelun piiriin esimerkiksi sellaisia syrjäytymisuhan kohteena olevia lapsia ja nuoria, joille kotikunta on aiemmin myöntänyt liian vähän viittomakielen opetusta tai joilla sisäkorvaistutteen tai muun kuulon apuvälineen tuoma hyöty puhekielen oppimiselle on jäänyt heikoksi. Näillä lapsilla ei välttämättä ole toimivaa kielitaitoa puhutussa eikä viitotussa kielessä. Heille esitetyn lain mukaiset valmennus ja tuki kommunikaatiossa turvaavat kielellisten oikeuksien toteutumista. </w:t>
      </w:r>
    </w:p>
    <w:p w:rsidR="00C80294" w:rsidRPr="00C80294" w:rsidRDefault="00C80294" w:rsidP="00C80294">
      <w:pPr>
        <w:spacing w:after="200"/>
        <w:contextualSpacing/>
      </w:pPr>
    </w:p>
    <w:p w:rsidR="00C80294" w:rsidRDefault="00C80294" w:rsidP="00C80294">
      <w:pPr>
        <w:spacing w:before="100" w:beforeAutospacing="1" w:after="240"/>
      </w:pPr>
      <w:r w:rsidRPr="00C80294">
        <w:t xml:space="preserve">Suomalaista tai suomenruotsalaista käyttävien viittomakielisten määrät eivät ole tiedossa. Suomessa ei ole rekisteriä kuulovammaisista. Tulkkauspalvelulakia säädettäessä arvioitiin tulkkauspalvelun tarvitsijoita olevan 74 prosentissa kunnista (HE 220/2009 vp). Suomenruotsalaisen viittomakielen opettajien saatavuus on heikompaa kuin suomalaisen viittomakielen osalta. </w:t>
      </w:r>
    </w:p>
    <w:p w:rsidR="00F94C53" w:rsidRPr="00C80294" w:rsidRDefault="00F94C53" w:rsidP="00C80294">
      <w:pPr>
        <w:spacing w:before="100" w:beforeAutospacing="1" w:after="240"/>
      </w:pPr>
    </w:p>
    <w:p w:rsidR="00C80294" w:rsidRPr="00C80294" w:rsidRDefault="00C80294" w:rsidP="009F28AD">
      <w:pPr>
        <w:pStyle w:val="UusiOtsikko1"/>
      </w:pPr>
      <w:bookmarkStart w:id="143" w:name="_Toc415756117"/>
      <w:bookmarkStart w:id="144" w:name="_Toc482716569"/>
      <w:r w:rsidRPr="00C80294">
        <w:t>Asian valmistelu</w:t>
      </w:r>
      <w:bookmarkEnd w:id="143"/>
      <w:bookmarkEnd w:id="144"/>
    </w:p>
    <w:p w:rsidR="00C80294" w:rsidRPr="00C80294" w:rsidRDefault="00C80294" w:rsidP="009F28AD">
      <w:pPr>
        <w:pStyle w:val="UusiOtsikko2"/>
      </w:pPr>
      <w:bookmarkStart w:id="145" w:name="_Toc415756118"/>
      <w:bookmarkStart w:id="146" w:name="_Toc482716570"/>
      <w:r w:rsidRPr="00C80294">
        <w:t>Valmisteluvaiheet ja -aineisto</w:t>
      </w:r>
      <w:bookmarkEnd w:id="145"/>
      <w:bookmarkEnd w:id="146"/>
    </w:p>
    <w:p w:rsidR="00C80294" w:rsidRPr="00C80294" w:rsidRDefault="00C80294" w:rsidP="00C80294">
      <w:pPr>
        <w:rPr>
          <w:rFonts w:eastAsia="SimSun"/>
          <w:lang w:eastAsia="zh-CN" w:bidi="hi-IN"/>
        </w:rPr>
      </w:pPr>
      <w:r w:rsidRPr="00C80294">
        <w:rPr>
          <w:rFonts w:eastAsia="SimSun"/>
          <w:lang w:eastAsia="zh-CN" w:bidi="hi-IN"/>
        </w:rPr>
        <w:t>Sosiaalihuollon lainsäädännön uudistamista selvittänyt työryhmä esitti loppuraportissaan syyskuu</w:t>
      </w:r>
      <w:r w:rsidRPr="00C80294">
        <w:rPr>
          <w:rFonts w:eastAsia="SimSun"/>
          <w:lang w:eastAsia="zh-CN" w:bidi="hi-IN"/>
        </w:rPr>
        <w:t>s</w:t>
      </w:r>
      <w:r w:rsidRPr="00C80294">
        <w:rPr>
          <w:rFonts w:eastAsia="SimSun"/>
          <w:lang w:eastAsia="zh-CN" w:bidi="hi-IN"/>
        </w:rPr>
        <w:t>sa 2012, että vammaisia henkilöitä koskevassa erityislainsäädännössä sovitettaisiin yhteen eri va</w:t>
      </w:r>
      <w:r w:rsidRPr="00C80294">
        <w:rPr>
          <w:rFonts w:eastAsia="SimSun"/>
          <w:lang w:eastAsia="zh-CN" w:bidi="hi-IN"/>
        </w:rPr>
        <w:t>m</w:t>
      </w:r>
      <w:r w:rsidRPr="00C80294">
        <w:rPr>
          <w:rFonts w:eastAsia="SimSun"/>
          <w:lang w:eastAsia="zh-CN" w:bidi="hi-IN"/>
        </w:rPr>
        <w:t>maryhmien yhdenvertaisten palvelujen turvaamiseksi nykyinen vammaispalvelulaki ja kehity</w:t>
      </w:r>
      <w:r w:rsidRPr="00C80294">
        <w:rPr>
          <w:rFonts w:eastAsia="SimSun"/>
          <w:lang w:eastAsia="zh-CN" w:bidi="hi-IN"/>
        </w:rPr>
        <w:t>s</w:t>
      </w:r>
      <w:r w:rsidRPr="00C80294">
        <w:rPr>
          <w:rFonts w:eastAsia="SimSun"/>
          <w:lang w:eastAsia="zh-CN" w:bidi="hi-IN"/>
        </w:rPr>
        <w:t>vammalaki. Tavoite vammaislainsäädännön uudistamisesta on ollut useiden hallitusten ohjelmassa 2000-luvun alusta lähtien, mutta tähänastiset uudistukset ovat olleet osauudistuksia.</w:t>
      </w:r>
    </w:p>
    <w:p w:rsidR="00C80294" w:rsidRPr="00C80294" w:rsidRDefault="00C80294" w:rsidP="00C80294">
      <w:pPr>
        <w:rPr>
          <w:rFonts w:eastAsia="SimSun"/>
          <w:lang w:eastAsia="zh-CN" w:bidi="hi-IN"/>
        </w:rPr>
      </w:pPr>
    </w:p>
    <w:p w:rsidR="00C80294" w:rsidRPr="00C80294" w:rsidRDefault="00C80294" w:rsidP="00C80294">
      <w:r w:rsidRPr="00C80294">
        <w:t>Sosiaali- ja terveysministeriö on aloittanut vammaislainsäädännön uudistamisen tavoitteellisen va</w:t>
      </w:r>
      <w:r w:rsidRPr="00C80294">
        <w:t>l</w:t>
      </w:r>
      <w:r w:rsidRPr="00C80294">
        <w:t>mistelun 2000-luvun alkupuolella. Vammaispalvelulakiin tehtiin tulkkipalvelua ja päivätoimintaa koskeva osauudistus vuonna 2007. Uudistusta jatkettiin seuraavalla hallituskaudella, jolloin va</w:t>
      </w:r>
      <w:r w:rsidRPr="00C80294">
        <w:t>m</w:t>
      </w:r>
      <w:r w:rsidRPr="00C80294">
        <w:t>maispalvelulakia muutettiin lisäämällä lakiin 1.syyskuuta 2009 alkaen säännökset palvelutarpeen selvittämisestä, palvelusuunnitelman laatimisesta sekä päätöksen tekemisestä määräajassa. Henk</w:t>
      </w:r>
      <w:r w:rsidRPr="00C80294">
        <w:t>i</w:t>
      </w:r>
      <w:r w:rsidRPr="00C80294">
        <w:t>lökohtainen apu säädettiin kunnan erityisen järjestämisvelvollisuuden piiriin kuuluvaksi palveluksi ja sen järjestämistapoja monipuolistettiin. Lisäksi vammaispalvelulaki säädettiin ensisijaiseksi su</w:t>
      </w:r>
      <w:r w:rsidRPr="00C80294">
        <w:t>h</w:t>
      </w:r>
      <w:r w:rsidRPr="00C80294">
        <w:t>teessa kehitysvammalakiin lakien keskinäisessä suhteessa. Vammaisten henkilöiden tulkkipalvelut siirrettiin kunnilta K</w:t>
      </w:r>
      <w:r w:rsidR="00D371AB">
        <w:t xml:space="preserve">elan </w:t>
      </w:r>
      <w:r w:rsidRPr="00C80294">
        <w:t>järjestettäviksi 1.syyskuuta 2010 voimaan tulleella lailla vammaisten he</w:t>
      </w:r>
      <w:r w:rsidRPr="00C80294">
        <w:t>n</w:t>
      </w:r>
      <w:r w:rsidRPr="00C80294">
        <w:t>kilöiden tulkkauspalvelu</w:t>
      </w:r>
      <w:r w:rsidR="00D371AB">
        <w:t>lailla</w:t>
      </w:r>
      <w:r w:rsidRPr="00C80294">
        <w:t xml:space="preserve">. </w:t>
      </w:r>
    </w:p>
    <w:p w:rsidR="00C80294" w:rsidRPr="00C80294" w:rsidRDefault="00C80294" w:rsidP="00C80294"/>
    <w:p w:rsidR="00C80294" w:rsidRPr="00C80294" w:rsidRDefault="00C80294" w:rsidP="00C80294">
      <w:r w:rsidRPr="00C80294">
        <w:t>Vuoden 2009 vammaispalvelulain uudistuksessa asetettiin tavoitteeksi jatkaa lainsäädännön yhdi</w:t>
      </w:r>
      <w:r w:rsidRPr="00C80294">
        <w:t>s</w:t>
      </w:r>
      <w:r w:rsidRPr="00C80294">
        <w:t>tämistä. Tuolloin todettiin, että kehitysvammahuollon hallinnollisten ratkaisujen osalta uudistukse</w:t>
      </w:r>
      <w:r w:rsidRPr="00C80294">
        <w:t>s</w:t>
      </w:r>
      <w:r w:rsidRPr="00C80294">
        <w:t>sa voidaan päästä eteenpäin sen jälkeen, kun palvelujen järjestämistä ja rahoitusta koskevan lai</w:t>
      </w:r>
      <w:r w:rsidRPr="00C80294">
        <w:t>n</w:t>
      </w:r>
      <w:r w:rsidRPr="00C80294">
        <w:t xml:space="preserve">säädännön sisältö on selvillä. </w:t>
      </w:r>
    </w:p>
    <w:p w:rsidR="00C80294" w:rsidRPr="00C80294" w:rsidRDefault="00C80294" w:rsidP="00C80294">
      <w:pPr>
        <w:rPr>
          <w:rFonts w:eastAsia="SimSun"/>
          <w:lang w:eastAsia="zh-CN" w:bidi="hi-IN"/>
        </w:rPr>
      </w:pPr>
    </w:p>
    <w:p w:rsidR="00C80294" w:rsidRDefault="00C80294" w:rsidP="00C80294">
      <w:pPr>
        <w:rPr>
          <w:rFonts w:eastAsia="SimSun"/>
          <w:lang w:eastAsia="zh-CN" w:bidi="hi-IN"/>
        </w:rPr>
      </w:pPr>
      <w:r w:rsidRPr="00C80294">
        <w:rPr>
          <w:rFonts w:eastAsia="SimSun"/>
          <w:lang w:eastAsia="zh-CN" w:bidi="hi-IN"/>
        </w:rPr>
        <w:t>Sosiaali- ja terveysministeriö asetti 3.toukokuussa 2013 vammaisia henkilöjä koskevan sosiaal</w:t>
      </w:r>
      <w:r w:rsidRPr="00C80294">
        <w:rPr>
          <w:rFonts w:eastAsia="SimSun"/>
          <w:lang w:eastAsia="zh-CN" w:bidi="hi-IN"/>
        </w:rPr>
        <w:t>i</w:t>
      </w:r>
      <w:r w:rsidRPr="00C80294">
        <w:rPr>
          <w:rFonts w:eastAsia="SimSun"/>
          <w:lang w:eastAsia="zh-CN" w:bidi="hi-IN"/>
        </w:rPr>
        <w:t>huollon erityislainsäädännön uudistamista selvittävän työryhmän (Valas-työryhmä). Sen tehtävänä oli sovittaa yhteen nykyinen vammaispalvelulaki ja kehitysvammalaki uudeksi vammaispalveluja koskevaksi erityislaiksi eri vammaryhmien yhdenvertaisten palvelujen turvaamiseksi sekä selvittää muut vammaispalveluja koskevan lainsäädännön uudistamistarpeet. Työryhmän toimeksiantona oli tehdä hallituksen esityksen muotoon laadittu ehdotus uudeksi vammaisten henkilöiden erityispalv</w:t>
      </w:r>
      <w:r w:rsidRPr="00C80294">
        <w:rPr>
          <w:rFonts w:eastAsia="SimSun"/>
          <w:lang w:eastAsia="zh-CN" w:bidi="hi-IN"/>
        </w:rPr>
        <w:t>e</w:t>
      </w:r>
      <w:r w:rsidRPr="00C80294">
        <w:rPr>
          <w:rFonts w:eastAsia="SimSun"/>
          <w:lang w:eastAsia="zh-CN" w:bidi="hi-IN"/>
        </w:rPr>
        <w:t>luja koskevaksi laiksi ja arvioida uudistuksen kustannusvaikutuksista vuoden 2014 loppuun me</w:t>
      </w:r>
      <w:r w:rsidRPr="00C80294">
        <w:rPr>
          <w:rFonts w:eastAsia="SimSun"/>
          <w:lang w:eastAsia="zh-CN" w:bidi="hi-IN"/>
        </w:rPr>
        <w:t>n</w:t>
      </w:r>
      <w:r w:rsidRPr="00C80294">
        <w:rPr>
          <w:rFonts w:eastAsia="SimSun"/>
          <w:lang w:eastAsia="zh-CN" w:bidi="hi-IN"/>
        </w:rPr>
        <w:t>nessä. Työn tavoitteena oli myös selkiyttää sosiaalihuollon yleisen lainsäädännön sekä vammaisia henkilöitä koskevan erityislainsäädännön välistä suhdetta. Työryhmän toimikautta jatkettiin 31.maaliskuuta 2015 saakka.</w:t>
      </w:r>
    </w:p>
    <w:p w:rsidR="00F94C53" w:rsidRDefault="00F94C53" w:rsidP="00C80294">
      <w:pPr>
        <w:rPr>
          <w:rFonts w:eastAsia="SimSun"/>
          <w:lang w:eastAsia="zh-CN" w:bidi="hi-IN"/>
        </w:rPr>
      </w:pPr>
    </w:p>
    <w:p w:rsidR="00F94C53" w:rsidRPr="00F94C53" w:rsidRDefault="00F94C53" w:rsidP="00F94C53">
      <w:pPr>
        <w:rPr>
          <w:rFonts w:eastAsia="SimSun"/>
          <w:lang w:eastAsia="zh-CN" w:bidi="hi-IN"/>
        </w:rPr>
      </w:pPr>
      <w:r w:rsidRPr="00F94C53">
        <w:rPr>
          <w:rFonts w:eastAsia="SimSun"/>
          <w:lang w:eastAsia="zh-CN" w:bidi="hi-IN"/>
        </w:rPr>
        <w:t>Valas-työryhmän ehdotuksesta saadussa lausuntopalautteessa kesällä 2015 lakien yhdistämistä ja uudistuksen jatkamista kokonaisuutena kannatettiin. Kuluvalla hall</w:t>
      </w:r>
      <w:r>
        <w:rPr>
          <w:rFonts w:eastAsia="SimSun"/>
          <w:lang w:eastAsia="zh-CN" w:bidi="hi-IN"/>
        </w:rPr>
        <w:t>ituskaudella valmistelua on ja</w:t>
      </w:r>
      <w:r>
        <w:rPr>
          <w:rFonts w:eastAsia="SimSun"/>
          <w:lang w:eastAsia="zh-CN" w:bidi="hi-IN"/>
        </w:rPr>
        <w:t>t</w:t>
      </w:r>
      <w:r w:rsidRPr="00F94C53">
        <w:rPr>
          <w:rFonts w:eastAsia="SimSun"/>
          <w:lang w:eastAsia="zh-CN" w:bidi="hi-IN"/>
        </w:rPr>
        <w:t>kettu virkatyönä Valas-työryhmän ehdotusten, niistä saadun lausun</w:t>
      </w:r>
      <w:r>
        <w:rPr>
          <w:rFonts w:eastAsia="SimSun"/>
          <w:lang w:eastAsia="zh-CN" w:bidi="hi-IN"/>
        </w:rPr>
        <w:t>topalautteen sekä hallitusohje</w:t>
      </w:r>
      <w:r>
        <w:rPr>
          <w:rFonts w:eastAsia="SimSun"/>
          <w:lang w:eastAsia="zh-CN" w:bidi="hi-IN"/>
        </w:rPr>
        <w:t>l</w:t>
      </w:r>
      <w:r w:rsidRPr="00F94C53">
        <w:rPr>
          <w:rFonts w:eastAsia="SimSun"/>
          <w:lang w:eastAsia="zh-CN" w:bidi="hi-IN"/>
        </w:rPr>
        <w:t xml:space="preserve">man asettamien reunaehtojen mukaisesti. Valmistelussa on otettu huomioon hallituksen päättämästä kuntien tehtävien ja velvoitteiden vähentämisen toimenpideohjelmasta seuraavat säästötavoitteet.  </w:t>
      </w:r>
    </w:p>
    <w:p w:rsidR="00F94C53" w:rsidRPr="00F94C53" w:rsidRDefault="00F94C53" w:rsidP="00F94C53">
      <w:pPr>
        <w:rPr>
          <w:rFonts w:eastAsia="SimSun"/>
          <w:lang w:eastAsia="zh-CN" w:bidi="hi-IN"/>
        </w:rPr>
      </w:pPr>
    </w:p>
    <w:p w:rsidR="00F94C53" w:rsidRPr="00F94C53" w:rsidRDefault="00F94C53" w:rsidP="00F94C53">
      <w:pPr>
        <w:rPr>
          <w:rFonts w:eastAsia="SimSun"/>
          <w:lang w:eastAsia="zh-CN" w:bidi="hi-IN"/>
        </w:rPr>
      </w:pPr>
      <w:r w:rsidRPr="00F94C53">
        <w:rPr>
          <w:rFonts w:eastAsia="SimSun"/>
          <w:lang w:eastAsia="zh-CN" w:bidi="hi-IN"/>
        </w:rPr>
        <w:t>Sosiaali- ja terveysministeriö järjesti vammaislainsäädännön uudi</w:t>
      </w:r>
      <w:r>
        <w:rPr>
          <w:rFonts w:eastAsia="SimSun"/>
          <w:lang w:eastAsia="zh-CN" w:bidi="hi-IN"/>
        </w:rPr>
        <w:t>stamisen toisen vaiheen käynni</w:t>
      </w:r>
      <w:r>
        <w:rPr>
          <w:rFonts w:eastAsia="SimSun"/>
          <w:lang w:eastAsia="zh-CN" w:bidi="hi-IN"/>
        </w:rPr>
        <w:t>s</w:t>
      </w:r>
      <w:r w:rsidRPr="00F94C53">
        <w:rPr>
          <w:rFonts w:eastAsia="SimSun"/>
          <w:lang w:eastAsia="zh-CN" w:bidi="hi-IN"/>
        </w:rPr>
        <w:t>tystilaisuuden huhtikuussa 2016. Kutsuseminaariin osallistui noin</w:t>
      </w:r>
      <w:r>
        <w:rPr>
          <w:rFonts w:eastAsia="SimSun"/>
          <w:lang w:eastAsia="zh-CN" w:bidi="hi-IN"/>
        </w:rPr>
        <w:t xml:space="preserve"> 50 vammaisalan toimijaa järje</w:t>
      </w:r>
      <w:r>
        <w:rPr>
          <w:rFonts w:eastAsia="SimSun"/>
          <w:lang w:eastAsia="zh-CN" w:bidi="hi-IN"/>
        </w:rPr>
        <w:t>s</w:t>
      </w:r>
      <w:r w:rsidRPr="00F94C53">
        <w:rPr>
          <w:rFonts w:eastAsia="SimSun"/>
          <w:lang w:eastAsia="zh-CN" w:bidi="hi-IN"/>
        </w:rPr>
        <w:t>töistä, kunnista, sosiaali- ja terveysministeriöstä, Kelasta, Valvirasta ja yhdenvertai</w:t>
      </w:r>
      <w:r>
        <w:rPr>
          <w:rFonts w:eastAsia="SimSun"/>
          <w:lang w:eastAsia="zh-CN" w:bidi="hi-IN"/>
        </w:rPr>
        <w:t xml:space="preserve">suusvaltuutetun toimistosta. </w:t>
      </w:r>
      <w:r w:rsidRPr="00F94C53">
        <w:rPr>
          <w:rFonts w:eastAsia="SimSun"/>
          <w:lang w:eastAsia="zh-CN" w:bidi="hi-IN"/>
        </w:rPr>
        <w:t>Tilaisuudessa keskusteltiin lainsäädännön valmistelun etenemissuunnitelmasta sekä kuultiin asiantuntijoiden näkemyksiä uuden lainsäädännön sisällöstä. Tämän lisäksi jatkovalmist</w:t>
      </w:r>
      <w:r w:rsidRPr="00F94C53">
        <w:rPr>
          <w:rFonts w:eastAsia="SimSun"/>
          <w:lang w:eastAsia="zh-CN" w:bidi="hi-IN"/>
        </w:rPr>
        <w:t>e</w:t>
      </w:r>
      <w:r w:rsidRPr="00F94C53">
        <w:rPr>
          <w:rFonts w:eastAsia="SimSun"/>
          <w:lang w:eastAsia="zh-CN" w:bidi="hi-IN"/>
        </w:rPr>
        <w:t>lun aikana on järjestetty useita teemakohtaisia seminaareja, työpajoja ja keskustelutilaisuuksia eri sidosryhmille. Tilaisuuksien teemoina ovat olleet vammaisten lasten ja nuorten palvelut, vammai</w:t>
      </w:r>
      <w:r w:rsidRPr="00F94C53">
        <w:rPr>
          <w:rFonts w:eastAsia="SimSun"/>
          <w:lang w:eastAsia="zh-CN" w:bidi="hi-IN"/>
        </w:rPr>
        <w:t>s</w:t>
      </w:r>
      <w:r w:rsidRPr="00F94C53">
        <w:rPr>
          <w:rFonts w:eastAsia="SimSun"/>
          <w:lang w:eastAsia="zh-CN" w:bidi="hi-IN"/>
        </w:rPr>
        <w:t>ten henkilöiden asumiseen ja liikkumiseen liittyvät kehittämistarpeet sekä itsenäisen suoriutumisen tukeminen. Työn etenemistä ja sisältöä on esitelty useissa eri tilaisu</w:t>
      </w:r>
      <w:r>
        <w:rPr>
          <w:rFonts w:eastAsia="SimSun"/>
          <w:lang w:eastAsia="zh-CN" w:bidi="hi-IN"/>
        </w:rPr>
        <w:t>uksissa ja kuntien, erityishuo</w:t>
      </w:r>
      <w:r>
        <w:rPr>
          <w:rFonts w:eastAsia="SimSun"/>
          <w:lang w:eastAsia="zh-CN" w:bidi="hi-IN"/>
        </w:rPr>
        <w:t>l</w:t>
      </w:r>
      <w:r w:rsidRPr="00F94C53">
        <w:rPr>
          <w:rFonts w:eastAsia="SimSun"/>
          <w:lang w:eastAsia="zh-CN" w:bidi="hi-IN"/>
        </w:rPr>
        <w:t xml:space="preserve">topiirien ja järjestöjen verkostoissa. </w:t>
      </w:r>
    </w:p>
    <w:p w:rsidR="00F94C53" w:rsidRPr="00F94C53" w:rsidRDefault="00F94C53" w:rsidP="00F94C53">
      <w:pPr>
        <w:rPr>
          <w:rFonts w:eastAsia="SimSun"/>
          <w:lang w:eastAsia="zh-CN" w:bidi="hi-IN"/>
        </w:rPr>
      </w:pPr>
    </w:p>
    <w:p w:rsidR="00F94C53" w:rsidRPr="00C80294" w:rsidRDefault="00F94C53" w:rsidP="00F94C53">
      <w:pPr>
        <w:rPr>
          <w:rFonts w:eastAsia="SimSun"/>
          <w:lang w:eastAsia="zh-CN" w:bidi="hi-IN"/>
        </w:rPr>
      </w:pPr>
      <w:r w:rsidRPr="00F94C53">
        <w:rPr>
          <w:rFonts w:eastAsia="SimSun"/>
          <w:lang w:eastAsia="zh-CN" w:bidi="hi-IN"/>
        </w:rPr>
        <w:t>Lisäksi valmistelussa on hyödynnetty selvitysmies Kalle Könkkölän lokakuussa 2016 julkistettuja ehdotuksia vaihtoehtoisista säästöjen toteuttamistavoi</w:t>
      </w:r>
      <w:r>
        <w:rPr>
          <w:rFonts w:eastAsia="SimSun"/>
          <w:lang w:eastAsia="zh-CN" w:bidi="hi-IN"/>
        </w:rPr>
        <w:t xml:space="preserve">sta sekä lain soveltamisalasta. </w:t>
      </w:r>
      <w:r w:rsidRPr="00F94C53">
        <w:rPr>
          <w:rFonts w:eastAsia="SimSun"/>
          <w:lang w:eastAsia="zh-CN" w:bidi="hi-IN"/>
        </w:rPr>
        <w:t>Selvitysmiehen ehdotuksista kerättiin palautetta otakantaa.fi -sivuston kautta ja sosiaali- ja terve</w:t>
      </w:r>
      <w:r>
        <w:rPr>
          <w:rFonts w:eastAsia="SimSun"/>
          <w:lang w:eastAsia="zh-CN" w:bidi="hi-IN"/>
        </w:rPr>
        <w:t>ys</w:t>
      </w:r>
      <w:r w:rsidRPr="00F94C53">
        <w:rPr>
          <w:rFonts w:eastAsia="SimSun"/>
          <w:lang w:eastAsia="zh-CN" w:bidi="hi-IN"/>
        </w:rPr>
        <w:t>ministeriön jä</w:t>
      </w:r>
      <w:r w:rsidRPr="00F94C53">
        <w:rPr>
          <w:rFonts w:eastAsia="SimSun"/>
          <w:lang w:eastAsia="zh-CN" w:bidi="hi-IN"/>
        </w:rPr>
        <w:t>r</w:t>
      </w:r>
      <w:r w:rsidRPr="00F94C53">
        <w:rPr>
          <w:rFonts w:eastAsia="SimSun"/>
          <w:lang w:eastAsia="zh-CN" w:bidi="hi-IN"/>
        </w:rPr>
        <w:t>jestämässä kuulemistilaisuudessa.</w:t>
      </w:r>
    </w:p>
    <w:p w:rsidR="00C80294" w:rsidRPr="00C80294" w:rsidRDefault="00C80294" w:rsidP="009F28AD">
      <w:pPr>
        <w:pStyle w:val="UusiOtsikko2"/>
      </w:pPr>
      <w:bookmarkStart w:id="147" w:name="_Toc415756119"/>
      <w:bookmarkStart w:id="148" w:name="_Toc482716571"/>
      <w:r w:rsidRPr="00C80294">
        <w:t>Lausunnot ja niiden huomioon ottaminen</w:t>
      </w:r>
      <w:bookmarkEnd w:id="147"/>
      <w:bookmarkEnd w:id="148"/>
    </w:p>
    <w:p w:rsidR="00C80294" w:rsidRDefault="00C80294" w:rsidP="009F28AD">
      <w:pPr>
        <w:pStyle w:val="UusiOtsikko1"/>
      </w:pPr>
      <w:bookmarkStart w:id="149" w:name="_Toc415756120"/>
      <w:bookmarkStart w:id="150" w:name="_Toc482716572"/>
      <w:r w:rsidRPr="00C80294">
        <w:t>Riippuvuus muista esityksistä</w:t>
      </w:r>
      <w:bookmarkEnd w:id="149"/>
      <w:bookmarkEnd w:id="150"/>
    </w:p>
    <w:p w:rsidR="00482394" w:rsidRDefault="00482394" w:rsidP="00482394"/>
    <w:tbl>
      <w:tblPr>
        <w:tblW w:w="0" w:type="auto"/>
        <w:tblInd w:w="108" w:type="dxa"/>
        <w:tblCellMar>
          <w:left w:w="0" w:type="dxa"/>
          <w:right w:w="0" w:type="dxa"/>
        </w:tblCellMar>
        <w:tblLook w:val="04A0" w:firstRow="1" w:lastRow="0" w:firstColumn="1" w:lastColumn="0" w:noHBand="0" w:noVBand="1"/>
      </w:tblPr>
      <w:tblGrid>
        <w:gridCol w:w="9746"/>
      </w:tblGrid>
      <w:tr w:rsidR="00482394" w:rsidRPr="00482394" w:rsidTr="00482394">
        <w:tc>
          <w:tcPr>
            <w:tcW w:w="9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2394" w:rsidRPr="009B6DDE" w:rsidRDefault="00482394" w:rsidP="00482394">
            <w:pPr>
              <w:rPr>
                <w:i/>
              </w:rPr>
            </w:pPr>
            <w:r w:rsidRPr="009B6DDE">
              <w:rPr>
                <w:i/>
              </w:rPr>
              <w:t>Tämä luku on kirjoitettu eduskunnan käsiteltävänä olevien hallituksen esitysten pohjalta. Teksti päivitetään eduskuntakäsittelyn jälkeen syksyllä 2017.</w:t>
            </w:r>
          </w:p>
        </w:tc>
      </w:tr>
    </w:tbl>
    <w:p w:rsidR="00482394" w:rsidRPr="00482394" w:rsidRDefault="00482394" w:rsidP="00482394"/>
    <w:p w:rsidR="00482394" w:rsidRPr="00482394" w:rsidRDefault="00482394" w:rsidP="00482394">
      <w:r w:rsidRPr="00482394">
        <w:t>Hallitus on antanut eduskunnan käsiteltäväksi hallituksen esityksen maakuntien perustamista ja s</w:t>
      </w:r>
      <w:r w:rsidRPr="00482394">
        <w:t>o</w:t>
      </w:r>
      <w:r w:rsidRPr="00482394">
        <w:t>siaali- ja terveydenhuollon järjestämisen uudistusta koskevaksi lainsäädännöksi sekä Euroopan pa</w:t>
      </w:r>
      <w:r w:rsidRPr="00482394">
        <w:t>i</w:t>
      </w:r>
      <w:r w:rsidRPr="00482394">
        <w:t>kallisen itsehallinnon peruskirjan 12 ja 13 artiklan mukaisen ilmoituksen antamiseksi. Esityksessä ehdotetaan säädettäväksi maakuntalaki, laki sosiaali- ja terveydenhuollon järjestämisestä sekä ni</w:t>
      </w:r>
      <w:r w:rsidRPr="00482394">
        <w:t>i</w:t>
      </w:r>
      <w:r w:rsidRPr="00482394">
        <w:t>den yhteinen voimaanpanolaki. Lisäksi esityksessä on maakunta- ja sosiaali- ja terveydenhuoltou</w:t>
      </w:r>
      <w:r w:rsidRPr="00482394">
        <w:t>u</w:t>
      </w:r>
      <w:r w:rsidRPr="00482394">
        <w:t>distuksen edellyttämät muutokset muuhun lainsäädäntöön.</w:t>
      </w:r>
    </w:p>
    <w:p w:rsidR="00482394" w:rsidRPr="00482394" w:rsidRDefault="00482394" w:rsidP="00482394"/>
    <w:p w:rsidR="00482394" w:rsidRPr="00482394" w:rsidRDefault="00482394" w:rsidP="00482394">
      <w:r w:rsidRPr="00482394">
        <w:t>Esityksen mukaan Suomeen muodostetaan 18 maakuntaa. Maakunnat olisivat julkisoikeudellisia yhteisöjä, joilla on alueellaan itsehallinto. Sosiaali- ja terveydenhuollon järjestämisestä annettavalla lailla siirrettäisiin kunnallisen sosiaali- ja terveydenhuollon järjestämisvastuu perustettaville ma</w:t>
      </w:r>
      <w:r w:rsidRPr="00482394">
        <w:t>a</w:t>
      </w:r>
      <w:r w:rsidRPr="00482394">
        <w:t>kunnille. Esityksen mukaan sosiaali- ja terveydenhuollon palvelutuotantoa monipuolistetaan siten, että maakunnan omilla sekä yksityisillä ja kolmannen sektorin palvelun tuottajilla on tasapuoliset toimintaedellytykset tuottaa kaikkia markkinoilla olevia palveluja.</w:t>
      </w:r>
    </w:p>
    <w:p w:rsidR="00482394" w:rsidRPr="00482394" w:rsidRDefault="00482394" w:rsidP="00482394"/>
    <w:p w:rsidR="00482394" w:rsidRPr="00482394" w:rsidRDefault="00482394" w:rsidP="00482394">
      <w:r w:rsidRPr="00482394">
        <w:t>Hallitus on antanut eduskunnan käsiteltäväksi myös hallituksen esityksen laiksi asiakkaan vali</w:t>
      </w:r>
      <w:r w:rsidRPr="00482394">
        <w:t>n</w:t>
      </w:r>
      <w:r w:rsidRPr="00482394">
        <w:t>nanvapaudesta sosiaali- ja terveydenhuollossa. Laissa säädettäisiin asiakkaan valinnanvapauden sisällöstä, valinnanvapauden käyttämiseen liittyvästä neuvonnasta ja ohjauksesta sekä palvelujen yhteensovittamisesta, palvelujen tuottajien hyväksymis- ja sopimusmenettelyistä, palvelujen tuo</w:t>
      </w:r>
      <w:r w:rsidRPr="00482394">
        <w:t>t</w:t>
      </w:r>
      <w:r w:rsidRPr="00482394">
        <w:t>tamisesta ja tuottajia koskevista velvoitteista, palvelun tuottajille suoritettavista korvauksista, ti</w:t>
      </w:r>
      <w:r w:rsidRPr="00482394">
        <w:t>e</w:t>
      </w:r>
      <w:r w:rsidRPr="00482394">
        <w:t>donhallinnasta ja valvonnasta sekä valinnanvapausmallin käyttöönotosta.</w:t>
      </w:r>
    </w:p>
    <w:p w:rsidR="00482394" w:rsidRPr="00482394" w:rsidRDefault="00482394" w:rsidP="00482394"/>
    <w:p w:rsidR="00482394" w:rsidRPr="00482394" w:rsidRDefault="00482394" w:rsidP="00482394">
      <w:r w:rsidRPr="00482394">
        <w:t>Esityksen mukaan asiakkaan valinnanvapaudella tarkoitettaisiin asiakkaan oikeutta valita palvelu</w:t>
      </w:r>
      <w:r w:rsidRPr="00482394">
        <w:t>n</w:t>
      </w:r>
      <w:r w:rsidRPr="00482394">
        <w:t>tuottaja ja tämän toimipiste sekä palveluja antavat ammattihenkilöt tai ammattihenkilöiden m</w:t>
      </w:r>
      <w:r w:rsidRPr="00482394">
        <w:t>o</w:t>
      </w:r>
      <w:r w:rsidRPr="00482394">
        <w:t>niammatillinen ryhmä. Asiakkaan valinnanvapaus koostuisi suoran valinnan palveluista, maaku</w:t>
      </w:r>
      <w:r w:rsidRPr="00482394">
        <w:t>n</w:t>
      </w:r>
      <w:r w:rsidRPr="00482394">
        <w:t>nan liikelaitoksen valinnasta sekä asiakassetelillä ja henkilökohtaisella budjetilla saatavista palv</w:t>
      </w:r>
      <w:r w:rsidRPr="00482394">
        <w:t>e</w:t>
      </w:r>
      <w:r w:rsidRPr="00482394">
        <w:t>luista. Suoran valinnan palveluita tuottavan sosiaali- ja terveyskeskuksen ja suun hoidon yksikön asiakas voisi valita vuodeksi kerrallaan ilman maakunnan tekemää palvelutarpeen arviointia tai o</w:t>
      </w:r>
      <w:r w:rsidRPr="00482394">
        <w:t>h</w:t>
      </w:r>
      <w:r w:rsidRPr="00482394">
        <w:t>jausta. Asiakas voisi valita palvelun tuottajan myös suoran valinnan palvelun tuottajan myöntämän asiakassetelin perusteella. Lisäksi asiakkaalla olisi oikeus valita maakunnan liikelaitos ja sen toim</w:t>
      </w:r>
      <w:r w:rsidRPr="00482394">
        <w:t>i</w:t>
      </w:r>
      <w:r w:rsidRPr="00482394">
        <w:t>piste. Maakunnan liikelaitoksen tekemän palvelutarpeen arvioinnin perusteella asiakkaalle voitaisiin myöntää tietyissä palveluissa asiakasseteli tai henkilökohtainen budjetti, joiden perusteella asiakas voisi valita palvelun tuottajan. Henkilökohtaisessa budjetissa asiakkaalla olisi mahdollisuus vaiku</w:t>
      </w:r>
      <w:r w:rsidRPr="00482394">
        <w:t>t</w:t>
      </w:r>
      <w:r w:rsidRPr="00482394">
        <w:t>taa myös palvelujen sisältöön. Lisäksi laissa säädettäisiin asiakkaan oikeudesta valita sosiaali- ja terveydenhuollon ammattihenkilö tai ammattihenkilöiden moniammatillinen ryhmä.</w:t>
      </w:r>
    </w:p>
    <w:p w:rsidR="00482394" w:rsidRPr="00482394" w:rsidRDefault="00482394" w:rsidP="00482394"/>
    <w:p w:rsidR="00482394" w:rsidRPr="00482394" w:rsidRDefault="00482394" w:rsidP="00482394">
      <w:r w:rsidRPr="00482394">
        <w:t>Lisäksi hallitus on antanut eduskunnalle hallituksen esityksen sosiaali- ja terveyspalvelujen tuott</w:t>
      </w:r>
      <w:r w:rsidRPr="00482394">
        <w:t>a</w:t>
      </w:r>
      <w:r w:rsidRPr="00482394">
        <w:t>misesta, joka täydentää sosiaali- ja terveydenhuollon järjestämislakia ja valinnanvapautta koskevaa lainsäädäntöä. Laissa säädettäisiin oikeudesta tuottaa maakunnan järjestämisvastuulla olevia sosia</w:t>
      </w:r>
      <w:r w:rsidRPr="00482394">
        <w:t>a</w:t>
      </w:r>
      <w:r w:rsidRPr="00482394">
        <w:t>li- ja terveyspalveluja sekä yksityisiä sosiaali- ja terveyspalveluja. Lailla halutaan varmistaa asia</w:t>
      </w:r>
      <w:r w:rsidRPr="00482394">
        <w:t>k</w:t>
      </w:r>
      <w:r w:rsidRPr="00482394">
        <w:t>kaan ja potilaan turvallisuus sekä laadultaan hyvät palvelut.</w:t>
      </w:r>
    </w:p>
    <w:p w:rsidR="00482394" w:rsidRPr="00482394" w:rsidRDefault="00482394" w:rsidP="00482394"/>
    <w:p w:rsidR="00C80294" w:rsidRPr="00C80294" w:rsidRDefault="00482394" w:rsidP="00C80294">
      <w:r w:rsidRPr="00482394">
        <w:t>Hallitus antaa eduskunnalle hallituksen esityksen itsemäärämisoikeutta vahvistavaksi lainsäädä</w:t>
      </w:r>
      <w:r w:rsidRPr="00482394">
        <w:t>n</w:t>
      </w:r>
      <w:r w:rsidRPr="00482394">
        <w:t>nöksi. Ehdotettavat säännökset koskisivat henkilöitä, joiden kyky päätöksentekoon on alentunut esimerkiksi muistisairauden tai aivovamman takia. Jos kyky päätöksentekoon on heikentynyt, ens</w:t>
      </w:r>
      <w:r w:rsidRPr="00482394">
        <w:t>i</w:t>
      </w:r>
      <w:r w:rsidRPr="00482394">
        <w:t>sijaista on aina tukea omaa päätöksentekoa. Uudistuksen tavoitteena on vahvistaa asiakkaan ja pot</w:t>
      </w:r>
      <w:r w:rsidRPr="00482394">
        <w:t>i</w:t>
      </w:r>
      <w:r w:rsidRPr="00482394">
        <w:t>laan itsemääräämisoikeutta sekä vähentää rajoitustoimenpiteiden käyttöä. Lisäksi pyritään turva</w:t>
      </w:r>
      <w:r w:rsidRPr="00482394">
        <w:t>a</w:t>
      </w:r>
      <w:r w:rsidRPr="00482394">
        <w:t>maan kaikille perustuslain mukainen välttämätön hoito ja huolenpito sekä parannetaan asiakkaiden ja henkilöstön oikeusturvaa. Erityisenä painopisteenä on ennaltaehkäistä niiden tilanteiden synt</w:t>
      </w:r>
      <w:r w:rsidRPr="00482394">
        <w:t>y</w:t>
      </w:r>
      <w:r w:rsidRPr="00482394">
        <w:t>mistä, joissa rajoitustoimenpiteitä joudutaan käyttämään. Uudistuksen yhteydessä kehitysvamm</w:t>
      </w:r>
      <w:r w:rsidRPr="00482394">
        <w:t>a</w:t>
      </w:r>
      <w:r w:rsidRPr="00482394">
        <w:t>lain itsemääräämisoikeutta koskevat säännökset on tarkoitus siirtää yleislakiin. Tämä on edellytys sille, että kehitysvammalaki voidaan nyt käsiteltävänä olevan esityksen mukaisesti kumota.</w:t>
      </w:r>
    </w:p>
    <w:sectPr w:rsidR="00C80294" w:rsidRPr="00C80294">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6C" w:rsidRDefault="00F90C6C" w:rsidP="00C80294">
      <w:r>
        <w:separator/>
      </w:r>
    </w:p>
  </w:endnote>
  <w:endnote w:type="continuationSeparator" w:id="0">
    <w:p w:rsidR="00F90C6C" w:rsidRDefault="00F90C6C" w:rsidP="00C8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F">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Source Sans Pro">
    <w:altName w:val="Times New Roman"/>
    <w:charset w:val="00"/>
    <w:family w:val="auto"/>
    <w:pitch w:val="default"/>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6C" w:rsidRDefault="00F90C6C" w:rsidP="00C80294">
      <w:r>
        <w:separator/>
      </w:r>
    </w:p>
  </w:footnote>
  <w:footnote w:type="continuationSeparator" w:id="0">
    <w:p w:rsidR="00F90C6C" w:rsidRDefault="00F90C6C" w:rsidP="00C80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6C" w:rsidRDefault="00356084">
    <w:pPr>
      <w:pStyle w:val="Yltunniste"/>
      <w:jc w:val="right"/>
    </w:pPr>
    <w:sdt>
      <w:sdtPr>
        <w:id w:val="-859123678"/>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sdtContent>
    </w:sdt>
    <w:sdt>
      <w:sdtPr>
        <w:id w:val="392161577"/>
        <w:docPartObj>
          <w:docPartGallery w:val="Page Numbers (Top of Page)"/>
          <w:docPartUnique/>
        </w:docPartObj>
      </w:sdtPr>
      <w:sdtEndPr/>
      <w:sdtContent>
        <w:r w:rsidR="00F90C6C">
          <w:fldChar w:fldCharType="begin"/>
        </w:r>
        <w:r w:rsidR="00F90C6C">
          <w:instrText>PAGE   \* MERGEFORMAT</w:instrText>
        </w:r>
        <w:r w:rsidR="00F90C6C">
          <w:fldChar w:fldCharType="separate"/>
        </w:r>
        <w:r>
          <w:rPr>
            <w:noProof/>
          </w:rPr>
          <w:t>94</w:t>
        </w:r>
        <w:r w:rsidR="00F90C6C">
          <w:fldChar w:fldCharType="end"/>
        </w:r>
      </w:sdtContent>
    </w:sdt>
  </w:p>
  <w:p w:rsidR="00F90C6C" w:rsidRDefault="00F90C6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794"/>
    <w:multiLevelType w:val="hybridMultilevel"/>
    <w:tmpl w:val="01845BA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9DC6682"/>
    <w:multiLevelType w:val="multilevel"/>
    <w:tmpl w:val="D72C31EA"/>
    <w:numStyleLink w:val="WWOutlineListStyle"/>
  </w:abstractNum>
  <w:abstractNum w:abstractNumId="2">
    <w:nsid w:val="0A405E2C"/>
    <w:multiLevelType w:val="hybridMultilevel"/>
    <w:tmpl w:val="D95654AA"/>
    <w:lvl w:ilvl="0" w:tplc="AC0CE8C2">
      <w:numFmt w:val="bullet"/>
      <w:lvlText w:val="-"/>
      <w:lvlJc w:val="left"/>
      <w:pPr>
        <w:ind w:left="5180" w:hanging="360"/>
      </w:pPr>
      <w:rPr>
        <w:rFonts w:ascii="Times New Roman" w:eastAsia="SimSun" w:hAnsi="Times New Roman" w:cs="Times New Roman" w:hint="default"/>
      </w:rPr>
    </w:lvl>
    <w:lvl w:ilvl="1" w:tplc="040B0003" w:tentative="1">
      <w:start w:val="1"/>
      <w:numFmt w:val="bullet"/>
      <w:lvlText w:val="o"/>
      <w:lvlJc w:val="left"/>
      <w:pPr>
        <w:ind w:left="5900" w:hanging="360"/>
      </w:pPr>
      <w:rPr>
        <w:rFonts w:ascii="Courier New" w:hAnsi="Courier New" w:cs="Courier New" w:hint="default"/>
      </w:rPr>
    </w:lvl>
    <w:lvl w:ilvl="2" w:tplc="040B0005" w:tentative="1">
      <w:start w:val="1"/>
      <w:numFmt w:val="bullet"/>
      <w:lvlText w:val=""/>
      <w:lvlJc w:val="left"/>
      <w:pPr>
        <w:ind w:left="6620" w:hanging="360"/>
      </w:pPr>
      <w:rPr>
        <w:rFonts w:ascii="Wingdings" w:hAnsi="Wingdings" w:hint="default"/>
      </w:rPr>
    </w:lvl>
    <w:lvl w:ilvl="3" w:tplc="040B0001" w:tentative="1">
      <w:start w:val="1"/>
      <w:numFmt w:val="bullet"/>
      <w:lvlText w:val=""/>
      <w:lvlJc w:val="left"/>
      <w:pPr>
        <w:ind w:left="7340" w:hanging="360"/>
      </w:pPr>
      <w:rPr>
        <w:rFonts w:ascii="Symbol" w:hAnsi="Symbol" w:hint="default"/>
      </w:rPr>
    </w:lvl>
    <w:lvl w:ilvl="4" w:tplc="040B0003" w:tentative="1">
      <w:start w:val="1"/>
      <w:numFmt w:val="bullet"/>
      <w:lvlText w:val="o"/>
      <w:lvlJc w:val="left"/>
      <w:pPr>
        <w:ind w:left="8060" w:hanging="360"/>
      </w:pPr>
      <w:rPr>
        <w:rFonts w:ascii="Courier New" w:hAnsi="Courier New" w:cs="Courier New" w:hint="default"/>
      </w:rPr>
    </w:lvl>
    <w:lvl w:ilvl="5" w:tplc="040B0005" w:tentative="1">
      <w:start w:val="1"/>
      <w:numFmt w:val="bullet"/>
      <w:lvlText w:val=""/>
      <w:lvlJc w:val="left"/>
      <w:pPr>
        <w:ind w:left="8780" w:hanging="360"/>
      </w:pPr>
      <w:rPr>
        <w:rFonts w:ascii="Wingdings" w:hAnsi="Wingdings" w:hint="default"/>
      </w:rPr>
    </w:lvl>
    <w:lvl w:ilvl="6" w:tplc="040B0001" w:tentative="1">
      <w:start w:val="1"/>
      <w:numFmt w:val="bullet"/>
      <w:lvlText w:val=""/>
      <w:lvlJc w:val="left"/>
      <w:pPr>
        <w:ind w:left="9500" w:hanging="360"/>
      </w:pPr>
      <w:rPr>
        <w:rFonts w:ascii="Symbol" w:hAnsi="Symbol" w:hint="default"/>
      </w:rPr>
    </w:lvl>
    <w:lvl w:ilvl="7" w:tplc="040B0003" w:tentative="1">
      <w:start w:val="1"/>
      <w:numFmt w:val="bullet"/>
      <w:lvlText w:val="o"/>
      <w:lvlJc w:val="left"/>
      <w:pPr>
        <w:ind w:left="10220" w:hanging="360"/>
      </w:pPr>
      <w:rPr>
        <w:rFonts w:ascii="Courier New" w:hAnsi="Courier New" w:cs="Courier New" w:hint="default"/>
      </w:rPr>
    </w:lvl>
    <w:lvl w:ilvl="8" w:tplc="040B0005" w:tentative="1">
      <w:start w:val="1"/>
      <w:numFmt w:val="bullet"/>
      <w:lvlText w:val=""/>
      <w:lvlJc w:val="left"/>
      <w:pPr>
        <w:ind w:left="10940" w:hanging="360"/>
      </w:pPr>
      <w:rPr>
        <w:rFonts w:ascii="Wingdings" w:hAnsi="Wingdings" w:hint="default"/>
      </w:rPr>
    </w:lvl>
  </w:abstractNum>
  <w:abstractNum w:abstractNumId="3">
    <w:nsid w:val="13F37630"/>
    <w:multiLevelType w:val="hybridMultilevel"/>
    <w:tmpl w:val="01845BA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6F55AA0"/>
    <w:multiLevelType w:val="multilevel"/>
    <w:tmpl w:val="E75C75EE"/>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E803EAE"/>
    <w:multiLevelType w:val="hybridMultilevel"/>
    <w:tmpl w:val="F4143C56"/>
    <w:lvl w:ilvl="0" w:tplc="2820AD2C">
      <w:start w:val="1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05A60E6"/>
    <w:multiLevelType w:val="hybridMultilevel"/>
    <w:tmpl w:val="1DB02B3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22320814"/>
    <w:multiLevelType w:val="hybridMultilevel"/>
    <w:tmpl w:val="859EA29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293471B3"/>
    <w:multiLevelType w:val="hybridMultilevel"/>
    <w:tmpl w:val="B4489C78"/>
    <w:lvl w:ilvl="0" w:tplc="B93CD4A0">
      <w:start w:val="202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94A3DCC"/>
    <w:multiLevelType w:val="hybridMultilevel"/>
    <w:tmpl w:val="F21491C2"/>
    <w:lvl w:ilvl="0" w:tplc="A5F08B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2BB8684A"/>
    <w:multiLevelType w:val="multilevel"/>
    <w:tmpl w:val="459257AE"/>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35A374D3"/>
    <w:multiLevelType w:val="hybridMultilevel"/>
    <w:tmpl w:val="17FEF45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367F7665"/>
    <w:multiLevelType w:val="multilevel"/>
    <w:tmpl w:val="D72C31EA"/>
    <w:numStyleLink w:val="WWOutlineListStyle"/>
  </w:abstractNum>
  <w:abstractNum w:abstractNumId="13">
    <w:nsid w:val="3B1D79E5"/>
    <w:multiLevelType w:val="multilevel"/>
    <w:tmpl w:val="48AA3454"/>
    <w:lvl w:ilvl="0">
      <w:start w:val="1"/>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C931361"/>
    <w:multiLevelType w:val="hybridMultilevel"/>
    <w:tmpl w:val="685C092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3DD54BF0"/>
    <w:multiLevelType w:val="hybridMultilevel"/>
    <w:tmpl w:val="19FEA6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FC94819"/>
    <w:multiLevelType w:val="multilevel"/>
    <w:tmpl w:val="32E618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5231BB"/>
    <w:multiLevelType w:val="hybridMultilevel"/>
    <w:tmpl w:val="3DD6A9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6BD7850"/>
    <w:multiLevelType w:val="multilevel"/>
    <w:tmpl w:val="D72C31EA"/>
    <w:styleLink w:val="WWOutlineListStyle"/>
    <w:lvl w:ilvl="0">
      <w:start w:val="1"/>
      <w:numFmt w:val="decimal"/>
      <w:pStyle w:val="Otsikko11"/>
      <w:lvlText w:val="%1."/>
      <w:lvlJc w:val="left"/>
    </w:lvl>
    <w:lvl w:ilvl="1">
      <w:start w:val="1"/>
      <w:numFmt w:val="decimal"/>
      <w:pStyle w:val="Otsikko21"/>
      <w:lvlText w:val="%1.%2"/>
      <w:lvlJc w:val="left"/>
      <w:rPr>
        <w:lang w:val="fi-FI"/>
      </w:rPr>
    </w:lvl>
    <w:lvl w:ilvl="2">
      <w:start w:val="1"/>
      <w:numFmt w:val="decimal"/>
      <w:pStyle w:val="Otsikko31"/>
      <w:lvlText w:val="%1.%2.%3"/>
      <w:lvlJc w:val="left"/>
      <w:rPr>
        <w:lang w:val="fi-F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C0C24A1"/>
    <w:multiLevelType w:val="multilevel"/>
    <w:tmpl w:val="D72C31EA"/>
    <w:numStyleLink w:val="WWOutlineListStyle"/>
  </w:abstractNum>
  <w:abstractNum w:abstractNumId="20">
    <w:nsid w:val="4F082100"/>
    <w:multiLevelType w:val="hybridMultilevel"/>
    <w:tmpl w:val="7874766E"/>
    <w:lvl w:ilvl="0" w:tplc="5964B41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563C753F"/>
    <w:multiLevelType w:val="hybridMultilevel"/>
    <w:tmpl w:val="98462AB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2">
    <w:nsid w:val="602F2FFF"/>
    <w:multiLevelType w:val="hybridMultilevel"/>
    <w:tmpl w:val="5ED213C4"/>
    <w:lvl w:ilvl="0" w:tplc="D57A2240">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abstractNumId w:val="8"/>
  </w:num>
  <w:num w:numId="2">
    <w:abstractNumId w:val="18"/>
  </w:num>
  <w:num w:numId="3">
    <w:abstractNumId w:val="22"/>
  </w:num>
  <w:num w:numId="4">
    <w:abstractNumId w:val="11"/>
  </w:num>
  <w:num w:numId="5">
    <w:abstractNumId w:val="10"/>
  </w:num>
  <w:num w:numId="6">
    <w:abstractNumId w:val="4"/>
  </w:num>
  <w:num w:numId="7">
    <w:abstractNumId w:val="10"/>
    <w:lvlOverride w:ilvl="0">
      <w:startOverride w:val="1"/>
    </w:lvlOverride>
  </w:num>
  <w:num w:numId="8">
    <w:abstractNumId w:val="4"/>
    <w:lvlOverride w:ilvl="0">
      <w:startOverride w:val="1"/>
    </w:lvlOverride>
  </w:num>
  <w:num w:numId="9">
    <w:abstractNumId w:val="14"/>
  </w:num>
  <w:num w:numId="10">
    <w:abstractNumId w:val="9"/>
  </w:num>
  <w:num w:numId="11">
    <w:abstractNumId w:val="7"/>
  </w:num>
  <w:num w:numId="12">
    <w:abstractNumId w:val="6"/>
  </w:num>
  <w:num w:numId="13">
    <w:abstractNumId w:val="16"/>
  </w:num>
  <w:num w:numId="14">
    <w:abstractNumId w:val="17"/>
  </w:num>
  <w:num w:numId="15">
    <w:abstractNumId w:val="0"/>
  </w:num>
  <w:num w:numId="16">
    <w:abstractNumId w:val="13"/>
  </w:num>
  <w:num w:numId="17">
    <w:abstractNumId w:val="3"/>
  </w:num>
  <w:num w:numId="18">
    <w:abstractNumId w:val="1"/>
  </w:num>
  <w:num w:numId="19">
    <w:abstractNumId w:val="19"/>
  </w:num>
  <w:num w:numId="20">
    <w:abstractNumId w:val="12"/>
    <w:lvlOverride w:ilvl="1">
      <w:lvl w:ilvl="1">
        <w:start w:val="1"/>
        <w:numFmt w:val="decimal"/>
        <w:pStyle w:val="Otsikko21"/>
        <w:lvlText w:val="%1.%2"/>
        <w:lvlJc w:val="left"/>
        <w:rPr>
          <w:lang w:val="fi-FI"/>
        </w:rPr>
      </w:lvl>
    </w:lvlOverride>
    <w:lvlOverride w:ilvl="2">
      <w:lvl w:ilvl="2">
        <w:start w:val="1"/>
        <w:numFmt w:val="decimal"/>
        <w:pStyle w:val="Otsikko31"/>
        <w:lvlText w:val="%1.%2.%3"/>
        <w:lvlJc w:val="left"/>
        <w:rPr>
          <w:sz w:val="22"/>
          <w:szCs w:val="22"/>
          <w:lang w:val="fi-FI"/>
        </w:rPr>
      </w:lvl>
    </w:lvlOverride>
  </w:num>
  <w:num w:numId="21">
    <w:abstractNumId w:val="15"/>
  </w:num>
  <w:num w:numId="22">
    <w:abstractNumId w:val="5"/>
  </w:num>
  <w:num w:numId="23">
    <w:abstractNumId w:val="20"/>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autoHyphenation/>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63"/>
    <w:rsid w:val="00012371"/>
    <w:rsid w:val="000372BF"/>
    <w:rsid w:val="00051852"/>
    <w:rsid w:val="00053507"/>
    <w:rsid w:val="00053694"/>
    <w:rsid w:val="0006796E"/>
    <w:rsid w:val="000729FA"/>
    <w:rsid w:val="00080736"/>
    <w:rsid w:val="00081508"/>
    <w:rsid w:val="00081A36"/>
    <w:rsid w:val="00081B09"/>
    <w:rsid w:val="00085620"/>
    <w:rsid w:val="00087C65"/>
    <w:rsid w:val="000957F4"/>
    <w:rsid w:val="000B4F17"/>
    <w:rsid w:val="000C1035"/>
    <w:rsid w:val="000D4445"/>
    <w:rsid w:val="000D4704"/>
    <w:rsid w:val="000D6A4B"/>
    <w:rsid w:val="000F7D36"/>
    <w:rsid w:val="00120EA3"/>
    <w:rsid w:val="0012226C"/>
    <w:rsid w:val="00152349"/>
    <w:rsid w:val="001634B7"/>
    <w:rsid w:val="00166041"/>
    <w:rsid w:val="00170A7F"/>
    <w:rsid w:val="0018397C"/>
    <w:rsid w:val="00194089"/>
    <w:rsid w:val="001C1490"/>
    <w:rsid w:val="001C3E10"/>
    <w:rsid w:val="001E25AE"/>
    <w:rsid w:val="001F630F"/>
    <w:rsid w:val="0021372D"/>
    <w:rsid w:val="00215A29"/>
    <w:rsid w:val="002200F7"/>
    <w:rsid w:val="0024051E"/>
    <w:rsid w:val="00253931"/>
    <w:rsid w:val="00254689"/>
    <w:rsid w:val="0027046A"/>
    <w:rsid w:val="00277DFC"/>
    <w:rsid w:val="00285783"/>
    <w:rsid w:val="00286A0C"/>
    <w:rsid w:val="00294F90"/>
    <w:rsid w:val="002A2655"/>
    <w:rsid w:val="002A56FB"/>
    <w:rsid w:val="002A7515"/>
    <w:rsid w:val="002B2631"/>
    <w:rsid w:val="002B5F50"/>
    <w:rsid w:val="002C13DB"/>
    <w:rsid w:val="002E6F1F"/>
    <w:rsid w:val="002F507D"/>
    <w:rsid w:val="002F69AA"/>
    <w:rsid w:val="00316DD9"/>
    <w:rsid w:val="00324576"/>
    <w:rsid w:val="00325463"/>
    <w:rsid w:val="00350034"/>
    <w:rsid w:val="00356084"/>
    <w:rsid w:val="0035676D"/>
    <w:rsid w:val="0036702F"/>
    <w:rsid w:val="00374DD1"/>
    <w:rsid w:val="003778F8"/>
    <w:rsid w:val="003879E5"/>
    <w:rsid w:val="003A14A2"/>
    <w:rsid w:val="003A6F94"/>
    <w:rsid w:val="003B19ED"/>
    <w:rsid w:val="003C6773"/>
    <w:rsid w:val="003D458E"/>
    <w:rsid w:val="003E53D4"/>
    <w:rsid w:val="003F12FE"/>
    <w:rsid w:val="003F2102"/>
    <w:rsid w:val="003F3CBB"/>
    <w:rsid w:val="00400E2F"/>
    <w:rsid w:val="004016A1"/>
    <w:rsid w:val="00401C7C"/>
    <w:rsid w:val="00411503"/>
    <w:rsid w:val="0041420D"/>
    <w:rsid w:val="00414BE5"/>
    <w:rsid w:val="00416B30"/>
    <w:rsid w:val="0044061C"/>
    <w:rsid w:val="00471571"/>
    <w:rsid w:val="00482394"/>
    <w:rsid w:val="0048488E"/>
    <w:rsid w:val="00490629"/>
    <w:rsid w:val="004A1F28"/>
    <w:rsid w:val="004E4214"/>
    <w:rsid w:val="004F1D43"/>
    <w:rsid w:val="004F58D3"/>
    <w:rsid w:val="00503AA5"/>
    <w:rsid w:val="0051293F"/>
    <w:rsid w:val="005140C5"/>
    <w:rsid w:val="00517A47"/>
    <w:rsid w:val="00523946"/>
    <w:rsid w:val="005321B4"/>
    <w:rsid w:val="00533098"/>
    <w:rsid w:val="005335F7"/>
    <w:rsid w:val="005452EC"/>
    <w:rsid w:val="0054675E"/>
    <w:rsid w:val="005603C9"/>
    <w:rsid w:val="0058025B"/>
    <w:rsid w:val="00582A63"/>
    <w:rsid w:val="00585F35"/>
    <w:rsid w:val="00586C49"/>
    <w:rsid w:val="005948B3"/>
    <w:rsid w:val="005A6CB4"/>
    <w:rsid w:val="005C10E4"/>
    <w:rsid w:val="005C1A11"/>
    <w:rsid w:val="005C2B74"/>
    <w:rsid w:val="005D0D77"/>
    <w:rsid w:val="005D2716"/>
    <w:rsid w:val="005E0C18"/>
    <w:rsid w:val="005E47AB"/>
    <w:rsid w:val="006118A0"/>
    <w:rsid w:val="0061355F"/>
    <w:rsid w:val="0061549C"/>
    <w:rsid w:val="00615B2F"/>
    <w:rsid w:val="00631FC6"/>
    <w:rsid w:val="00643F9F"/>
    <w:rsid w:val="006563D6"/>
    <w:rsid w:val="00657A7A"/>
    <w:rsid w:val="00672089"/>
    <w:rsid w:val="0067512E"/>
    <w:rsid w:val="00681CDF"/>
    <w:rsid w:val="006910CC"/>
    <w:rsid w:val="006946E5"/>
    <w:rsid w:val="006B7BBE"/>
    <w:rsid w:val="006D3011"/>
    <w:rsid w:val="006D4FA9"/>
    <w:rsid w:val="006E11DE"/>
    <w:rsid w:val="006E699A"/>
    <w:rsid w:val="006E6D21"/>
    <w:rsid w:val="00701374"/>
    <w:rsid w:val="00711046"/>
    <w:rsid w:val="007134E3"/>
    <w:rsid w:val="00713653"/>
    <w:rsid w:val="00714DA0"/>
    <w:rsid w:val="007153B1"/>
    <w:rsid w:val="007153F6"/>
    <w:rsid w:val="00716FE2"/>
    <w:rsid w:val="00722384"/>
    <w:rsid w:val="007307AA"/>
    <w:rsid w:val="00731804"/>
    <w:rsid w:val="0073653E"/>
    <w:rsid w:val="0073666D"/>
    <w:rsid w:val="0074450E"/>
    <w:rsid w:val="00745F75"/>
    <w:rsid w:val="00747AA0"/>
    <w:rsid w:val="00767DA1"/>
    <w:rsid w:val="0077327B"/>
    <w:rsid w:val="007735D4"/>
    <w:rsid w:val="00781DBA"/>
    <w:rsid w:val="007849A4"/>
    <w:rsid w:val="007856B3"/>
    <w:rsid w:val="00787D0F"/>
    <w:rsid w:val="007929CB"/>
    <w:rsid w:val="00795E12"/>
    <w:rsid w:val="007C7DAD"/>
    <w:rsid w:val="007D7B05"/>
    <w:rsid w:val="007F3608"/>
    <w:rsid w:val="007F4678"/>
    <w:rsid w:val="00801757"/>
    <w:rsid w:val="00812D18"/>
    <w:rsid w:val="008300E3"/>
    <w:rsid w:val="00834EF7"/>
    <w:rsid w:val="00840713"/>
    <w:rsid w:val="008462E1"/>
    <w:rsid w:val="00847E1F"/>
    <w:rsid w:val="0085309F"/>
    <w:rsid w:val="008604FC"/>
    <w:rsid w:val="00861318"/>
    <w:rsid w:val="00865816"/>
    <w:rsid w:val="008719B6"/>
    <w:rsid w:val="00881A1A"/>
    <w:rsid w:val="00886E87"/>
    <w:rsid w:val="00893641"/>
    <w:rsid w:val="00893C2B"/>
    <w:rsid w:val="008A1FAC"/>
    <w:rsid w:val="008B21F6"/>
    <w:rsid w:val="008C01C2"/>
    <w:rsid w:val="008C6F58"/>
    <w:rsid w:val="008E0FC4"/>
    <w:rsid w:val="008E27CE"/>
    <w:rsid w:val="008E4C44"/>
    <w:rsid w:val="008F146F"/>
    <w:rsid w:val="00901EC5"/>
    <w:rsid w:val="009048BF"/>
    <w:rsid w:val="0091109E"/>
    <w:rsid w:val="00911ADA"/>
    <w:rsid w:val="0091439B"/>
    <w:rsid w:val="0091675D"/>
    <w:rsid w:val="00943AF5"/>
    <w:rsid w:val="00947B38"/>
    <w:rsid w:val="00954C38"/>
    <w:rsid w:val="00972726"/>
    <w:rsid w:val="009729A3"/>
    <w:rsid w:val="00977A01"/>
    <w:rsid w:val="00981DC6"/>
    <w:rsid w:val="00994398"/>
    <w:rsid w:val="009A25CE"/>
    <w:rsid w:val="009A28A8"/>
    <w:rsid w:val="009A2B22"/>
    <w:rsid w:val="009B6DDE"/>
    <w:rsid w:val="009C2473"/>
    <w:rsid w:val="009C6D82"/>
    <w:rsid w:val="009D58A0"/>
    <w:rsid w:val="009D7295"/>
    <w:rsid w:val="009F28AD"/>
    <w:rsid w:val="00A052BB"/>
    <w:rsid w:val="00A105C9"/>
    <w:rsid w:val="00A1335F"/>
    <w:rsid w:val="00A2681C"/>
    <w:rsid w:val="00A26870"/>
    <w:rsid w:val="00A36AAC"/>
    <w:rsid w:val="00A47F59"/>
    <w:rsid w:val="00A5486B"/>
    <w:rsid w:val="00A56E65"/>
    <w:rsid w:val="00A66BA4"/>
    <w:rsid w:val="00A720AB"/>
    <w:rsid w:val="00A72424"/>
    <w:rsid w:val="00A750EC"/>
    <w:rsid w:val="00A77C89"/>
    <w:rsid w:val="00A820BC"/>
    <w:rsid w:val="00A871B7"/>
    <w:rsid w:val="00A95DA7"/>
    <w:rsid w:val="00AC35ED"/>
    <w:rsid w:val="00AC51E0"/>
    <w:rsid w:val="00AC77FE"/>
    <w:rsid w:val="00AC7C74"/>
    <w:rsid w:val="00AF25A5"/>
    <w:rsid w:val="00B03BB7"/>
    <w:rsid w:val="00B069FB"/>
    <w:rsid w:val="00B11DA1"/>
    <w:rsid w:val="00B15001"/>
    <w:rsid w:val="00B20FA6"/>
    <w:rsid w:val="00B3172F"/>
    <w:rsid w:val="00B35210"/>
    <w:rsid w:val="00B3734D"/>
    <w:rsid w:val="00B43212"/>
    <w:rsid w:val="00B437F1"/>
    <w:rsid w:val="00B53677"/>
    <w:rsid w:val="00B552CE"/>
    <w:rsid w:val="00B5797D"/>
    <w:rsid w:val="00B6286F"/>
    <w:rsid w:val="00B655B5"/>
    <w:rsid w:val="00B66D51"/>
    <w:rsid w:val="00B76BA6"/>
    <w:rsid w:val="00B940A5"/>
    <w:rsid w:val="00B94AE6"/>
    <w:rsid w:val="00BA4988"/>
    <w:rsid w:val="00BC4C68"/>
    <w:rsid w:val="00BC79E1"/>
    <w:rsid w:val="00BE3A25"/>
    <w:rsid w:val="00BF759B"/>
    <w:rsid w:val="00C0613A"/>
    <w:rsid w:val="00C06C57"/>
    <w:rsid w:val="00C160F3"/>
    <w:rsid w:val="00C26AD1"/>
    <w:rsid w:val="00C36342"/>
    <w:rsid w:val="00C42149"/>
    <w:rsid w:val="00C47897"/>
    <w:rsid w:val="00C53C78"/>
    <w:rsid w:val="00C568DD"/>
    <w:rsid w:val="00C625D2"/>
    <w:rsid w:val="00C65211"/>
    <w:rsid w:val="00C731B1"/>
    <w:rsid w:val="00C74D9C"/>
    <w:rsid w:val="00C80294"/>
    <w:rsid w:val="00C83373"/>
    <w:rsid w:val="00C878C1"/>
    <w:rsid w:val="00C93235"/>
    <w:rsid w:val="00CA29F9"/>
    <w:rsid w:val="00CA3CDD"/>
    <w:rsid w:val="00CA649C"/>
    <w:rsid w:val="00CC5668"/>
    <w:rsid w:val="00CC69A8"/>
    <w:rsid w:val="00CE3022"/>
    <w:rsid w:val="00CE7159"/>
    <w:rsid w:val="00CF2A84"/>
    <w:rsid w:val="00CF3034"/>
    <w:rsid w:val="00CF48B4"/>
    <w:rsid w:val="00D17D07"/>
    <w:rsid w:val="00D24476"/>
    <w:rsid w:val="00D36A74"/>
    <w:rsid w:val="00D371AB"/>
    <w:rsid w:val="00D4414F"/>
    <w:rsid w:val="00D51D04"/>
    <w:rsid w:val="00D540A2"/>
    <w:rsid w:val="00D579FD"/>
    <w:rsid w:val="00D6007E"/>
    <w:rsid w:val="00D64708"/>
    <w:rsid w:val="00D75DDD"/>
    <w:rsid w:val="00D76392"/>
    <w:rsid w:val="00D800A2"/>
    <w:rsid w:val="00D81F15"/>
    <w:rsid w:val="00D87481"/>
    <w:rsid w:val="00D96347"/>
    <w:rsid w:val="00DB6E47"/>
    <w:rsid w:val="00DB7E62"/>
    <w:rsid w:val="00DC1589"/>
    <w:rsid w:val="00DC25EE"/>
    <w:rsid w:val="00DF63FE"/>
    <w:rsid w:val="00E159BB"/>
    <w:rsid w:val="00E21C06"/>
    <w:rsid w:val="00E23191"/>
    <w:rsid w:val="00E37A8F"/>
    <w:rsid w:val="00E41605"/>
    <w:rsid w:val="00E43B31"/>
    <w:rsid w:val="00E44140"/>
    <w:rsid w:val="00E45EB0"/>
    <w:rsid w:val="00E4715D"/>
    <w:rsid w:val="00E50965"/>
    <w:rsid w:val="00E50F05"/>
    <w:rsid w:val="00E5198D"/>
    <w:rsid w:val="00E60CDF"/>
    <w:rsid w:val="00E62022"/>
    <w:rsid w:val="00E628CC"/>
    <w:rsid w:val="00E71B89"/>
    <w:rsid w:val="00E72525"/>
    <w:rsid w:val="00E74FC1"/>
    <w:rsid w:val="00E841A0"/>
    <w:rsid w:val="00E92AB1"/>
    <w:rsid w:val="00E94BA9"/>
    <w:rsid w:val="00EA5F3F"/>
    <w:rsid w:val="00EB7496"/>
    <w:rsid w:val="00ED66FA"/>
    <w:rsid w:val="00ED6B95"/>
    <w:rsid w:val="00ED79B0"/>
    <w:rsid w:val="00EE2693"/>
    <w:rsid w:val="00EE7195"/>
    <w:rsid w:val="00EF7DFA"/>
    <w:rsid w:val="00F01E61"/>
    <w:rsid w:val="00F0661D"/>
    <w:rsid w:val="00F06A94"/>
    <w:rsid w:val="00F159BB"/>
    <w:rsid w:val="00F24120"/>
    <w:rsid w:val="00F30FC3"/>
    <w:rsid w:val="00F321CE"/>
    <w:rsid w:val="00F32A5E"/>
    <w:rsid w:val="00F34F7E"/>
    <w:rsid w:val="00F41167"/>
    <w:rsid w:val="00F63A9B"/>
    <w:rsid w:val="00F705DD"/>
    <w:rsid w:val="00F7206A"/>
    <w:rsid w:val="00F81FCA"/>
    <w:rsid w:val="00F82D56"/>
    <w:rsid w:val="00F869C1"/>
    <w:rsid w:val="00F90C6C"/>
    <w:rsid w:val="00F94C53"/>
    <w:rsid w:val="00FA0520"/>
    <w:rsid w:val="00FD0A91"/>
    <w:rsid w:val="00FD43F2"/>
    <w:rsid w:val="00FE43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878C1"/>
    <w:pPr>
      <w:jc w:val="both"/>
    </w:pPr>
    <w:rPr>
      <w:sz w:val="24"/>
      <w:szCs w:val="24"/>
    </w:rPr>
  </w:style>
  <w:style w:type="paragraph" w:styleId="Otsikko1">
    <w:name w:val="heading 1"/>
    <w:basedOn w:val="Normaali"/>
    <w:next w:val="Normaali"/>
    <w:link w:val="Otsikko1Char"/>
    <w:uiPriority w:val="9"/>
    <w:qFormat/>
    <w:rsid w:val="00C802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C80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C80294"/>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C80294"/>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nhideWhenUsed/>
    <w:qFormat/>
    <w:rsid w:val="00C80294"/>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C8029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80294"/>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C80294"/>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C80294"/>
    <w:rPr>
      <w:rFonts w:asciiTheme="majorHAnsi" w:eastAsiaTheme="majorEastAsia" w:hAnsiTheme="majorHAnsi" w:cstheme="majorBidi"/>
      <w:b/>
      <w:bCs/>
      <w:color w:val="4F81BD" w:themeColor="accent1"/>
      <w:sz w:val="24"/>
      <w:szCs w:val="24"/>
    </w:rPr>
  </w:style>
  <w:style w:type="character" w:customStyle="1" w:styleId="Otsikko4Char">
    <w:name w:val="Otsikko 4 Char"/>
    <w:basedOn w:val="Kappaleenoletusfontti"/>
    <w:link w:val="Otsikko4"/>
    <w:uiPriority w:val="9"/>
    <w:rsid w:val="00C80294"/>
    <w:rPr>
      <w:rFonts w:asciiTheme="majorHAnsi" w:eastAsiaTheme="majorEastAsia" w:hAnsiTheme="majorHAnsi" w:cstheme="majorBidi"/>
      <w:b/>
      <w:bCs/>
      <w:i/>
      <w:iCs/>
      <w:color w:val="4F81BD" w:themeColor="accent1"/>
      <w:sz w:val="24"/>
      <w:szCs w:val="24"/>
    </w:rPr>
  </w:style>
  <w:style w:type="character" w:customStyle="1" w:styleId="Otsikko5Char">
    <w:name w:val="Otsikko 5 Char"/>
    <w:basedOn w:val="Kappaleenoletusfontti"/>
    <w:link w:val="Otsikko5"/>
    <w:rsid w:val="00C80294"/>
    <w:rPr>
      <w:rFonts w:asciiTheme="majorHAnsi" w:eastAsiaTheme="majorEastAsia" w:hAnsiTheme="majorHAnsi" w:cstheme="majorBidi"/>
      <w:color w:val="243F60" w:themeColor="accent1" w:themeShade="7F"/>
      <w:sz w:val="24"/>
      <w:szCs w:val="24"/>
    </w:rPr>
  </w:style>
  <w:style w:type="character" w:customStyle="1" w:styleId="Otsikko6Char">
    <w:name w:val="Otsikko 6 Char"/>
    <w:basedOn w:val="Kappaleenoletusfontti"/>
    <w:link w:val="Otsikko6"/>
    <w:uiPriority w:val="9"/>
    <w:semiHidden/>
    <w:rsid w:val="00C80294"/>
    <w:rPr>
      <w:rFonts w:asciiTheme="majorHAnsi" w:eastAsiaTheme="majorEastAsia" w:hAnsiTheme="majorHAnsi" w:cstheme="majorBidi"/>
      <w:i/>
      <w:iCs/>
      <w:color w:val="243F60" w:themeColor="accent1" w:themeShade="7F"/>
      <w:sz w:val="24"/>
      <w:szCs w:val="24"/>
    </w:rPr>
  </w:style>
  <w:style w:type="numbering" w:customStyle="1" w:styleId="Eiluetteloa1">
    <w:name w:val="Ei luetteloa1"/>
    <w:next w:val="Eiluetteloa"/>
    <w:uiPriority w:val="99"/>
    <w:semiHidden/>
    <w:unhideWhenUsed/>
    <w:rsid w:val="00C80294"/>
  </w:style>
  <w:style w:type="paragraph" w:styleId="Yltunniste">
    <w:name w:val="header"/>
    <w:basedOn w:val="Normaali"/>
    <w:link w:val="YltunnisteChar"/>
    <w:uiPriority w:val="99"/>
    <w:unhideWhenUsed/>
    <w:rsid w:val="00C80294"/>
    <w:pPr>
      <w:tabs>
        <w:tab w:val="center" w:pos="4819"/>
        <w:tab w:val="right" w:pos="9638"/>
      </w:tabs>
    </w:pPr>
  </w:style>
  <w:style w:type="character" w:customStyle="1" w:styleId="YltunnisteChar">
    <w:name w:val="Ylätunniste Char"/>
    <w:basedOn w:val="Kappaleenoletusfontti"/>
    <w:link w:val="Yltunniste"/>
    <w:uiPriority w:val="99"/>
    <w:rsid w:val="00C80294"/>
    <w:rPr>
      <w:sz w:val="24"/>
      <w:szCs w:val="24"/>
    </w:rPr>
  </w:style>
  <w:style w:type="paragraph" w:styleId="Alatunniste">
    <w:name w:val="footer"/>
    <w:basedOn w:val="Normaali"/>
    <w:link w:val="AlatunnisteChar"/>
    <w:uiPriority w:val="99"/>
    <w:unhideWhenUsed/>
    <w:rsid w:val="00C80294"/>
    <w:pPr>
      <w:tabs>
        <w:tab w:val="center" w:pos="4819"/>
        <w:tab w:val="right" w:pos="9638"/>
      </w:tabs>
    </w:pPr>
  </w:style>
  <w:style w:type="character" w:customStyle="1" w:styleId="AlatunnisteChar">
    <w:name w:val="Alatunniste Char"/>
    <w:basedOn w:val="Kappaleenoletusfontti"/>
    <w:link w:val="Alatunniste"/>
    <w:uiPriority w:val="99"/>
    <w:rsid w:val="00C80294"/>
    <w:rPr>
      <w:sz w:val="24"/>
      <w:szCs w:val="24"/>
    </w:rPr>
  </w:style>
  <w:style w:type="paragraph" w:styleId="Sisllysluettelonotsikko">
    <w:name w:val="TOC Heading"/>
    <w:basedOn w:val="Otsikko1"/>
    <w:next w:val="Normaali"/>
    <w:uiPriority w:val="39"/>
    <w:semiHidden/>
    <w:unhideWhenUsed/>
    <w:qFormat/>
    <w:rsid w:val="00C80294"/>
    <w:pPr>
      <w:spacing w:line="276" w:lineRule="auto"/>
      <w:outlineLvl w:val="9"/>
    </w:pPr>
    <w:rPr>
      <w:lang w:val="en-GB" w:eastAsia="en-GB"/>
    </w:rPr>
  </w:style>
  <w:style w:type="paragraph" w:styleId="Sisluet1">
    <w:name w:val="toc 1"/>
    <w:basedOn w:val="Normaali"/>
    <w:next w:val="Normaali"/>
    <w:autoRedefine/>
    <w:uiPriority w:val="39"/>
    <w:unhideWhenUsed/>
    <w:rsid w:val="00C80294"/>
    <w:pPr>
      <w:tabs>
        <w:tab w:val="right" w:leader="dot" w:pos="9628"/>
      </w:tabs>
      <w:spacing w:after="100"/>
    </w:pPr>
  </w:style>
  <w:style w:type="paragraph" w:styleId="Sisluet2">
    <w:name w:val="toc 2"/>
    <w:basedOn w:val="Normaali"/>
    <w:next w:val="Normaali"/>
    <w:autoRedefine/>
    <w:uiPriority w:val="39"/>
    <w:unhideWhenUsed/>
    <w:rsid w:val="00C80294"/>
    <w:pPr>
      <w:spacing w:after="100"/>
      <w:ind w:left="240"/>
    </w:pPr>
  </w:style>
  <w:style w:type="character" w:styleId="Hyperlinkki">
    <w:name w:val="Hyperlink"/>
    <w:basedOn w:val="Kappaleenoletusfontti"/>
    <w:uiPriority w:val="99"/>
    <w:unhideWhenUsed/>
    <w:rsid w:val="00C80294"/>
    <w:rPr>
      <w:color w:val="0000FF" w:themeColor="hyperlink"/>
      <w:u w:val="single"/>
    </w:rPr>
  </w:style>
  <w:style w:type="paragraph" w:styleId="Seliteteksti">
    <w:name w:val="Balloon Text"/>
    <w:basedOn w:val="Normaali"/>
    <w:link w:val="SelitetekstiChar"/>
    <w:uiPriority w:val="99"/>
    <w:semiHidden/>
    <w:unhideWhenUsed/>
    <w:rsid w:val="00C80294"/>
    <w:rPr>
      <w:rFonts w:ascii="Tahoma" w:hAnsi="Tahoma" w:cs="Tahoma"/>
      <w:sz w:val="16"/>
      <w:szCs w:val="16"/>
    </w:rPr>
  </w:style>
  <w:style w:type="character" w:customStyle="1" w:styleId="SelitetekstiChar">
    <w:name w:val="Seliteteksti Char"/>
    <w:basedOn w:val="Kappaleenoletusfontti"/>
    <w:link w:val="Seliteteksti"/>
    <w:uiPriority w:val="99"/>
    <w:semiHidden/>
    <w:rsid w:val="00C80294"/>
    <w:rPr>
      <w:rFonts w:ascii="Tahoma" w:hAnsi="Tahoma" w:cs="Tahoma"/>
      <w:sz w:val="16"/>
      <w:szCs w:val="16"/>
    </w:rPr>
  </w:style>
  <w:style w:type="paragraph" w:customStyle="1" w:styleId="LLNormaali">
    <w:name w:val="LLNormaali"/>
    <w:rsid w:val="00C80294"/>
    <w:pPr>
      <w:spacing w:line="220" w:lineRule="exact"/>
    </w:pPr>
    <w:rPr>
      <w:sz w:val="22"/>
      <w:szCs w:val="24"/>
    </w:rPr>
  </w:style>
  <w:style w:type="character" w:customStyle="1" w:styleId="LLKursivointi">
    <w:name w:val="LLKursivointi"/>
    <w:rsid w:val="00C80294"/>
    <w:rPr>
      <w:rFonts w:ascii="Times New Roman" w:hAnsi="Times New Roman"/>
      <w:i/>
      <w:sz w:val="22"/>
      <w:lang w:val="fi-FI"/>
    </w:rPr>
  </w:style>
  <w:style w:type="paragraph" w:customStyle="1" w:styleId="LLKappalejako">
    <w:name w:val="LLKappalejako"/>
    <w:link w:val="LLKappalejakoChar"/>
    <w:autoRedefine/>
    <w:rsid w:val="00C80294"/>
    <w:pPr>
      <w:tabs>
        <w:tab w:val="right" w:pos="1451"/>
      </w:tabs>
      <w:spacing w:line="276" w:lineRule="auto"/>
      <w:ind w:left="57"/>
    </w:pPr>
    <w:rPr>
      <w:bCs/>
      <w:sz w:val="24"/>
      <w:szCs w:val="24"/>
    </w:rPr>
  </w:style>
  <w:style w:type="character" w:customStyle="1" w:styleId="LLKappalejakoChar">
    <w:name w:val="LLKappalejako Char"/>
    <w:link w:val="LLKappalejako"/>
    <w:locked/>
    <w:rsid w:val="00C80294"/>
    <w:rPr>
      <w:bCs/>
      <w:sz w:val="24"/>
      <w:szCs w:val="24"/>
    </w:rPr>
  </w:style>
  <w:style w:type="paragraph" w:customStyle="1" w:styleId="LLYLP3OtsikkotasoNormaalii">
    <w:name w:val="LLYLP3OtsikkotasoNormaalii"/>
    <w:next w:val="LLNormaali"/>
    <w:rsid w:val="00C80294"/>
    <w:pPr>
      <w:spacing w:after="220" w:line="220" w:lineRule="exact"/>
      <w:outlineLvl w:val="2"/>
    </w:pPr>
    <w:rPr>
      <w:sz w:val="22"/>
      <w:szCs w:val="24"/>
    </w:rPr>
  </w:style>
  <w:style w:type="paragraph" w:styleId="Sisluet3">
    <w:name w:val="toc 3"/>
    <w:basedOn w:val="Normaali"/>
    <w:next w:val="Normaali"/>
    <w:autoRedefine/>
    <w:uiPriority w:val="39"/>
    <w:unhideWhenUsed/>
    <w:rsid w:val="00C80294"/>
    <w:pPr>
      <w:spacing w:after="100"/>
      <w:ind w:left="480"/>
    </w:pPr>
  </w:style>
  <w:style w:type="paragraph" w:customStyle="1" w:styleId="Standard">
    <w:name w:val="Standard"/>
    <w:link w:val="StandardChar"/>
    <w:rsid w:val="00C80294"/>
    <w:pPr>
      <w:widowControl w:val="0"/>
      <w:suppressAutoHyphens/>
      <w:autoSpaceDN w:val="0"/>
      <w:textAlignment w:val="baseline"/>
    </w:pPr>
    <w:rPr>
      <w:rFonts w:eastAsia="SimSun" w:cs="Mangal"/>
      <w:kern w:val="3"/>
      <w:sz w:val="24"/>
      <w:szCs w:val="24"/>
      <w:lang w:eastAsia="zh-CN" w:bidi="hi-IN"/>
    </w:rPr>
  </w:style>
  <w:style w:type="paragraph" w:styleId="Alaviitteenteksti">
    <w:name w:val="footnote text"/>
    <w:basedOn w:val="Normaali"/>
    <w:link w:val="AlaviitteentekstiChar"/>
    <w:unhideWhenUsed/>
    <w:rsid w:val="00C80294"/>
    <w:pPr>
      <w:ind w:firstLine="284"/>
    </w:pPr>
    <w:rPr>
      <w:rFonts w:ascii="Arial" w:eastAsia="SimSun" w:hAnsi="Arial"/>
      <w:sz w:val="20"/>
      <w:szCs w:val="20"/>
      <w:lang w:eastAsia="en-US"/>
    </w:rPr>
  </w:style>
  <w:style w:type="character" w:customStyle="1" w:styleId="AlaviitteentekstiChar">
    <w:name w:val="Alaviitteen teksti Char"/>
    <w:basedOn w:val="Kappaleenoletusfontti"/>
    <w:link w:val="Alaviitteenteksti"/>
    <w:rsid w:val="00C80294"/>
    <w:rPr>
      <w:rFonts w:ascii="Arial" w:eastAsia="SimSun" w:hAnsi="Arial"/>
      <w:lang w:eastAsia="en-US"/>
    </w:rPr>
  </w:style>
  <w:style w:type="character" w:styleId="Alaviitteenviite">
    <w:name w:val="footnote reference"/>
    <w:unhideWhenUsed/>
    <w:rsid w:val="00C80294"/>
    <w:rPr>
      <w:vertAlign w:val="superscript"/>
    </w:rPr>
  </w:style>
  <w:style w:type="paragraph" w:customStyle="1" w:styleId="CKappale">
    <w:name w:val="C. Kappale"/>
    <w:basedOn w:val="Normaali"/>
    <w:uiPriority w:val="99"/>
    <w:rsid w:val="00C80294"/>
    <w:pPr>
      <w:spacing w:line="270" w:lineRule="atLeast"/>
      <w:ind w:firstLine="284"/>
    </w:pPr>
    <w:rPr>
      <w:rFonts w:ascii="Arial" w:eastAsia="SimSun" w:hAnsi="Arial"/>
      <w:sz w:val="22"/>
      <w:lang w:eastAsia="en-US"/>
    </w:rPr>
  </w:style>
  <w:style w:type="paragraph" w:customStyle="1" w:styleId="CKappaleEnsimminenkappale">
    <w:name w:val="C. Kappale (Ensimmäinen kappale)"/>
    <w:basedOn w:val="CKappale"/>
    <w:next w:val="CKappale"/>
    <w:uiPriority w:val="99"/>
    <w:rsid w:val="00C80294"/>
    <w:pPr>
      <w:ind w:firstLine="0"/>
    </w:pPr>
  </w:style>
  <w:style w:type="paragraph" w:styleId="Sisennettyleipteksti">
    <w:name w:val="Body Text Indent"/>
    <w:basedOn w:val="Normaali"/>
    <w:link w:val="SisennettyleiptekstiChar"/>
    <w:semiHidden/>
    <w:unhideWhenUsed/>
    <w:rsid w:val="00C80294"/>
    <w:pPr>
      <w:spacing w:after="120"/>
      <w:ind w:left="283"/>
    </w:pPr>
    <w:rPr>
      <w:rFonts w:eastAsia="MS Mincho"/>
      <w:lang w:val="en-GB" w:eastAsia="ja-JP"/>
    </w:rPr>
  </w:style>
  <w:style w:type="character" w:customStyle="1" w:styleId="SisennettyleiptekstiChar">
    <w:name w:val="Sisennetty leipäteksti Char"/>
    <w:basedOn w:val="Kappaleenoletusfontti"/>
    <w:link w:val="Sisennettyleipteksti"/>
    <w:semiHidden/>
    <w:rsid w:val="00C80294"/>
    <w:rPr>
      <w:rFonts w:eastAsia="MS Mincho"/>
      <w:sz w:val="24"/>
      <w:szCs w:val="24"/>
      <w:lang w:val="en-GB" w:eastAsia="ja-JP"/>
    </w:rPr>
  </w:style>
  <w:style w:type="paragraph" w:styleId="NormaaliWWW">
    <w:name w:val="Normal (Web)"/>
    <w:basedOn w:val="Normaali"/>
    <w:uiPriority w:val="99"/>
    <w:unhideWhenUsed/>
    <w:rsid w:val="00C80294"/>
    <w:pPr>
      <w:spacing w:before="100" w:beforeAutospacing="1" w:after="100" w:afterAutospacing="1"/>
    </w:pPr>
    <w:rPr>
      <w:lang w:val="en-GB" w:eastAsia="en-GB"/>
    </w:rPr>
  </w:style>
  <w:style w:type="paragraph" w:styleId="Luettelokappale">
    <w:name w:val="List Paragraph"/>
    <w:basedOn w:val="Normaali"/>
    <w:uiPriority w:val="34"/>
    <w:qFormat/>
    <w:rsid w:val="00C80294"/>
    <w:pPr>
      <w:ind w:left="1304"/>
    </w:pPr>
  </w:style>
  <w:style w:type="paragraph" w:styleId="Alaotsikko">
    <w:name w:val="Subtitle"/>
    <w:basedOn w:val="Normaali"/>
    <w:next w:val="Normaali"/>
    <w:link w:val="AlaotsikkoChar"/>
    <w:uiPriority w:val="11"/>
    <w:qFormat/>
    <w:rsid w:val="00C8029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C80294"/>
    <w:rPr>
      <w:rFonts w:asciiTheme="majorHAnsi" w:eastAsiaTheme="majorEastAsia" w:hAnsiTheme="majorHAnsi" w:cstheme="majorBidi"/>
      <w:i/>
      <w:iCs/>
      <w:color w:val="4F81BD" w:themeColor="accent1"/>
      <w:spacing w:val="15"/>
      <w:sz w:val="24"/>
      <w:szCs w:val="24"/>
    </w:rPr>
  </w:style>
  <w:style w:type="paragraph" w:customStyle="1" w:styleId="ms-rteelement-p2">
    <w:name w:val="ms-rteelement-p2"/>
    <w:basedOn w:val="Normaali"/>
    <w:rsid w:val="00C80294"/>
    <w:pPr>
      <w:spacing w:before="100" w:beforeAutospacing="1" w:after="100" w:afterAutospacing="1"/>
    </w:pPr>
    <w:rPr>
      <w:lang w:val="en-GB" w:eastAsia="en-GB"/>
    </w:rPr>
  </w:style>
  <w:style w:type="paragraph" w:customStyle="1" w:styleId="py">
    <w:name w:val="py"/>
    <w:basedOn w:val="Normaali"/>
    <w:rsid w:val="00C80294"/>
    <w:pPr>
      <w:spacing w:before="100" w:beforeAutospacing="1" w:after="100" w:afterAutospacing="1"/>
    </w:pPr>
    <w:rPr>
      <w:lang w:val="en-GB" w:eastAsia="en-GB"/>
    </w:rPr>
  </w:style>
  <w:style w:type="paragraph" w:customStyle="1" w:styleId="Otsikko22">
    <w:name w:val="Otsikko 22"/>
    <w:basedOn w:val="Normaali"/>
    <w:next w:val="Normaali"/>
    <w:rsid w:val="00C80294"/>
    <w:pPr>
      <w:keepNext/>
      <w:autoSpaceDN w:val="0"/>
      <w:spacing w:before="240" w:after="60"/>
      <w:textAlignment w:val="baseline"/>
    </w:pPr>
    <w:rPr>
      <w:b/>
      <w:kern w:val="3"/>
      <w:sz w:val="28"/>
      <w:szCs w:val="20"/>
      <w:lang w:eastAsia="zh-CN"/>
    </w:rPr>
  </w:style>
  <w:style w:type="paragraph" w:customStyle="1" w:styleId="Perustelut">
    <w:name w:val="Perustelut"/>
    <w:next w:val="Normaali"/>
    <w:rsid w:val="00C80294"/>
    <w:pPr>
      <w:spacing w:line="360" w:lineRule="auto"/>
    </w:pPr>
    <w:rPr>
      <w:sz w:val="24"/>
      <w:lang w:eastAsia="en-US"/>
    </w:rPr>
  </w:style>
  <w:style w:type="paragraph" w:styleId="Leipteksti">
    <w:name w:val="Body Text"/>
    <w:basedOn w:val="Normaali"/>
    <w:link w:val="LeiptekstiChar"/>
    <w:semiHidden/>
    <w:unhideWhenUsed/>
    <w:rsid w:val="00C80294"/>
    <w:pPr>
      <w:spacing w:after="120"/>
    </w:pPr>
  </w:style>
  <w:style w:type="character" w:customStyle="1" w:styleId="LeiptekstiChar">
    <w:name w:val="Leipäteksti Char"/>
    <w:basedOn w:val="Kappaleenoletusfontti"/>
    <w:link w:val="Leipteksti"/>
    <w:semiHidden/>
    <w:rsid w:val="00C80294"/>
    <w:rPr>
      <w:sz w:val="24"/>
      <w:szCs w:val="24"/>
    </w:rPr>
  </w:style>
  <w:style w:type="table" w:styleId="TaulukkoRuudukko">
    <w:name w:val="Table Grid"/>
    <w:basedOn w:val="Normaalitaulukko"/>
    <w:uiPriority w:val="59"/>
    <w:rsid w:val="00C8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Eiluetteloa"/>
    <w:rsid w:val="00C80294"/>
    <w:pPr>
      <w:numPr>
        <w:numId w:val="2"/>
      </w:numPr>
    </w:pPr>
  </w:style>
  <w:style w:type="paragraph" w:customStyle="1" w:styleId="Otsikko11">
    <w:name w:val="Otsikko 11"/>
    <w:basedOn w:val="Standard"/>
    <w:next w:val="Standard"/>
    <w:link w:val="Otsikko11Char"/>
    <w:rsid w:val="00C80294"/>
    <w:pPr>
      <w:pageBreakBefore/>
      <w:widowControl/>
      <w:numPr>
        <w:numId w:val="20"/>
      </w:numPr>
      <w:suppressAutoHyphens w:val="0"/>
      <w:outlineLvl w:val="0"/>
    </w:pPr>
    <w:rPr>
      <w:rFonts w:ascii="Arial" w:hAnsi="Arial"/>
      <w:b/>
      <w:szCs w:val="22"/>
    </w:rPr>
  </w:style>
  <w:style w:type="paragraph" w:customStyle="1" w:styleId="Otsikko21">
    <w:name w:val="Otsikko 21"/>
    <w:basedOn w:val="Standard"/>
    <w:next w:val="Standard"/>
    <w:link w:val="Otsikko21Char"/>
    <w:rsid w:val="00C80294"/>
    <w:pPr>
      <w:widowControl/>
      <w:numPr>
        <w:ilvl w:val="1"/>
        <w:numId w:val="20"/>
      </w:numPr>
      <w:suppressAutoHyphens w:val="0"/>
      <w:spacing w:before="240" w:after="120"/>
      <w:outlineLvl w:val="1"/>
    </w:pPr>
    <w:rPr>
      <w:rFonts w:ascii="Arial" w:hAnsi="Arial"/>
      <w:b/>
      <w:sz w:val="22"/>
      <w:szCs w:val="22"/>
    </w:rPr>
  </w:style>
  <w:style w:type="paragraph" w:customStyle="1" w:styleId="Otsikko31">
    <w:name w:val="Otsikko 31"/>
    <w:basedOn w:val="Standard"/>
    <w:next w:val="Standard"/>
    <w:link w:val="Otsikko31Char"/>
    <w:rsid w:val="00C80294"/>
    <w:pPr>
      <w:keepNext/>
      <w:widowControl/>
      <w:numPr>
        <w:ilvl w:val="2"/>
        <w:numId w:val="20"/>
      </w:numPr>
      <w:suppressAutoHyphens w:val="0"/>
      <w:spacing w:before="240" w:after="60"/>
      <w:outlineLvl w:val="2"/>
    </w:pPr>
    <w:rPr>
      <w:rFonts w:ascii="Arial" w:hAnsi="Arial"/>
      <w:bCs/>
      <w:sz w:val="22"/>
      <w:szCs w:val="22"/>
    </w:rPr>
  </w:style>
  <w:style w:type="paragraph" w:customStyle="1" w:styleId="mcntmsonormal">
    <w:name w:val="mcntmsonormal"/>
    <w:basedOn w:val="Normaali"/>
    <w:rsid w:val="00C80294"/>
    <w:pPr>
      <w:spacing w:before="100" w:beforeAutospacing="1" w:after="100" w:afterAutospacing="1"/>
    </w:pPr>
    <w:rPr>
      <w:rFonts w:eastAsiaTheme="minorHAnsi"/>
    </w:rPr>
  </w:style>
  <w:style w:type="paragraph" w:customStyle="1" w:styleId="STMleipteksti">
    <w:name w:val="STM leipäteksti"/>
    <w:rsid w:val="00C80294"/>
    <w:pPr>
      <w:ind w:left="2608"/>
    </w:pPr>
    <w:rPr>
      <w:sz w:val="22"/>
      <w:lang w:eastAsia="en-US"/>
    </w:rPr>
  </w:style>
  <w:style w:type="paragraph" w:customStyle="1" w:styleId="Default">
    <w:name w:val="Default"/>
    <w:basedOn w:val="Normaali"/>
    <w:rsid w:val="00C80294"/>
    <w:pPr>
      <w:autoSpaceDE w:val="0"/>
      <w:autoSpaceDN w:val="0"/>
    </w:pPr>
    <w:rPr>
      <w:rFonts w:eastAsiaTheme="minorHAnsi"/>
      <w:color w:val="000000"/>
      <w:lang w:val="en-GB" w:eastAsia="en-GB"/>
    </w:rPr>
  </w:style>
  <w:style w:type="character" w:customStyle="1" w:styleId="Normaali1">
    <w:name w:val="Normaali1"/>
    <w:basedOn w:val="Kappaleenoletusfontti"/>
    <w:rsid w:val="00C80294"/>
  </w:style>
  <w:style w:type="paragraph" w:styleId="Leipteksti3">
    <w:name w:val="Body Text 3"/>
    <w:basedOn w:val="Normaali"/>
    <w:link w:val="Leipteksti3Char"/>
    <w:semiHidden/>
    <w:rsid w:val="00C80294"/>
    <w:rPr>
      <w:color w:val="FF0000"/>
    </w:rPr>
  </w:style>
  <w:style w:type="character" w:customStyle="1" w:styleId="Leipteksti3Char">
    <w:name w:val="Leipäteksti 3 Char"/>
    <w:basedOn w:val="Kappaleenoletusfontti"/>
    <w:link w:val="Leipteksti3"/>
    <w:semiHidden/>
    <w:rsid w:val="00C80294"/>
    <w:rPr>
      <w:color w:val="FF0000"/>
      <w:sz w:val="24"/>
      <w:szCs w:val="24"/>
    </w:rPr>
  </w:style>
  <w:style w:type="character" w:styleId="Sivunumero">
    <w:name w:val="page number"/>
    <w:basedOn w:val="Kappaleenoletusfontti"/>
    <w:semiHidden/>
    <w:rsid w:val="00C80294"/>
  </w:style>
  <w:style w:type="paragraph" w:styleId="Leipteksti2">
    <w:name w:val="Body Text 2"/>
    <w:basedOn w:val="Normaali"/>
    <w:link w:val="Leipteksti2Char"/>
    <w:semiHidden/>
    <w:rsid w:val="00C80294"/>
    <w:rPr>
      <w:color w:val="000000"/>
    </w:rPr>
  </w:style>
  <w:style w:type="character" w:customStyle="1" w:styleId="Leipteksti2Char">
    <w:name w:val="Leipäteksti 2 Char"/>
    <w:basedOn w:val="Kappaleenoletusfontti"/>
    <w:link w:val="Leipteksti2"/>
    <w:semiHidden/>
    <w:rsid w:val="00C80294"/>
    <w:rPr>
      <w:color w:val="000000"/>
      <w:sz w:val="24"/>
      <w:szCs w:val="24"/>
    </w:rPr>
  </w:style>
  <w:style w:type="paragraph" w:styleId="Kommentinteksti">
    <w:name w:val="annotation text"/>
    <w:basedOn w:val="Normaali"/>
    <w:link w:val="KommentintekstiChar"/>
    <w:unhideWhenUsed/>
    <w:rsid w:val="00C80294"/>
    <w:rPr>
      <w:sz w:val="20"/>
      <w:szCs w:val="20"/>
    </w:rPr>
  </w:style>
  <w:style w:type="character" w:customStyle="1" w:styleId="KommentintekstiChar">
    <w:name w:val="Kommentin teksti Char"/>
    <w:basedOn w:val="Kappaleenoletusfontti"/>
    <w:link w:val="Kommentinteksti"/>
    <w:rsid w:val="00C80294"/>
  </w:style>
  <w:style w:type="character" w:styleId="Kommentinviite">
    <w:name w:val="annotation reference"/>
    <w:uiPriority w:val="99"/>
    <w:semiHidden/>
    <w:unhideWhenUsed/>
    <w:rsid w:val="00C80294"/>
    <w:rPr>
      <w:sz w:val="16"/>
      <w:szCs w:val="16"/>
    </w:rPr>
  </w:style>
  <w:style w:type="character" w:customStyle="1" w:styleId="llkursivointi--char1">
    <w:name w:val="llkursivointi--char1"/>
    <w:rsid w:val="00C80294"/>
    <w:rPr>
      <w:rFonts w:ascii="Times New Roman" w:hAnsi="Times New Roman" w:cs="Times New Roman" w:hint="default"/>
      <w:i/>
      <w:iCs/>
      <w:sz w:val="22"/>
      <w:szCs w:val="22"/>
    </w:rPr>
  </w:style>
  <w:style w:type="character" w:customStyle="1" w:styleId="A3">
    <w:name w:val="A3"/>
    <w:uiPriority w:val="99"/>
    <w:rsid w:val="00C80294"/>
    <w:rPr>
      <w:rFonts w:cs="Corbel"/>
      <w:color w:val="000000"/>
      <w:sz w:val="22"/>
      <w:szCs w:val="22"/>
    </w:rPr>
  </w:style>
  <w:style w:type="paragraph" w:customStyle="1" w:styleId="mcnts2">
    <w:name w:val="mcnts2"/>
    <w:basedOn w:val="Normaali"/>
    <w:rsid w:val="00C80294"/>
    <w:pPr>
      <w:spacing w:before="100" w:beforeAutospacing="1" w:after="100" w:afterAutospacing="1"/>
    </w:pPr>
    <w:rPr>
      <w:rFonts w:eastAsia="Calibri"/>
    </w:rPr>
  </w:style>
  <w:style w:type="character" w:customStyle="1" w:styleId="mcnts4">
    <w:name w:val="mcnts4"/>
    <w:rsid w:val="00C80294"/>
  </w:style>
  <w:style w:type="paragraph" w:customStyle="1" w:styleId="Standarduser">
    <w:name w:val="Standard (user)"/>
    <w:rsid w:val="00C80294"/>
    <w:pPr>
      <w:suppressAutoHyphens/>
      <w:autoSpaceDN w:val="0"/>
      <w:spacing w:after="200" w:line="276" w:lineRule="auto"/>
      <w:textAlignment w:val="baseline"/>
    </w:pPr>
    <w:rPr>
      <w:rFonts w:ascii="Calibri" w:eastAsia="Calibri" w:hAnsi="Calibri"/>
      <w:kern w:val="3"/>
      <w:sz w:val="22"/>
      <w:szCs w:val="22"/>
      <w:lang w:eastAsia="zh-CN"/>
    </w:rPr>
  </w:style>
  <w:style w:type="paragraph" w:styleId="Eivli">
    <w:name w:val="No Spacing"/>
    <w:rsid w:val="00C80294"/>
    <w:pPr>
      <w:widowControl w:val="0"/>
      <w:suppressAutoHyphens/>
      <w:autoSpaceDN w:val="0"/>
      <w:spacing w:after="200" w:line="276" w:lineRule="auto"/>
      <w:textAlignment w:val="baseline"/>
    </w:pPr>
    <w:rPr>
      <w:rFonts w:ascii="Calibri" w:eastAsia="SimSun" w:hAnsi="Calibri" w:cs="F"/>
      <w:kern w:val="3"/>
      <w:sz w:val="22"/>
      <w:szCs w:val="22"/>
      <w:lang w:val="en-GB" w:eastAsia="en-US"/>
    </w:rPr>
  </w:style>
  <w:style w:type="numbering" w:customStyle="1" w:styleId="WWNum1">
    <w:name w:val="WWNum1"/>
    <w:basedOn w:val="Eiluetteloa"/>
    <w:rsid w:val="00C80294"/>
    <w:pPr>
      <w:numPr>
        <w:numId w:val="5"/>
      </w:numPr>
    </w:pPr>
  </w:style>
  <w:style w:type="numbering" w:customStyle="1" w:styleId="WWNum2">
    <w:name w:val="WWNum2"/>
    <w:basedOn w:val="Eiluetteloa"/>
    <w:rsid w:val="00C80294"/>
    <w:pPr>
      <w:numPr>
        <w:numId w:val="6"/>
      </w:numPr>
    </w:pPr>
  </w:style>
  <w:style w:type="paragraph" w:customStyle="1" w:styleId="UusiOtsikko3">
    <w:name w:val="UusiOtsikko3"/>
    <w:basedOn w:val="Otsikko31"/>
    <w:next w:val="Normaali"/>
    <w:link w:val="UusiOtsikko3Char"/>
    <w:qFormat/>
    <w:rsid w:val="00E159BB"/>
    <w:pPr>
      <w:spacing w:after="240"/>
    </w:pPr>
    <w:rPr>
      <w:rFonts w:eastAsiaTheme="majorEastAsia"/>
    </w:rPr>
  </w:style>
  <w:style w:type="paragraph" w:customStyle="1" w:styleId="UusiOtsikko2">
    <w:name w:val="UusiOtsikko2"/>
    <w:basedOn w:val="Otsikko21"/>
    <w:link w:val="UusiOtsikko2Char"/>
    <w:qFormat/>
    <w:rsid w:val="00943AF5"/>
    <w:pPr>
      <w:keepNext/>
      <w:spacing w:after="240"/>
    </w:pPr>
    <w:rPr>
      <w:rFonts w:eastAsiaTheme="majorEastAsia"/>
    </w:rPr>
  </w:style>
  <w:style w:type="character" w:customStyle="1" w:styleId="StandardChar">
    <w:name w:val="Standard Char"/>
    <w:basedOn w:val="Kappaleenoletusfontti"/>
    <w:link w:val="Standard"/>
    <w:rsid w:val="00C80294"/>
    <w:rPr>
      <w:rFonts w:eastAsia="SimSun" w:cs="Mangal"/>
      <w:kern w:val="3"/>
      <w:sz w:val="24"/>
      <w:szCs w:val="24"/>
      <w:lang w:eastAsia="zh-CN" w:bidi="hi-IN"/>
    </w:rPr>
  </w:style>
  <w:style w:type="character" w:customStyle="1" w:styleId="Otsikko31Char">
    <w:name w:val="Otsikko 31 Char"/>
    <w:basedOn w:val="StandardChar"/>
    <w:link w:val="Otsikko31"/>
    <w:rsid w:val="00C80294"/>
    <w:rPr>
      <w:rFonts w:ascii="Arial" w:eastAsia="SimSun" w:hAnsi="Arial" w:cs="Mangal"/>
      <w:bCs/>
      <w:kern w:val="3"/>
      <w:sz w:val="22"/>
      <w:szCs w:val="22"/>
      <w:lang w:eastAsia="zh-CN" w:bidi="hi-IN"/>
    </w:rPr>
  </w:style>
  <w:style w:type="character" w:customStyle="1" w:styleId="UusiOtsikko3Char">
    <w:name w:val="UusiOtsikko3 Char"/>
    <w:basedOn w:val="Otsikko31Char"/>
    <w:link w:val="UusiOtsikko3"/>
    <w:rsid w:val="00E159BB"/>
    <w:rPr>
      <w:rFonts w:ascii="Arial" w:eastAsiaTheme="majorEastAsia" w:hAnsi="Arial" w:cs="Mangal"/>
      <w:bCs/>
      <w:kern w:val="3"/>
      <w:sz w:val="22"/>
      <w:szCs w:val="22"/>
      <w:lang w:eastAsia="zh-CN" w:bidi="hi-IN"/>
    </w:rPr>
  </w:style>
  <w:style w:type="paragraph" w:customStyle="1" w:styleId="UusiOtsikko1">
    <w:name w:val="UusiOtsikko1"/>
    <w:basedOn w:val="Otsikko11"/>
    <w:link w:val="UusiOtsikko1Char"/>
    <w:qFormat/>
    <w:rsid w:val="00C80294"/>
    <w:rPr>
      <w:rFonts w:eastAsiaTheme="majorEastAsia"/>
    </w:rPr>
  </w:style>
  <w:style w:type="character" w:customStyle="1" w:styleId="Otsikko21Char">
    <w:name w:val="Otsikko 21 Char"/>
    <w:basedOn w:val="StandardChar"/>
    <w:link w:val="Otsikko21"/>
    <w:rsid w:val="00C80294"/>
    <w:rPr>
      <w:rFonts w:ascii="Arial" w:eastAsia="SimSun" w:hAnsi="Arial" w:cs="Mangal"/>
      <w:b/>
      <w:kern w:val="3"/>
      <w:sz w:val="22"/>
      <w:szCs w:val="22"/>
      <w:lang w:eastAsia="zh-CN" w:bidi="hi-IN"/>
    </w:rPr>
  </w:style>
  <w:style w:type="character" w:customStyle="1" w:styleId="UusiOtsikko2Char">
    <w:name w:val="UusiOtsikko2 Char"/>
    <w:basedOn w:val="Otsikko21Char"/>
    <w:link w:val="UusiOtsikko2"/>
    <w:rsid w:val="00943AF5"/>
    <w:rPr>
      <w:rFonts w:ascii="Arial" w:eastAsiaTheme="majorEastAsia" w:hAnsi="Arial" w:cs="Mangal"/>
      <w:b/>
      <w:kern w:val="3"/>
      <w:sz w:val="22"/>
      <w:szCs w:val="22"/>
      <w:lang w:eastAsia="zh-CN" w:bidi="hi-IN"/>
    </w:rPr>
  </w:style>
  <w:style w:type="paragraph" w:customStyle="1" w:styleId="UusiOtsikko4">
    <w:name w:val="UusiOtsikko4"/>
    <w:basedOn w:val="Normaali"/>
    <w:link w:val="UusiOtsikko4Char"/>
    <w:qFormat/>
    <w:rsid w:val="00E159BB"/>
    <w:pPr>
      <w:keepNext/>
      <w:keepLines/>
      <w:spacing w:before="200"/>
      <w:outlineLvl w:val="3"/>
    </w:pPr>
    <w:rPr>
      <w:rFonts w:asciiTheme="majorHAnsi" w:eastAsiaTheme="majorEastAsia" w:hAnsiTheme="majorHAnsi" w:cstheme="majorBidi"/>
      <w:b/>
      <w:bCs/>
      <w:i/>
      <w:iCs/>
    </w:rPr>
  </w:style>
  <w:style w:type="character" w:customStyle="1" w:styleId="Otsikko11Char">
    <w:name w:val="Otsikko 11 Char"/>
    <w:basedOn w:val="StandardChar"/>
    <w:link w:val="Otsikko11"/>
    <w:rsid w:val="00C80294"/>
    <w:rPr>
      <w:rFonts w:ascii="Arial" w:eastAsia="SimSun" w:hAnsi="Arial" w:cs="Mangal"/>
      <w:b/>
      <w:kern w:val="3"/>
      <w:sz w:val="24"/>
      <w:szCs w:val="22"/>
      <w:lang w:eastAsia="zh-CN" w:bidi="hi-IN"/>
    </w:rPr>
  </w:style>
  <w:style w:type="character" w:customStyle="1" w:styleId="UusiOtsikko1Char">
    <w:name w:val="UusiOtsikko1 Char"/>
    <w:basedOn w:val="Otsikko11Char"/>
    <w:link w:val="UusiOtsikko1"/>
    <w:rsid w:val="00C80294"/>
    <w:rPr>
      <w:rFonts w:ascii="Arial" w:eastAsiaTheme="majorEastAsia" w:hAnsi="Arial" w:cs="Mangal"/>
      <w:b/>
      <w:kern w:val="3"/>
      <w:sz w:val="24"/>
      <w:szCs w:val="22"/>
      <w:lang w:eastAsia="zh-CN" w:bidi="hi-IN"/>
    </w:rPr>
  </w:style>
  <w:style w:type="character" w:customStyle="1" w:styleId="UusiOtsikko4Char">
    <w:name w:val="UusiOtsikko4 Char"/>
    <w:basedOn w:val="Kappaleenoletusfontti"/>
    <w:link w:val="UusiOtsikko4"/>
    <w:rsid w:val="00E159BB"/>
    <w:rPr>
      <w:rFonts w:asciiTheme="majorHAnsi" w:eastAsiaTheme="majorEastAsia" w:hAnsiTheme="majorHAnsi" w:cstheme="majorBidi"/>
      <w:b/>
      <w:bCs/>
      <w:i/>
      <w:iCs/>
      <w:sz w:val="24"/>
      <w:szCs w:val="24"/>
    </w:rPr>
  </w:style>
  <w:style w:type="character" w:customStyle="1" w:styleId="kursiiviteksti3">
    <w:name w:val="kursiiviteksti3"/>
    <w:basedOn w:val="Kappaleenoletusfontti"/>
    <w:rsid w:val="00C80294"/>
    <w:rPr>
      <w:i/>
      <w:iCs/>
      <w:sz w:val="24"/>
      <w:szCs w:val="24"/>
    </w:rPr>
  </w:style>
  <w:style w:type="paragraph" w:customStyle="1" w:styleId="leipissis">
    <w:name w:val="leipis_sis"/>
    <w:basedOn w:val="Normaali"/>
    <w:rsid w:val="00C80294"/>
    <w:pPr>
      <w:spacing w:line="280" w:lineRule="exact"/>
      <w:ind w:firstLine="240"/>
    </w:pPr>
    <w:rPr>
      <w:rFonts w:eastAsia="Calibri"/>
      <w:sz w:val="20"/>
      <w:szCs w:val="20"/>
    </w:rPr>
  </w:style>
  <w:style w:type="numbering" w:customStyle="1" w:styleId="Eiluetteloa2">
    <w:name w:val="Ei luetteloa2"/>
    <w:next w:val="Eiluetteloa"/>
    <w:uiPriority w:val="99"/>
    <w:semiHidden/>
    <w:unhideWhenUsed/>
    <w:rsid w:val="00D540A2"/>
  </w:style>
  <w:style w:type="paragraph" w:styleId="Kommentinotsikko">
    <w:name w:val="annotation subject"/>
    <w:basedOn w:val="Kommentinteksti"/>
    <w:next w:val="Kommentinteksti"/>
    <w:link w:val="KommentinotsikkoChar"/>
    <w:uiPriority w:val="99"/>
    <w:semiHidden/>
    <w:unhideWhenUsed/>
    <w:rsid w:val="00E21C06"/>
    <w:rPr>
      <w:b/>
      <w:bCs/>
    </w:rPr>
  </w:style>
  <w:style w:type="character" w:customStyle="1" w:styleId="KommentinotsikkoChar">
    <w:name w:val="Kommentin otsikko Char"/>
    <w:basedOn w:val="KommentintekstiChar"/>
    <w:link w:val="Kommentinotsikko"/>
    <w:uiPriority w:val="99"/>
    <w:semiHidden/>
    <w:rsid w:val="00E21C06"/>
    <w:rPr>
      <w:b/>
      <w:bCs/>
    </w:rPr>
  </w:style>
  <w:style w:type="paragraph" w:customStyle="1" w:styleId="tunniste">
    <w:name w:val="tunniste"/>
    <w:rsid w:val="00CF2A84"/>
    <w:rPr>
      <w:rFonts w:ascii="Arial" w:hAnsi="Arial"/>
      <w:b/>
      <w:sz w:val="22"/>
      <w:szCs w:val="24"/>
    </w:rPr>
  </w:style>
  <w:style w:type="paragraph" w:customStyle="1" w:styleId="Leipis">
    <w:name w:val="Leipis"/>
    <w:autoRedefine/>
    <w:rsid w:val="00BC79E1"/>
    <w:pPr>
      <w:spacing w:line="280"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878C1"/>
    <w:pPr>
      <w:jc w:val="both"/>
    </w:pPr>
    <w:rPr>
      <w:sz w:val="24"/>
      <w:szCs w:val="24"/>
    </w:rPr>
  </w:style>
  <w:style w:type="paragraph" w:styleId="Otsikko1">
    <w:name w:val="heading 1"/>
    <w:basedOn w:val="Normaali"/>
    <w:next w:val="Normaali"/>
    <w:link w:val="Otsikko1Char"/>
    <w:uiPriority w:val="9"/>
    <w:qFormat/>
    <w:rsid w:val="00C802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C80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C80294"/>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C80294"/>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nhideWhenUsed/>
    <w:qFormat/>
    <w:rsid w:val="00C80294"/>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C8029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80294"/>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C80294"/>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C80294"/>
    <w:rPr>
      <w:rFonts w:asciiTheme="majorHAnsi" w:eastAsiaTheme="majorEastAsia" w:hAnsiTheme="majorHAnsi" w:cstheme="majorBidi"/>
      <w:b/>
      <w:bCs/>
      <w:color w:val="4F81BD" w:themeColor="accent1"/>
      <w:sz w:val="24"/>
      <w:szCs w:val="24"/>
    </w:rPr>
  </w:style>
  <w:style w:type="character" w:customStyle="1" w:styleId="Otsikko4Char">
    <w:name w:val="Otsikko 4 Char"/>
    <w:basedOn w:val="Kappaleenoletusfontti"/>
    <w:link w:val="Otsikko4"/>
    <w:uiPriority w:val="9"/>
    <w:rsid w:val="00C80294"/>
    <w:rPr>
      <w:rFonts w:asciiTheme="majorHAnsi" w:eastAsiaTheme="majorEastAsia" w:hAnsiTheme="majorHAnsi" w:cstheme="majorBidi"/>
      <w:b/>
      <w:bCs/>
      <w:i/>
      <w:iCs/>
      <w:color w:val="4F81BD" w:themeColor="accent1"/>
      <w:sz w:val="24"/>
      <w:szCs w:val="24"/>
    </w:rPr>
  </w:style>
  <w:style w:type="character" w:customStyle="1" w:styleId="Otsikko5Char">
    <w:name w:val="Otsikko 5 Char"/>
    <w:basedOn w:val="Kappaleenoletusfontti"/>
    <w:link w:val="Otsikko5"/>
    <w:rsid w:val="00C80294"/>
    <w:rPr>
      <w:rFonts w:asciiTheme="majorHAnsi" w:eastAsiaTheme="majorEastAsia" w:hAnsiTheme="majorHAnsi" w:cstheme="majorBidi"/>
      <w:color w:val="243F60" w:themeColor="accent1" w:themeShade="7F"/>
      <w:sz w:val="24"/>
      <w:szCs w:val="24"/>
    </w:rPr>
  </w:style>
  <w:style w:type="character" w:customStyle="1" w:styleId="Otsikko6Char">
    <w:name w:val="Otsikko 6 Char"/>
    <w:basedOn w:val="Kappaleenoletusfontti"/>
    <w:link w:val="Otsikko6"/>
    <w:uiPriority w:val="9"/>
    <w:semiHidden/>
    <w:rsid w:val="00C80294"/>
    <w:rPr>
      <w:rFonts w:asciiTheme="majorHAnsi" w:eastAsiaTheme="majorEastAsia" w:hAnsiTheme="majorHAnsi" w:cstheme="majorBidi"/>
      <w:i/>
      <w:iCs/>
      <w:color w:val="243F60" w:themeColor="accent1" w:themeShade="7F"/>
      <w:sz w:val="24"/>
      <w:szCs w:val="24"/>
    </w:rPr>
  </w:style>
  <w:style w:type="numbering" w:customStyle="1" w:styleId="Eiluetteloa1">
    <w:name w:val="Ei luetteloa1"/>
    <w:next w:val="Eiluetteloa"/>
    <w:uiPriority w:val="99"/>
    <w:semiHidden/>
    <w:unhideWhenUsed/>
    <w:rsid w:val="00C80294"/>
  </w:style>
  <w:style w:type="paragraph" w:styleId="Yltunniste">
    <w:name w:val="header"/>
    <w:basedOn w:val="Normaali"/>
    <w:link w:val="YltunnisteChar"/>
    <w:uiPriority w:val="99"/>
    <w:unhideWhenUsed/>
    <w:rsid w:val="00C80294"/>
    <w:pPr>
      <w:tabs>
        <w:tab w:val="center" w:pos="4819"/>
        <w:tab w:val="right" w:pos="9638"/>
      </w:tabs>
    </w:pPr>
  </w:style>
  <w:style w:type="character" w:customStyle="1" w:styleId="YltunnisteChar">
    <w:name w:val="Ylätunniste Char"/>
    <w:basedOn w:val="Kappaleenoletusfontti"/>
    <w:link w:val="Yltunniste"/>
    <w:uiPriority w:val="99"/>
    <w:rsid w:val="00C80294"/>
    <w:rPr>
      <w:sz w:val="24"/>
      <w:szCs w:val="24"/>
    </w:rPr>
  </w:style>
  <w:style w:type="paragraph" w:styleId="Alatunniste">
    <w:name w:val="footer"/>
    <w:basedOn w:val="Normaali"/>
    <w:link w:val="AlatunnisteChar"/>
    <w:uiPriority w:val="99"/>
    <w:unhideWhenUsed/>
    <w:rsid w:val="00C80294"/>
    <w:pPr>
      <w:tabs>
        <w:tab w:val="center" w:pos="4819"/>
        <w:tab w:val="right" w:pos="9638"/>
      </w:tabs>
    </w:pPr>
  </w:style>
  <w:style w:type="character" w:customStyle="1" w:styleId="AlatunnisteChar">
    <w:name w:val="Alatunniste Char"/>
    <w:basedOn w:val="Kappaleenoletusfontti"/>
    <w:link w:val="Alatunniste"/>
    <w:uiPriority w:val="99"/>
    <w:rsid w:val="00C80294"/>
    <w:rPr>
      <w:sz w:val="24"/>
      <w:szCs w:val="24"/>
    </w:rPr>
  </w:style>
  <w:style w:type="paragraph" w:styleId="Sisllysluettelonotsikko">
    <w:name w:val="TOC Heading"/>
    <w:basedOn w:val="Otsikko1"/>
    <w:next w:val="Normaali"/>
    <w:uiPriority w:val="39"/>
    <w:semiHidden/>
    <w:unhideWhenUsed/>
    <w:qFormat/>
    <w:rsid w:val="00C80294"/>
    <w:pPr>
      <w:spacing w:line="276" w:lineRule="auto"/>
      <w:outlineLvl w:val="9"/>
    </w:pPr>
    <w:rPr>
      <w:lang w:val="en-GB" w:eastAsia="en-GB"/>
    </w:rPr>
  </w:style>
  <w:style w:type="paragraph" w:styleId="Sisluet1">
    <w:name w:val="toc 1"/>
    <w:basedOn w:val="Normaali"/>
    <w:next w:val="Normaali"/>
    <w:autoRedefine/>
    <w:uiPriority w:val="39"/>
    <w:unhideWhenUsed/>
    <w:rsid w:val="00C80294"/>
    <w:pPr>
      <w:tabs>
        <w:tab w:val="right" w:leader="dot" w:pos="9628"/>
      </w:tabs>
      <w:spacing w:after="100"/>
    </w:pPr>
  </w:style>
  <w:style w:type="paragraph" w:styleId="Sisluet2">
    <w:name w:val="toc 2"/>
    <w:basedOn w:val="Normaali"/>
    <w:next w:val="Normaali"/>
    <w:autoRedefine/>
    <w:uiPriority w:val="39"/>
    <w:unhideWhenUsed/>
    <w:rsid w:val="00C80294"/>
    <w:pPr>
      <w:spacing w:after="100"/>
      <w:ind w:left="240"/>
    </w:pPr>
  </w:style>
  <w:style w:type="character" w:styleId="Hyperlinkki">
    <w:name w:val="Hyperlink"/>
    <w:basedOn w:val="Kappaleenoletusfontti"/>
    <w:uiPriority w:val="99"/>
    <w:unhideWhenUsed/>
    <w:rsid w:val="00C80294"/>
    <w:rPr>
      <w:color w:val="0000FF" w:themeColor="hyperlink"/>
      <w:u w:val="single"/>
    </w:rPr>
  </w:style>
  <w:style w:type="paragraph" w:styleId="Seliteteksti">
    <w:name w:val="Balloon Text"/>
    <w:basedOn w:val="Normaali"/>
    <w:link w:val="SelitetekstiChar"/>
    <w:uiPriority w:val="99"/>
    <w:semiHidden/>
    <w:unhideWhenUsed/>
    <w:rsid w:val="00C80294"/>
    <w:rPr>
      <w:rFonts w:ascii="Tahoma" w:hAnsi="Tahoma" w:cs="Tahoma"/>
      <w:sz w:val="16"/>
      <w:szCs w:val="16"/>
    </w:rPr>
  </w:style>
  <w:style w:type="character" w:customStyle="1" w:styleId="SelitetekstiChar">
    <w:name w:val="Seliteteksti Char"/>
    <w:basedOn w:val="Kappaleenoletusfontti"/>
    <w:link w:val="Seliteteksti"/>
    <w:uiPriority w:val="99"/>
    <w:semiHidden/>
    <w:rsid w:val="00C80294"/>
    <w:rPr>
      <w:rFonts w:ascii="Tahoma" w:hAnsi="Tahoma" w:cs="Tahoma"/>
      <w:sz w:val="16"/>
      <w:szCs w:val="16"/>
    </w:rPr>
  </w:style>
  <w:style w:type="paragraph" w:customStyle="1" w:styleId="LLNormaali">
    <w:name w:val="LLNormaali"/>
    <w:rsid w:val="00C80294"/>
    <w:pPr>
      <w:spacing w:line="220" w:lineRule="exact"/>
    </w:pPr>
    <w:rPr>
      <w:sz w:val="22"/>
      <w:szCs w:val="24"/>
    </w:rPr>
  </w:style>
  <w:style w:type="character" w:customStyle="1" w:styleId="LLKursivointi">
    <w:name w:val="LLKursivointi"/>
    <w:rsid w:val="00C80294"/>
    <w:rPr>
      <w:rFonts w:ascii="Times New Roman" w:hAnsi="Times New Roman"/>
      <w:i/>
      <w:sz w:val="22"/>
      <w:lang w:val="fi-FI"/>
    </w:rPr>
  </w:style>
  <w:style w:type="paragraph" w:customStyle="1" w:styleId="LLKappalejako">
    <w:name w:val="LLKappalejako"/>
    <w:link w:val="LLKappalejakoChar"/>
    <w:autoRedefine/>
    <w:rsid w:val="00C80294"/>
    <w:pPr>
      <w:tabs>
        <w:tab w:val="right" w:pos="1451"/>
      </w:tabs>
      <w:spacing w:line="276" w:lineRule="auto"/>
      <w:ind w:left="57"/>
    </w:pPr>
    <w:rPr>
      <w:bCs/>
      <w:sz w:val="24"/>
      <w:szCs w:val="24"/>
    </w:rPr>
  </w:style>
  <w:style w:type="character" w:customStyle="1" w:styleId="LLKappalejakoChar">
    <w:name w:val="LLKappalejako Char"/>
    <w:link w:val="LLKappalejako"/>
    <w:locked/>
    <w:rsid w:val="00C80294"/>
    <w:rPr>
      <w:bCs/>
      <w:sz w:val="24"/>
      <w:szCs w:val="24"/>
    </w:rPr>
  </w:style>
  <w:style w:type="paragraph" w:customStyle="1" w:styleId="LLYLP3OtsikkotasoNormaalii">
    <w:name w:val="LLYLP3OtsikkotasoNormaalii"/>
    <w:next w:val="LLNormaali"/>
    <w:rsid w:val="00C80294"/>
    <w:pPr>
      <w:spacing w:after="220" w:line="220" w:lineRule="exact"/>
      <w:outlineLvl w:val="2"/>
    </w:pPr>
    <w:rPr>
      <w:sz w:val="22"/>
      <w:szCs w:val="24"/>
    </w:rPr>
  </w:style>
  <w:style w:type="paragraph" w:styleId="Sisluet3">
    <w:name w:val="toc 3"/>
    <w:basedOn w:val="Normaali"/>
    <w:next w:val="Normaali"/>
    <w:autoRedefine/>
    <w:uiPriority w:val="39"/>
    <w:unhideWhenUsed/>
    <w:rsid w:val="00C80294"/>
    <w:pPr>
      <w:spacing w:after="100"/>
      <w:ind w:left="480"/>
    </w:pPr>
  </w:style>
  <w:style w:type="paragraph" w:customStyle="1" w:styleId="Standard">
    <w:name w:val="Standard"/>
    <w:link w:val="StandardChar"/>
    <w:rsid w:val="00C80294"/>
    <w:pPr>
      <w:widowControl w:val="0"/>
      <w:suppressAutoHyphens/>
      <w:autoSpaceDN w:val="0"/>
      <w:textAlignment w:val="baseline"/>
    </w:pPr>
    <w:rPr>
      <w:rFonts w:eastAsia="SimSun" w:cs="Mangal"/>
      <w:kern w:val="3"/>
      <w:sz w:val="24"/>
      <w:szCs w:val="24"/>
      <w:lang w:eastAsia="zh-CN" w:bidi="hi-IN"/>
    </w:rPr>
  </w:style>
  <w:style w:type="paragraph" w:styleId="Alaviitteenteksti">
    <w:name w:val="footnote text"/>
    <w:basedOn w:val="Normaali"/>
    <w:link w:val="AlaviitteentekstiChar"/>
    <w:unhideWhenUsed/>
    <w:rsid w:val="00C80294"/>
    <w:pPr>
      <w:ind w:firstLine="284"/>
    </w:pPr>
    <w:rPr>
      <w:rFonts w:ascii="Arial" w:eastAsia="SimSun" w:hAnsi="Arial"/>
      <w:sz w:val="20"/>
      <w:szCs w:val="20"/>
      <w:lang w:eastAsia="en-US"/>
    </w:rPr>
  </w:style>
  <w:style w:type="character" w:customStyle="1" w:styleId="AlaviitteentekstiChar">
    <w:name w:val="Alaviitteen teksti Char"/>
    <w:basedOn w:val="Kappaleenoletusfontti"/>
    <w:link w:val="Alaviitteenteksti"/>
    <w:rsid w:val="00C80294"/>
    <w:rPr>
      <w:rFonts w:ascii="Arial" w:eastAsia="SimSun" w:hAnsi="Arial"/>
      <w:lang w:eastAsia="en-US"/>
    </w:rPr>
  </w:style>
  <w:style w:type="character" w:styleId="Alaviitteenviite">
    <w:name w:val="footnote reference"/>
    <w:unhideWhenUsed/>
    <w:rsid w:val="00C80294"/>
    <w:rPr>
      <w:vertAlign w:val="superscript"/>
    </w:rPr>
  </w:style>
  <w:style w:type="paragraph" w:customStyle="1" w:styleId="CKappale">
    <w:name w:val="C. Kappale"/>
    <w:basedOn w:val="Normaali"/>
    <w:uiPriority w:val="99"/>
    <w:rsid w:val="00C80294"/>
    <w:pPr>
      <w:spacing w:line="270" w:lineRule="atLeast"/>
      <w:ind w:firstLine="284"/>
    </w:pPr>
    <w:rPr>
      <w:rFonts w:ascii="Arial" w:eastAsia="SimSun" w:hAnsi="Arial"/>
      <w:sz w:val="22"/>
      <w:lang w:eastAsia="en-US"/>
    </w:rPr>
  </w:style>
  <w:style w:type="paragraph" w:customStyle="1" w:styleId="CKappaleEnsimminenkappale">
    <w:name w:val="C. Kappale (Ensimmäinen kappale)"/>
    <w:basedOn w:val="CKappale"/>
    <w:next w:val="CKappale"/>
    <w:uiPriority w:val="99"/>
    <w:rsid w:val="00C80294"/>
    <w:pPr>
      <w:ind w:firstLine="0"/>
    </w:pPr>
  </w:style>
  <w:style w:type="paragraph" w:styleId="Sisennettyleipteksti">
    <w:name w:val="Body Text Indent"/>
    <w:basedOn w:val="Normaali"/>
    <w:link w:val="SisennettyleiptekstiChar"/>
    <w:semiHidden/>
    <w:unhideWhenUsed/>
    <w:rsid w:val="00C80294"/>
    <w:pPr>
      <w:spacing w:after="120"/>
      <w:ind w:left="283"/>
    </w:pPr>
    <w:rPr>
      <w:rFonts w:eastAsia="MS Mincho"/>
      <w:lang w:val="en-GB" w:eastAsia="ja-JP"/>
    </w:rPr>
  </w:style>
  <w:style w:type="character" w:customStyle="1" w:styleId="SisennettyleiptekstiChar">
    <w:name w:val="Sisennetty leipäteksti Char"/>
    <w:basedOn w:val="Kappaleenoletusfontti"/>
    <w:link w:val="Sisennettyleipteksti"/>
    <w:semiHidden/>
    <w:rsid w:val="00C80294"/>
    <w:rPr>
      <w:rFonts w:eastAsia="MS Mincho"/>
      <w:sz w:val="24"/>
      <w:szCs w:val="24"/>
      <w:lang w:val="en-GB" w:eastAsia="ja-JP"/>
    </w:rPr>
  </w:style>
  <w:style w:type="paragraph" w:styleId="NormaaliWWW">
    <w:name w:val="Normal (Web)"/>
    <w:basedOn w:val="Normaali"/>
    <w:uiPriority w:val="99"/>
    <w:unhideWhenUsed/>
    <w:rsid w:val="00C80294"/>
    <w:pPr>
      <w:spacing w:before="100" w:beforeAutospacing="1" w:after="100" w:afterAutospacing="1"/>
    </w:pPr>
    <w:rPr>
      <w:lang w:val="en-GB" w:eastAsia="en-GB"/>
    </w:rPr>
  </w:style>
  <w:style w:type="paragraph" w:styleId="Luettelokappale">
    <w:name w:val="List Paragraph"/>
    <w:basedOn w:val="Normaali"/>
    <w:uiPriority w:val="34"/>
    <w:qFormat/>
    <w:rsid w:val="00C80294"/>
    <w:pPr>
      <w:ind w:left="1304"/>
    </w:pPr>
  </w:style>
  <w:style w:type="paragraph" w:styleId="Alaotsikko">
    <w:name w:val="Subtitle"/>
    <w:basedOn w:val="Normaali"/>
    <w:next w:val="Normaali"/>
    <w:link w:val="AlaotsikkoChar"/>
    <w:uiPriority w:val="11"/>
    <w:qFormat/>
    <w:rsid w:val="00C8029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C80294"/>
    <w:rPr>
      <w:rFonts w:asciiTheme="majorHAnsi" w:eastAsiaTheme="majorEastAsia" w:hAnsiTheme="majorHAnsi" w:cstheme="majorBidi"/>
      <w:i/>
      <w:iCs/>
      <w:color w:val="4F81BD" w:themeColor="accent1"/>
      <w:spacing w:val="15"/>
      <w:sz w:val="24"/>
      <w:szCs w:val="24"/>
    </w:rPr>
  </w:style>
  <w:style w:type="paragraph" w:customStyle="1" w:styleId="ms-rteelement-p2">
    <w:name w:val="ms-rteelement-p2"/>
    <w:basedOn w:val="Normaali"/>
    <w:rsid w:val="00C80294"/>
    <w:pPr>
      <w:spacing w:before="100" w:beforeAutospacing="1" w:after="100" w:afterAutospacing="1"/>
    </w:pPr>
    <w:rPr>
      <w:lang w:val="en-GB" w:eastAsia="en-GB"/>
    </w:rPr>
  </w:style>
  <w:style w:type="paragraph" w:customStyle="1" w:styleId="py">
    <w:name w:val="py"/>
    <w:basedOn w:val="Normaali"/>
    <w:rsid w:val="00C80294"/>
    <w:pPr>
      <w:spacing w:before="100" w:beforeAutospacing="1" w:after="100" w:afterAutospacing="1"/>
    </w:pPr>
    <w:rPr>
      <w:lang w:val="en-GB" w:eastAsia="en-GB"/>
    </w:rPr>
  </w:style>
  <w:style w:type="paragraph" w:customStyle="1" w:styleId="Otsikko22">
    <w:name w:val="Otsikko 22"/>
    <w:basedOn w:val="Normaali"/>
    <w:next w:val="Normaali"/>
    <w:rsid w:val="00C80294"/>
    <w:pPr>
      <w:keepNext/>
      <w:autoSpaceDN w:val="0"/>
      <w:spacing w:before="240" w:after="60"/>
      <w:textAlignment w:val="baseline"/>
    </w:pPr>
    <w:rPr>
      <w:b/>
      <w:kern w:val="3"/>
      <w:sz w:val="28"/>
      <w:szCs w:val="20"/>
      <w:lang w:eastAsia="zh-CN"/>
    </w:rPr>
  </w:style>
  <w:style w:type="paragraph" w:customStyle="1" w:styleId="Perustelut">
    <w:name w:val="Perustelut"/>
    <w:next w:val="Normaali"/>
    <w:rsid w:val="00C80294"/>
    <w:pPr>
      <w:spacing w:line="360" w:lineRule="auto"/>
    </w:pPr>
    <w:rPr>
      <w:sz w:val="24"/>
      <w:lang w:eastAsia="en-US"/>
    </w:rPr>
  </w:style>
  <w:style w:type="paragraph" w:styleId="Leipteksti">
    <w:name w:val="Body Text"/>
    <w:basedOn w:val="Normaali"/>
    <w:link w:val="LeiptekstiChar"/>
    <w:semiHidden/>
    <w:unhideWhenUsed/>
    <w:rsid w:val="00C80294"/>
    <w:pPr>
      <w:spacing w:after="120"/>
    </w:pPr>
  </w:style>
  <w:style w:type="character" w:customStyle="1" w:styleId="LeiptekstiChar">
    <w:name w:val="Leipäteksti Char"/>
    <w:basedOn w:val="Kappaleenoletusfontti"/>
    <w:link w:val="Leipteksti"/>
    <w:semiHidden/>
    <w:rsid w:val="00C80294"/>
    <w:rPr>
      <w:sz w:val="24"/>
      <w:szCs w:val="24"/>
    </w:rPr>
  </w:style>
  <w:style w:type="table" w:styleId="TaulukkoRuudukko">
    <w:name w:val="Table Grid"/>
    <w:basedOn w:val="Normaalitaulukko"/>
    <w:uiPriority w:val="59"/>
    <w:rsid w:val="00C8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Eiluetteloa"/>
    <w:rsid w:val="00C80294"/>
    <w:pPr>
      <w:numPr>
        <w:numId w:val="2"/>
      </w:numPr>
    </w:pPr>
  </w:style>
  <w:style w:type="paragraph" w:customStyle="1" w:styleId="Otsikko11">
    <w:name w:val="Otsikko 11"/>
    <w:basedOn w:val="Standard"/>
    <w:next w:val="Standard"/>
    <w:link w:val="Otsikko11Char"/>
    <w:rsid w:val="00C80294"/>
    <w:pPr>
      <w:pageBreakBefore/>
      <w:widowControl/>
      <w:numPr>
        <w:numId w:val="20"/>
      </w:numPr>
      <w:suppressAutoHyphens w:val="0"/>
      <w:outlineLvl w:val="0"/>
    </w:pPr>
    <w:rPr>
      <w:rFonts w:ascii="Arial" w:hAnsi="Arial"/>
      <w:b/>
      <w:szCs w:val="22"/>
    </w:rPr>
  </w:style>
  <w:style w:type="paragraph" w:customStyle="1" w:styleId="Otsikko21">
    <w:name w:val="Otsikko 21"/>
    <w:basedOn w:val="Standard"/>
    <w:next w:val="Standard"/>
    <w:link w:val="Otsikko21Char"/>
    <w:rsid w:val="00C80294"/>
    <w:pPr>
      <w:widowControl/>
      <w:numPr>
        <w:ilvl w:val="1"/>
        <w:numId w:val="20"/>
      </w:numPr>
      <w:suppressAutoHyphens w:val="0"/>
      <w:spacing w:before="240" w:after="120"/>
      <w:outlineLvl w:val="1"/>
    </w:pPr>
    <w:rPr>
      <w:rFonts w:ascii="Arial" w:hAnsi="Arial"/>
      <w:b/>
      <w:sz w:val="22"/>
      <w:szCs w:val="22"/>
    </w:rPr>
  </w:style>
  <w:style w:type="paragraph" w:customStyle="1" w:styleId="Otsikko31">
    <w:name w:val="Otsikko 31"/>
    <w:basedOn w:val="Standard"/>
    <w:next w:val="Standard"/>
    <w:link w:val="Otsikko31Char"/>
    <w:rsid w:val="00C80294"/>
    <w:pPr>
      <w:keepNext/>
      <w:widowControl/>
      <w:numPr>
        <w:ilvl w:val="2"/>
        <w:numId w:val="20"/>
      </w:numPr>
      <w:suppressAutoHyphens w:val="0"/>
      <w:spacing w:before="240" w:after="60"/>
      <w:outlineLvl w:val="2"/>
    </w:pPr>
    <w:rPr>
      <w:rFonts w:ascii="Arial" w:hAnsi="Arial"/>
      <w:bCs/>
      <w:sz w:val="22"/>
      <w:szCs w:val="22"/>
    </w:rPr>
  </w:style>
  <w:style w:type="paragraph" w:customStyle="1" w:styleId="mcntmsonormal">
    <w:name w:val="mcntmsonormal"/>
    <w:basedOn w:val="Normaali"/>
    <w:rsid w:val="00C80294"/>
    <w:pPr>
      <w:spacing w:before="100" w:beforeAutospacing="1" w:after="100" w:afterAutospacing="1"/>
    </w:pPr>
    <w:rPr>
      <w:rFonts w:eastAsiaTheme="minorHAnsi"/>
    </w:rPr>
  </w:style>
  <w:style w:type="paragraph" w:customStyle="1" w:styleId="STMleipteksti">
    <w:name w:val="STM leipäteksti"/>
    <w:rsid w:val="00C80294"/>
    <w:pPr>
      <w:ind w:left="2608"/>
    </w:pPr>
    <w:rPr>
      <w:sz w:val="22"/>
      <w:lang w:eastAsia="en-US"/>
    </w:rPr>
  </w:style>
  <w:style w:type="paragraph" w:customStyle="1" w:styleId="Default">
    <w:name w:val="Default"/>
    <w:basedOn w:val="Normaali"/>
    <w:rsid w:val="00C80294"/>
    <w:pPr>
      <w:autoSpaceDE w:val="0"/>
      <w:autoSpaceDN w:val="0"/>
    </w:pPr>
    <w:rPr>
      <w:rFonts w:eastAsiaTheme="minorHAnsi"/>
      <w:color w:val="000000"/>
      <w:lang w:val="en-GB" w:eastAsia="en-GB"/>
    </w:rPr>
  </w:style>
  <w:style w:type="character" w:customStyle="1" w:styleId="Normaali1">
    <w:name w:val="Normaali1"/>
    <w:basedOn w:val="Kappaleenoletusfontti"/>
    <w:rsid w:val="00C80294"/>
  </w:style>
  <w:style w:type="paragraph" w:styleId="Leipteksti3">
    <w:name w:val="Body Text 3"/>
    <w:basedOn w:val="Normaali"/>
    <w:link w:val="Leipteksti3Char"/>
    <w:semiHidden/>
    <w:rsid w:val="00C80294"/>
    <w:rPr>
      <w:color w:val="FF0000"/>
    </w:rPr>
  </w:style>
  <w:style w:type="character" w:customStyle="1" w:styleId="Leipteksti3Char">
    <w:name w:val="Leipäteksti 3 Char"/>
    <w:basedOn w:val="Kappaleenoletusfontti"/>
    <w:link w:val="Leipteksti3"/>
    <w:semiHidden/>
    <w:rsid w:val="00C80294"/>
    <w:rPr>
      <w:color w:val="FF0000"/>
      <w:sz w:val="24"/>
      <w:szCs w:val="24"/>
    </w:rPr>
  </w:style>
  <w:style w:type="character" w:styleId="Sivunumero">
    <w:name w:val="page number"/>
    <w:basedOn w:val="Kappaleenoletusfontti"/>
    <w:semiHidden/>
    <w:rsid w:val="00C80294"/>
  </w:style>
  <w:style w:type="paragraph" w:styleId="Leipteksti2">
    <w:name w:val="Body Text 2"/>
    <w:basedOn w:val="Normaali"/>
    <w:link w:val="Leipteksti2Char"/>
    <w:semiHidden/>
    <w:rsid w:val="00C80294"/>
    <w:rPr>
      <w:color w:val="000000"/>
    </w:rPr>
  </w:style>
  <w:style w:type="character" w:customStyle="1" w:styleId="Leipteksti2Char">
    <w:name w:val="Leipäteksti 2 Char"/>
    <w:basedOn w:val="Kappaleenoletusfontti"/>
    <w:link w:val="Leipteksti2"/>
    <w:semiHidden/>
    <w:rsid w:val="00C80294"/>
    <w:rPr>
      <w:color w:val="000000"/>
      <w:sz w:val="24"/>
      <w:szCs w:val="24"/>
    </w:rPr>
  </w:style>
  <w:style w:type="paragraph" w:styleId="Kommentinteksti">
    <w:name w:val="annotation text"/>
    <w:basedOn w:val="Normaali"/>
    <w:link w:val="KommentintekstiChar"/>
    <w:unhideWhenUsed/>
    <w:rsid w:val="00C80294"/>
    <w:rPr>
      <w:sz w:val="20"/>
      <w:szCs w:val="20"/>
    </w:rPr>
  </w:style>
  <w:style w:type="character" w:customStyle="1" w:styleId="KommentintekstiChar">
    <w:name w:val="Kommentin teksti Char"/>
    <w:basedOn w:val="Kappaleenoletusfontti"/>
    <w:link w:val="Kommentinteksti"/>
    <w:rsid w:val="00C80294"/>
  </w:style>
  <w:style w:type="character" w:styleId="Kommentinviite">
    <w:name w:val="annotation reference"/>
    <w:uiPriority w:val="99"/>
    <w:semiHidden/>
    <w:unhideWhenUsed/>
    <w:rsid w:val="00C80294"/>
    <w:rPr>
      <w:sz w:val="16"/>
      <w:szCs w:val="16"/>
    </w:rPr>
  </w:style>
  <w:style w:type="character" w:customStyle="1" w:styleId="llkursivointi--char1">
    <w:name w:val="llkursivointi--char1"/>
    <w:rsid w:val="00C80294"/>
    <w:rPr>
      <w:rFonts w:ascii="Times New Roman" w:hAnsi="Times New Roman" w:cs="Times New Roman" w:hint="default"/>
      <w:i/>
      <w:iCs/>
      <w:sz w:val="22"/>
      <w:szCs w:val="22"/>
    </w:rPr>
  </w:style>
  <w:style w:type="character" w:customStyle="1" w:styleId="A3">
    <w:name w:val="A3"/>
    <w:uiPriority w:val="99"/>
    <w:rsid w:val="00C80294"/>
    <w:rPr>
      <w:rFonts w:cs="Corbel"/>
      <w:color w:val="000000"/>
      <w:sz w:val="22"/>
      <w:szCs w:val="22"/>
    </w:rPr>
  </w:style>
  <w:style w:type="paragraph" w:customStyle="1" w:styleId="mcnts2">
    <w:name w:val="mcnts2"/>
    <w:basedOn w:val="Normaali"/>
    <w:rsid w:val="00C80294"/>
    <w:pPr>
      <w:spacing w:before="100" w:beforeAutospacing="1" w:after="100" w:afterAutospacing="1"/>
    </w:pPr>
    <w:rPr>
      <w:rFonts w:eastAsia="Calibri"/>
    </w:rPr>
  </w:style>
  <w:style w:type="character" w:customStyle="1" w:styleId="mcnts4">
    <w:name w:val="mcnts4"/>
    <w:rsid w:val="00C80294"/>
  </w:style>
  <w:style w:type="paragraph" w:customStyle="1" w:styleId="Standarduser">
    <w:name w:val="Standard (user)"/>
    <w:rsid w:val="00C80294"/>
    <w:pPr>
      <w:suppressAutoHyphens/>
      <w:autoSpaceDN w:val="0"/>
      <w:spacing w:after="200" w:line="276" w:lineRule="auto"/>
      <w:textAlignment w:val="baseline"/>
    </w:pPr>
    <w:rPr>
      <w:rFonts w:ascii="Calibri" w:eastAsia="Calibri" w:hAnsi="Calibri"/>
      <w:kern w:val="3"/>
      <w:sz w:val="22"/>
      <w:szCs w:val="22"/>
      <w:lang w:eastAsia="zh-CN"/>
    </w:rPr>
  </w:style>
  <w:style w:type="paragraph" w:styleId="Eivli">
    <w:name w:val="No Spacing"/>
    <w:rsid w:val="00C80294"/>
    <w:pPr>
      <w:widowControl w:val="0"/>
      <w:suppressAutoHyphens/>
      <w:autoSpaceDN w:val="0"/>
      <w:spacing w:after="200" w:line="276" w:lineRule="auto"/>
      <w:textAlignment w:val="baseline"/>
    </w:pPr>
    <w:rPr>
      <w:rFonts w:ascii="Calibri" w:eastAsia="SimSun" w:hAnsi="Calibri" w:cs="F"/>
      <w:kern w:val="3"/>
      <w:sz w:val="22"/>
      <w:szCs w:val="22"/>
      <w:lang w:val="en-GB" w:eastAsia="en-US"/>
    </w:rPr>
  </w:style>
  <w:style w:type="numbering" w:customStyle="1" w:styleId="WWNum1">
    <w:name w:val="WWNum1"/>
    <w:basedOn w:val="Eiluetteloa"/>
    <w:rsid w:val="00C80294"/>
    <w:pPr>
      <w:numPr>
        <w:numId w:val="5"/>
      </w:numPr>
    </w:pPr>
  </w:style>
  <w:style w:type="numbering" w:customStyle="1" w:styleId="WWNum2">
    <w:name w:val="WWNum2"/>
    <w:basedOn w:val="Eiluetteloa"/>
    <w:rsid w:val="00C80294"/>
    <w:pPr>
      <w:numPr>
        <w:numId w:val="6"/>
      </w:numPr>
    </w:pPr>
  </w:style>
  <w:style w:type="paragraph" w:customStyle="1" w:styleId="UusiOtsikko3">
    <w:name w:val="UusiOtsikko3"/>
    <w:basedOn w:val="Otsikko31"/>
    <w:next w:val="Normaali"/>
    <w:link w:val="UusiOtsikko3Char"/>
    <w:qFormat/>
    <w:rsid w:val="00E159BB"/>
    <w:pPr>
      <w:spacing w:after="240"/>
    </w:pPr>
    <w:rPr>
      <w:rFonts w:eastAsiaTheme="majorEastAsia"/>
    </w:rPr>
  </w:style>
  <w:style w:type="paragraph" w:customStyle="1" w:styleId="UusiOtsikko2">
    <w:name w:val="UusiOtsikko2"/>
    <w:basedOn w:val="Otsikko21"/>
    <w:link w:val="UusiOtsikko2Char"/>
    <w:qFormat/>
    <w:rsid w:val="00943AF5"/>
    <w:pPr>
      <w:keepNext/>
      <w:spacing w:after="240"/>
    </w:pPr>
    <w:rPr>
      <w:rFonts w:eastAsiaTheme="majorEastAsia"/>
    </w:rPr>
  </w:style>
  <w:style w:type="character" w:customStyle="1" w:styleId="StandardChar">
    <w:name w:val="Standard Char"/>
    <w:basedOn w:val="Kappaleenoletusfontti"/>
    <w:link w:val="Standard"/>
    <w:rsid w:val="00C80294"/>
    <w:rPr>
      <w:rFonts w:eastAsia="SimSun" w:cs="Mangal"/>
      <w:kern w:val="3"/>
      <w:sz w:val="24"/>
      <w:szCs w:val="24"/>
      <w:lang w:eastAsia="zh-CN" w:bidi="hi-IN"/>
    </w:rPr>
  </w:style>
  <w:style w:type="character" w:customStyle="1" w:styleId="Otsikko31Char">
    <w:name w:val="Otsikko 31 Char"/>
    <w:basedOn w:val="StandardChar"/>
    <w:link w:val="Otsikko31"/>
    <w:rsid w:val="00C80294"/>
    <w:rPr>
      <w:rFonts w:ascii="Arial" w:eastAsia="SimSun" w:hAnsi="Arial" w:cs="Mangal"/>
      <w:bCs/>
      <w:kern w:val="3"/>
      <w:sz w:val="22"/>
      <w:szCs w:val="22"/>
      <w:lang w:eastAsia="zh-CN" w:bidi="hi-IN"/>
    </w:rPr>
  </w:style>
  <w:style w:type="character" w:customStyle="1" w:styleId="UusiOtsikko3Char">
    <w:name w:val="UusiOtsikko3 Char"/>
    <w:basedOn w:val="Otsikko31Char"/>
    <w:link w:val="UusiOtsikko3"/>
    <w:rsid w:val="00E159BB"/>
    <w:rPr>
      <w:rFonts w:ascii="Arial" w:eastAsiaTheme="majorEastAsia" w:hAnsi="Arial" w:cs="Mangal"/>
      <w:bCs/>
      <w:kern w:val="3"/>
      <w:sz w:val="22"/>
      <w:szCs w:val="22"/>
      <w:lang w:eastAsia="zh-CN" w:bidi="hi-IN"/>
    </w:rPr>
  </w:style>
  <w:style w:type="paragraph" w:customStyle="1" w:styleId="UusiOtsikko1">
    <w:name w:val="UusiOtsikko1"/>
    <w:basedOn w:val="Otsikko11"/>
    <w:link w:val="UusiOtsikko1Char"/>
    <w:qFormat/>
    <w:rsid w:val="00C80294"/>
    <w:rPr>
      <w:rFonts w:eastAsiaTheme="majorEastAsia"/>
    </w:rPr>
  </w:style>
  <w:style w:type="character" w:customStyle="1" w:styleId="Otsikko21Char">
    <w:name w:val="Otsikko 21 Char"/>
    <w:basedOn w:val="StandardChar"/>
    <w:link w:val="Otsikko21"/>
    <w:rsid w:val="00C80294"/>
    <w:rPr>
      <w:rFonts w:ascii="Arial" w:eastAsia="SimSun" w:hAnsi="Arial" w:cs="Mangal"/>
      <w:b/>
      <w:kern w:val="3"/>
      <w:sz w:val="22"/>
      <w:szCs w:val="22"/>
      <w:lang w:eastAsia="zh-CN" w:bidi="hi-IN"/>
    </w:rPr>
  </w:style>
  <w:style w:type="character" w:customStyle="1" w:styleId="UusiOtsikko2Char">
    <w:name w:val="UusiOtsikko2 Char"/>
    <w:basedOn w:val="Otsikko21Char"/>
    <w:link w:val="UusiOtsikko2"/>
    <w:rsid w:val="00943AF5"/>
    <w:rPr>
      <w:rFonts w:ascii="Arial" w:eastAsiaTheme="majorEastAsia" w:hAnsi="Arial" w:cs="Mangal"/>
      <w:b/>
      <w:kern w:val="3"/>
      <w:sz w:val="22"/>
      <w:szCs w:val="22"/>
      <w:lang w:eastAsia="zh-CN" w:bidi="hi-IN"/>
    </w:rPr>
  </w:style>
  <w:style w:type="paragraph" w:customStyle="1" w:styleId="UusiOtsikko4">
    <w:name w:val="UusiOtsikko4"/>
    <w:basedOn w:val="Normaali"/>
    <w:link w:val="UusiOtsikko4Char"/>
    <w:qFormat/>
    <w:rsid w:val="00E159BB"/>
    <w:pPr>
      <w:keepNext/>
      <w:keepLines/>
      <w:spacing w:before="200"/>
      <w:outlineLvl w:val="3"/>
    </w:pPr>
    <w:rPr>
      <w:rFonts w:asciiTheme="majorHAnsi" w:eastAsiaTheme="majorEastAsia" w:hAnsiTheme="majorHAnsi" w:cstheme="majorBidi"/>
      <w:b/>
      <w:bCs/>
      <w:i/>
      <w:iCs/>
    </w:rPr>
  </w:style>
  <w:style w:type="character" w:customStyle="1" w:styleId="Otsikko11Char">
    <w:name w:val="Otsikko 11 Char"/>
    <w:basedOn w:val="StandardChar"/>
    <w:link w:val="Otsikko11"/>
    <w:rsid w:val="00C80294"/>
    <w:rPr>
      <w:rFonts w:ascii="Arial" w:eastAsia="SimSun" w:hAnsi="Arial" w:cs="Mangal"/>
      <w:b/>
      <w:kern w:val="3"/>
      <w:sz w:val="24"/>
      <w:szCs w:val="22"/>
      <w:lang w:eastAsia="zh-CN" w:bidi="hi-IN"/>
    </w:rPr>
  </w:style>
  <w:style w:type="character" w:customStyle="1" w:styleId="UusiOtsikko1Char">
    <w:name w:val="UusiOtsikko1 Char"/>
    <w:basedOn w:val="Otsikko11Char"/>
    <w:link w:val="UusiOtsikko1"/>
    <w:rsid w:val="00C80294"/>
    <w:rPr>
      <w:rFonts w:ascii="Arial" w:eastAsiaTheme="majorEastAsia" w:hAnsi="Arial" w:cs="Mangal"/>
      <w:b/>
      <w:kern w:val="3"/>
      <w:sz w:val="24"/>
      <w:szCs w:val="22"/>
      <w:lang w:eastAsia="zh-CN" w:bidi="hi-IN"/>
    </w:rPr>
  </w:style>
  <w:style w:type="character" w:customStyle="1" w:styleId="UusiOtsikko4Char">
    <w:name w:val="UusiOtsikko4 Char"/>
    <w:basedOn w:val="Kappaleenoletusfontti"/>
    <w:link w:val="UusiOtsikko4"/>
    <w:rsid w:val="00E159BB"/>
    <w:rPr>
      <w:rFonts w:asciiTheme="majorHAnsi" w:eastAsiaTheme="majorEastAsia" w:hAnsiTheme="majorHAnsi" w:cstheme="majorBidi"/>
      <w:b/>
      <w:bCs/>
      <w:i/>
      <w:iCs/>
      <w:sz w:val="24"/>
      <w:szCs w:val="24"/>
    </w:rPr>
  </w:style>
  <w:style w:type="character" w:customStyle="1" w:styleId="kursiiviteksti3">
    <w:name w:val="kursiiviteksti3"/>
    <w:basedOn w:val="Kappaleenoletusfontti"/>
    <w:rsid w:val="00C80294"/>
    <w:rPr>
      <w:i/>
      <w:iCs/>
      <w:sz w:val="24"/>
      <w:szCs w:val="24"/>
    </w:rPr>
  </w:style>
  <w:style w:type="paragraph" w:customStyle="1" w:styleId="leipissis">
    <w:name w:val="leipis_sis"/>
    <w:basedOn w:val="Normaali"/>
    <w:rsid w:val="00C80294"/>
    <w:pPr>
      <w:spacing w:line="280" w:lineRule="exact"/>
      <w:ind w:firstLine="240"/>
    </w:pPr>
    <w:rPr>
      <w:rFonts w:eastAsia="Calibri"/>
      <w:sz w:val="20"/>
      <w:szCs w:val="20"/>
    </w:rPr>
  </w:style>
  <w:style w:type="numbering" w:customStyle="1" w:styleId="Eiluetteloa2">
    <w:name w:val="Ei luetteloa2"/>
    <w:next w:val="Eiluetteloa"/>
    <w:uiPriority w:val="99"/>
    <w:semiHidden/>
    <w:unhideWhenUsed/>
    <w:rsid w:val="00D540A2"/>
  </w:style>
  <w:style w:type="paragraph" w:styleId="Kommentinotsikko">
    <w:name w:val="annotation subject"/>
    <w:basedOn w:val="Kommentinteksti"/>
    <w:next w:val="Kommentinteksti"/>
    <w:link w:val="KommentinotsikkoChar"/>
    <w:uiPriority w:val="99"/>
    <w:semiHidden/>
    <w:unhideWhenUsed/>
    <w:rsid w:val="00E21C06"/>
    <w:rPr>
      <w:b/>
      <w:bCs/>
    </w:rPr>
  </w:style>
  <w:style w:type="character" w:customStyle="1" w:styleId="KommentinotsikkoChar">
    <w:name w:val="Kommentin otsikko Char"/>
    <w:basedOn w:val="KommentintekstiChar"/>
    <w:link w:val="Kommentinotsikko"/>
    <w:uiPriority w:val="99"/>
    <w:semiHidden/>
    <w:rsid w:val="00E21C06"/>
    <w:rPr>
      <w:b/>
      <w:bCs/>
    </w:rPr>
  </w:style>
  <w:style w:type="paragraph" w:customStyle="1" w:styleId="tunniste">
    <w:name w:val="tunniste"/>
    <w:rsid w:val="00CF2A84"/>
    <w:rPr>
      <w:rFonts w:ascii="Arial" w:hAnsi="Arial"/>
      <w:b/>
      <w:sz w:val="22"/>
      <w:szCs w:val="24"/>
    </w:rPr>
  </w:style>
  <w:style w:type="paragraph" w:customStyle="1" w:styleId="Leipis">
    <w:name w:val="Leipis"/>
    <w:autoRedefine/>
    <w:rsid w:val="00BC79E1"/>
    <w:pPr>
      <w:spacing w:line="280"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9178">
      <w:bodyDiv w:val="1"/>
      <w:marLeft w:val="0"/>
      <w:marRight w:val="0"/>
      <w:marTop w:val="0"/>
      <w:marBottom w:val="0"/>
      <w:divBdr>
        <w:top w:val="none" w:sz="0" w:space="0" w:color="auto"/>
        <w:left w:val="none" w:sz="0" w:space="0" w:color="auto"/>
        <w:bottom w:val="none" w:sz="0" w:space="0" w:color="auto"/>
        <w:right w:val="none" w:sz="0" w:space="0" w:color="auto"/>
      </w:divBdr>
    </w:div>
    <w:div w:id="393620603">
      <w:bodyDiv w:val="1"/>
      <w:marLeft w:val="0"/>
      <w:marRight w:val="0"/>
      <w:marTop w:val="0"/>
      <w:marBottom w:val="0"/>
      <w:divBdr>
        <w:top w:val="none" w:sz="0" w:space="0" w:color="auto"/>
        <w:left w:val="none" w:sz="0" w:space="0" w:color="auto"/>
        <w:bottom w:val="none" w:sz="0" w:space="0" w:color="auto"/>
        <w:right w:val="none" w:sz="0" w:space="0" w:color="auto"/>
      </w:divBdr>
    </w:div>
    <w:div w:id="909001420">
      <w:bodyDiv w:val="1"/>
      <w:marLeft w:val="0"/>
      <w:marRight w:val="0"/>
      <w:marTop w:val="0"/>
      <w:marBottom w:val="0"/>
      <w:divBdr>
        <w:top w:val="none" w:sz="0" w:space="0" w:color="auto"/>
        <w:left w:val="none" w:sz="0" w:space="0" w:color="auto"/>
        <w:bottom w:val="none" w:sz="0" w:space="0" w:color="auto"/>
        <w:right w:val="none" w:sz="0" w:space="0" w:color="auto"/>
      </w:divBdr>
    </w:div>
    <w:div w:id="1178304239">
      <w:bodyDiv w:val="1"/>
      <w:marLeft w:val="0"/>
      <w:marRight w:val="0"/>
      <w:marTop w:val="0"/>
      <w:marBottom w:val="0"/>
      <w:divBdr>
        <w:top w:val="none" w:sz="0" w:space="0" w:color="auto"/>
        <w:left w:val="none" w:sz="0" w:space="0" w:color="auto"/>
        <w:bottom w:val="none" w:sz="0" w:space="0" w:color="auto"/>
        <w:right w:val="none" w:sz="0" w:space="0" w:color="auto"/>
      </w:divBdr>
    </w:div>
    <w:div w:id="1531992803">
      <w:bodyDiv w:val="1"/>
      <w:marLeft w:val="0"/>
      <w:marRight w:val="0"/>
      <w:marTop w:val="0"/>
      <w:marBottom w:val="0"/>
      <w:divBdr>
        <w:top w:val="none" w:sz="0" w:space="0" w:color="auto"/>
        <w:left w:val="none" w:sz="0" w:space="0" w:color="auto"/>
        <w:bottom w:val="none" w:sz="0" w:space="0" w:color="auto"/>
        <w:right w:val="none" w:sz="0" w:space="0" w:color="auto"/>
      </w:divBdr>
    </w:div>
    <w:div w:id="18237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6752-8D95-4424-BD1F-5763DA68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32811</Words>
  <Characters>291052</Characters>
  <Application>Microsoft Office Word</Application>
  <DocSecurity>4</DocSecurity>
  <Lines>2425</Lines>
  <Paragraphs>646</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323217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Huhta Jaana STM</dc:creator>
  <cp:lastModifiedBy>Hoffrén Tea STM</cp:lastModifiedBy>
  <cp:revision>2</cp:revision>
  <cp:lastPrinted>2017-05-17T06:46:00Z</cp:lastPrinted>
  <dcterms:created xsi:type="dcterms:W3CDTF">2017-05-24T05:21:00Z</dcterms:created>
  <dcterms:modified xsi:type="dcterms:W3CDTF">2017-05-24T05:21:00Z</dcterms:modified>
  <cp:contentStatus>Valmis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763158224</vt:i4>
  </property>
  <property fmtid="{D5CDD505-2E9C-101B-9397-08002B2CF9AE}" pid="3" name="_NewReviewCycle">
    <vt:lpwstr/>
  </property>
  <property fmtid="{D5CDD505-2E9C-101B-9397-08002B2CF9AE}" pid="4" name="_EmailSubject">
    <vt:lpwstr>valas wordit</vt:lpwstr>
  </property>
  <property fmtid="{D5CDD505-2E9C-101B-9397-08002B2CF9AE}" pid="5" name="_AuthorEmail">
    <vt:lpwstr>jaana.huhta@stm.fi</vt:lpwstr>
  </property>
  <property fmtid="{D5CDD505-2E9C-101B-9397-08002B2CF9AE}" pid="6" name="_AuthorEmailDisplayName">
    <vt:lpwstr>Huhta Jaana (STM)</vt:lpwstr>
  </property>
  <property fmtid="{D5CDD505-2E9C-101B-9397-08002B2CF9AE}" pid="7" name="_PreviousAdHocReviewCycleID">
    <vt:i4>-1456115156</vt:i4>
  </property>
  <property fmtid="{D5CDD505-2E9C-101B-9397-08002B2CF9AE}" pid="8" name="_ReviewingToolsShownOnce">
    <vt:lpwstr/>
  </property>
  <property fmtid="{D5CDD505-2E9C-101B-9397-08002B2CF9AE}" pid="9" name="_MarkAsFinal">
    <vt:bool>true</vt:bool>
  </property>
</Properties>
</file>