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E10" w:rsidRPr="00295E10" w:rsidRDefault="00295E10" w:rsidP="00295E10">
      <w:pPr>
        <w:ind w:left="0"/>
        <w:rPr>
          <w:color w:val="auto"/>
          <w:lang w:val="fi-FI"/>
        </w:rPr>
      </w:pPr>
      <w:r w:rsidRPr="00295E10">
        <w:rPr>
          <w:color w:val="auto"/>
          <w:lang w:val="fi-FI"/>
        </w:rPr>
        <w:t>Vammaisten henkilö</w:t>
      </w:r>
      <w:r w:rsidR="001D3C05">
        <w:rPr>
          <w:color w:val="auto"/>
          <w:lang w:val="fi-FI"/>
        </w:rPr>
        <w:t>iden oikeuksien neuvottelukunta</w:t>
      </w:r>
      <w:r w:rsidR="001D3C05">
        <w:rPr>
          <w:color w:val="auto"/>
          <w:lang w:val="fi-FI"/>
        </w:rPr>
        <w:br/>
      </w:r>
      <w:r w:rsidR="001D3C05">
        <w:rPr>
          <w:color w:val="auto"/>
          <w:lang w:val="fi-FI"/>
        </w:rPr>
        <w:br/>
      </w:r>
      <w:proofErr w:type="spellStart"/>
      <w:r w:rsidR="00B804E5">
        <w:rPr>
          <w:color w:val="auto"/>
          <w:lang w:val="fi-FI"/>
        </w:rPr>
        <w:t>Sosiaali</w:t>
      </w:r>
      <w:proofErr w:type="spellEnd"/>
      <w:r w:rsidR="00B804E5">
        <w:rPr>
          <w:color w:val="auto"/>
          <w:lang w:val="fi-FI"/>
        </w:rPr>
        <w:t>- ja terveysministeriö</w:t>
      </w:r>
      <w:r w:rsidR="001D3C05">
        <w:rPr>
          <w:color w:val="auto"/>
          <w:lang w:val="fi-FI"/>
        </w:rPr>
        <w:br/>
        <w:t>lausuntopalvelu.fi</w:t>
      </w:r>
      <w:r>
        <w:rPr>
          <w:color w:val="auto"/>
          <w:lang w:val="fi-FI"/>
        </w:rPr>
        <w:br/>
      </w:r>
      <w:r>
        <w:rPr>
          <w:color w:val="auto"/>
          <w:lang w:val="fi-FI"/>
        </w:rPr>
        <w:br/>
      </w:r>
      <w:bookmarkStart w:id="0" w:name="_GoBack"/>
      <w:r w:rsidRPr="00295E10">
        <w:rPr>
          <w:rFonts w:ascii="Arial" w:eastAsia="Arial" w:hAnsi="Arial" w:cs="Arial"/>
          <w:color w:val="auto"/>
          <w:lang w:val="fi-FI"/>
        </w:rPr>
        <w:t>VN/12531/2021</w:t>
      </w:r>
      <w:bookmarkEnd w:id="0"/>
    </w:p>
    <w:p w:rsidR="008B517E" w:rsidRPr="00295E10" w:rsidRDefault="00C53923" w:rsidP="00271E49">
      <w:pPr>
        <w:pStyle w:val="Otsikko1"/>
        <w:rPr>
          <w:color w:val="auto"/>
          <w:sz w:val="24"/>
          <w:szCs w:val="24"/>
          <w:lang w:val="fi-FI"/>
        </w:rPr>
      </w:pPr>
      <w:r w:rsidRPr="00295E10">
        <w:rPr>
          <w:color w:val="auto"/>
          <w:sz w:val="24"/>
          <w:szCs w:val="24"/>
          <w:lang w:val="fi-FI"/>
        </w:rPr>
        <w:t>L</w:t>
      </w:r>
      <w:r w:rsidR="009B3F61" w:rsidRPr="00295E10">
        <w:rPr>
          <w:color w:val="auto"/>
          <w:sz w:val="24"/>
          <w:szCs w:val="24"/>
          <w:lang w:val="fi-FI"/>
        </w:rPr>
        <w:t>ausunto</w:t>
      </w:r>
      <w:r w:rsidR="008B517E" w:rsidRPr="00295E10">
        <w:rPr>
          <w:color w:val="auto"/>
          <w:sz w:val="24"/>
          <w:szCs w:val="24"/>
          <w:lang w:val="fi-FI"/>
        </w:rPr>
        <w:t xml:space="preserve"> </w:t>
      </w:r>
    </w:p>
    <w:p w:rsidR="00295E10" w:rsidRPr="00295E10" w:rsidRDefault="009B68F6" w:rsidP="00295E10">
      <w:pPr>
        <w:spacing w:before="200" w:after="200"/>
        <w:ind w:left="0"/>
        <w:rPr>
          <w:rFonts w:ascii="Arial" w:eastAsia="Arial" w:hAnsi="Arial" w:cs="Arial"/>
          <w:color w:val="auto"/>
          <w:lang w:val="fi-FI"/>
        </w:rPr>
      </w:pPr>
      <w:r w:rsidRPr="00295E10">
        <w:rPr>
          <w:color w:val="auto"/>
          <w:szCs w:val="22"/>
          <w:lang w:val="fi-FI"/>
        </w:rPr>
        <w:t>Asia</w:t>
      </w:r>
      <w:r w:rsidR="001F5214" w:rsidRPr="00295E10">
        <w:rPr>
          <w:color w:val="auto"/>
          <w:szCs w:val="22"/>
          <w:lang w:val="fi-FI"/>
        </w:rPr>
        <w:t xml:space="preserve">: </w:t>
      </w:r>
      <w:r w:rsidR="00295E10" w:rsidRPr="00295E10">
        <w:rPr>
          <w:rFonts w:ascii="Arial" w:eastAsia="Arial" w:hAnsi="Arial" w:cs="Arial"/>
          <w:color w:val="auto"/>
          <w:lang w:val="fi-FI"/>
        </w:rPr>
        <w:t>Lausuntopyyntö vammaispalvelulain uudistuksesta</w:t>
      </w:r>
      <w:r w:rsidR="00295E10" w:rsidRPr="00295E10">
        <w:rPr>
          <w:rFonts w:ascii="Arial" w:eastAsia="Arial" w:hAnsi="Arial" w:cs="Arial"/>
          <w:color w:val="auto"/>
          <w:lang w:val="fi-FI"/>
        </w:rPr>
        <w:br/>
      </w:r>
      <w:r w:rsidR="00295E10" w:rsidRPr="00295E10">
        <w:rPr>
          <w:rFonts w:ascii="Arial" w:eastAsia="Arial" w:hAnsi="Arial" w:cs="Arial"/>
          <w:color w:val="auto"/>
          <w:lang w:val="fi-FI"/>
        </w:rPr>
        <w:br/>
        <w:t>Kysymyk</w:t>
      </w:r>
      <w:r w:rsidR="00295E10">
        <w:rPr>
          <w:rFonts w:ascii="Arial" w:eastAsia="Arial" w:hAnsi="Arial" w:cs="Arial"/>
          <w:color w:val="auto"/>
          <w:lang w:val="fi-FI"/>
        </w:rPr>
        <w:t>s</w:t>
      </w:r>
      <w:r w:rsidR="00295E10" w:rsidRPr="00295E10">
        <w:rPr>
          <w:rFonts w:ascii="Arial" w:eastAsia="Arial" w:hAnsi="Arial" w:cs="Arial"/>
          <w:color w:val="auto"/>
          <w:lang w:val="fi-FI"/>
        </w:rPr>
        <w:t>et:</w:t>
      </w:r>
    </w:p>
    <w:p w:rsidR="00295E10" w:rsidRPr="00295E10" w:rsidRDefault="00295E10" w:rsidP="00295E10">
      <w:pPr>
        <w:spacing w:before="200" w:after="200"/>
        <w:ind w:left="0"/>
        <w:rPr>
          <w:rFonts w:ascii="Arial" w:eastAsia="Arial" w:hAnsi="Arial" w:cs="Arial"/>
          <w:color w:val="auto"/>
        </w:rPr>
      </w:pPr>
      <w:proofErr w:type="gramStart"/>
      <w:r w:rsidRPr="00295E10">
        <w:rPr>
          <w:rFonts w:ascii="Arial" w:eastAsia="Arial" w:hAnsi="Arial" w:cs="Arial"/>
          <w:color w:val="auto"/>
        </w:rPr>
        <w:t>1.Lausunnonantajan</w:t>
      </w:r>
      <w:proofErr w:type="gramEnd"/>
      <w:r w:rsidRPr="00295E10">
        <w:rPr>
          <w:rFonts w:ascii="Arial" w:eastAsia="Arial" w:hAnsi="Arial" w:cs="Arial"/>
          <w:color w:val="auto"/>
        </w:rPr>
        <w:t xml:space="preserve"> </w:t>
      </w:r>
      <w:proofErr w:type="spellStart"/>
      <w:r w:rsidRPr="00295E10">
        <w:rPr>
          <w:rFonts w:ascii="Arial" w:eastAsia="Arial" w:hAnsi="Arial" w:cs="Arial"/>
          <w:color w:val="auto"/>
        </w:rPr>
        <w:t>tausta</w:t>
      </w:r>
      <w:proofErr w:type="spellEnd"/>
    </w:p>
    <w:p w:rsidR="00295E10" w:rsidRPr="00295E10" w:rsidRDefault="00295E10" w:rsidP="00295E10">
      <w:pPr>
        <w:spacing w:before="200" w:after="200"/>
        <w:ind w:left="800"/>
        <w:rPr>
          <w:rFonts w:ascii="Arial" w:eastAsia="Arial" w:hAnsi="Arial" w:cs="Arial"/>
          <w:color w:val="auto"/>
        </w:rPr>
      </w:pPr>
      <w:r w:rsidRPr="00295E10">
        <w:rPr>
          <w:rFonts w:ascii="Arial" w:eastAsia="Arial" w:hAnsi="Arial" w:cs="Arial"/>
          <w:color w:val="auto"/>
        </w:rPr>
        <w:t xml:space="preserve">1. </w:t>
      </w:r>
      <w:proofErr w:type="spellStart"/>
      <w:r w:rsidRPr="00295E10">
        <w:rPr>
          <w:rFonts w:ascii="Arial" w:eastAsia="Arial" w:hAnsi="Arial" w:cs="Arial"/>
          <w:color w:val="auto"/>
        </w:rPr>
        <w:t>Vastaajan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taustaorganisaatio</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Kunta</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Erityishuoltopiiri</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Sairaanhoitopiiri</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lang w:val="fi-FI"/>
        </w:rPr>
      </w:pPr>
      <w:r w:rsidRPr="00295E10">
        <w:rPr>
          <w:rFonts w:ascii="Arial" w:eastAsia="Arial" w:hAnsi="Arial" w:cs="Arial"/>
          <w:color w:val="auto"/>
          <w:lang w:val="fi-FI"/>
        </w:rPr>
        <w:t xml:space="preserve">Muu </w:t>
      </w:r>
      <w:proofErr w:type="spellStart"/>
      <w:r w:rsidRPr="00295E10">
        <w:rPr>
          <w:rFonts w:ascii="Arial" w:eastAsia="Arial" w:hAnsi="Arial" w:cs="Arial"/>
          <w:color w:val="auto"/>
          <w:lang w:val="fi-FI"/>
        </w:rPr>
        <w:t>sosiaali</w:t>
      </w:r>
      <w:proofErr w:type="spellEnd"/>
      <w:r w:rsidRPr="00295E10">
        <w:rPr>
          <w:rFonts w:ascii="Arial" w:eastAsia="Arial" w:hAnsi="Arial" w:cs="Arial"/>
          <w:color w:val="auto"/>
          <w:lang w:val="fi-FI"/>
        </w:rPr>
        <w:t>- ja terveydenhuollon kuntayhtymä tai yhteistoiminta-alue</w:t>
      </w:r>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xMinisteriö</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Valvontaviranomainen</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Muu</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valtion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viranomainen</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Vammaisjärjestö</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Työmarkkinajärjestö</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Muu</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järjestö</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Yksityinen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palveluntuottaja</w:t>
      </w:r>
      <w:proofErr w:type="spellEnd"/>
    </w:p>
    <w:p w:rsidR="00295E10" w:rsidRPr="00295E10" w:rsidRDefault="00295E10" w:rsidP="00295E10">
      <w:pPr>
        <w:numPr>
          <w:ilvl w:val="0"/>
          <w:numId w:val="3"/>
        </w:numPr>
        <w:spacing w:before="200" w:after="200" w:line="240" w:lineRule="auto"/>
        <w:ind w:left="1560"/>
        <w:rPr>
          <w:rFonts w:ascii="Arial" w:eastAsia="Arial" w:hAnsi="Arial" w:cs="Arial"/>
          <w:color w:val="auto"/>
        </w:rPr>
      </w:pPr>
      <w:proofErr w:type="spellStart"/>
      <w:r w:rsidRPr="00295E10">
        <w:rPr>
          <w:rFonts w:ascii="Arial" w:eastAsia="Arial" w:hAnsi="Arial" w:cs="Arial"/>
          <w:color w:val="auto"/>
        </w:rPr>
        <w:t>Joku</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muu</w:t>
      </w:r>
      <w:proofErr w:type="spellEnd"/>
    </w:p>
    <w:p w:rsidR="00295E10" w:rsidRPr="00295E10" w:rsidRDefault="00295E10" w:rsidP="00295E10">
      <w:pPr>
        <w:spacing w:before="200" w:after="200"/>
        <w:ind w:left="760"/>
        <w:rPr>
          <w:rFonts w:ascii="Arial" w:eastAsia="Arial" w:hAnsi="Arial" w:cs="Arial"/>
          <w:color w:val="auto"/>
        </w:rPr>
      </w:pPr>
    </w:p>
    <w:p w:rsidR="00295E10" w:rsidRPr="00295E10" w:rsidRDefault="00295E10" w:rsidP="00295E10">
      <w:pPr>
        <w:spacing w:after="200"/>
        <w:rPr>
          <w:rFonts w:ascii="Arial" w:eastAsia="Arial" w:hAnsi="Arial" w:cs="Arial"/>
          <w:color w:val="auto"/>
        </w:rPr>
      </w:pPr>
      <w:proofErr w:type="spellStart"/>
      <w:r w:rsidRPr="00295E10">
        <w:rPr>
          <w:rFonts w:ascii="Arial" w:eastAsia="Arial" w:hAnsi="Arial" w:cs="Arial"/>
          <w:color w:val="auto"/>
        </w:rPr>
        <w:t>Yleistä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hallituksen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esitysluonnoksesta</w:t>
      </w:r>
      <w:proofErr w:type="spellEnd"/>
    </w:p>
    <w:p w:rsidR="00295E10" w:rsidRPr="00295E10" w:rsidRDefault="00295E10" w:rsidP="00295E10">
      <w:pPr>
        <w:spacing w:after="200"/>
        <w:ind w:left="800"/>
        <w:rPr>
          <w:rFonts w:ascii="Arial" w:eastAsia="Arial" w:hAnsi="Arial" w:cs="Arial"/>
          <w:color w:val="auto"/>
        </w:rPr>
      </w:pPr>
      <w:r w:rsidRPr="00295E10">
        <w:rPr>
          <w:rFonts w:ascii="Arial" w:eastAsia="Arial" w:hAnsi="Arial" w:cs="Arial"/>
          <w:color w:val="auto"/>
        </w:rPr>
        <w:t xml:space="preserve">2. </w:t>
      </w:r>
      <w:proofErr w:type="spellStart"/>
      <w:r w:rsidRPr="00295E10">
        <w:rPr>
          <w:rFonts w:ascii="Arial" w:eastAsia="Arial" w:hAnsi="Arial" w:cs="Arial"/>
          <w:color w:val="auto"/>
        </w:rPr>
        <w:t>Ovatko</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esitysluonnoksen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pykälät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selkeitä</w:t>
      </w:r>
      <w:proofErr w:type="spellEnd"/>
      <w:r w:rsidRPr="00295E10">
        <w:rPr>
          <w:rFonts w:ascii="Arial" w:eastAsia="Arial" w:hAnsi="Arial" w:cs="Arial"/>
          <w:color w:val="auto"/>
        </w:rPr>
        <w:t>?</w:t>
      </w:r>
    </w:p>
    <w:p w:rsidR="00295E10" w:rsidRPr="00295E10" w:rsidRDefault="00295E10" w:rsidP="00295E10">
      <w:pPr>
        <w:numPr>
          <w:ilvl w:val="0"/>
          <w:numId w:val="4"/>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4"/>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4"/>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4"/>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p>
    <w:p w:rsidR="00295E10" w:rsidRPr="00295E10" w:rsidRDefault="00295E10" w:rsidP="00295E10">
      <w:pPr>
        <w:numPr>
          <w:ilvl w:val="0"/>
          <w:numId w:val="4"/>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lastRenderedPageBreak/>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60"/>
        <w:rPr>
          <w:rFonts w:ascii="Arial" w:eastAsia="Arial" w:hAnsi="Arial" w:cs="Arial"/>
          <w:color w:val="auto"/>
        </w:rPr>
      </w:pPr>
    </w:p>
    <w:p w:rsidR="00295E10" w:rsidRPr="00295E10" w:rsidRDefault="00295E10" w:rsidP="00295E10">
      <w:pPr>
        <w:spacing w:after="200"/>
        <w:ind w:left="7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Joihinkin pykäliin (esim. 2§, 6§,11§) VANE ehdottaa täsmennyksiä. Täsmennykset esitetty yksityiskohtaisissa kysymyksissä.</w:t>
      </w:r>
    </w:p>
    <w:p w:rsidR="00295E10" w:rsidRPr="00295E10" w:rsidRDefault="00295E10" w:rsidP="00295E10">
      <w:pPr>
        <w:spacing w:before="200" w:after="200"/>
        <w:ind w:left="760"/>
        <w:rPr>
          <w:rFonts w:ascii="Arial" w:eastAsia="Arial" w:hAnsi="Arial" w:cs="Arial"/>
          <w:color w:val="auto"/>
          <w:lang w:val="fi-FI"/>
        </w:rPr>
      </w:pPr>
    </w:p>
    <w:p w:rsidR="00295E10" w:rsidRPr="00295E10" w:rsidRDefault="00295E10" w:rsidP="00295E10">
      <w:pPr>
        <w:spacing w:after="200"/>
        <w:ind w:left="760"/>
        <w:rPr>
          <w:rFonts w:ascii="Arial" w:eastAsia="Arial" w:hAnsi="Arial" w:cs="Arial"/>
          <w:color w:val="auto"/>
          <w:lang w:val="fi-FI"/>
        </w:rPr>
      </w:pPr>
      <w:r w:rsidRPr="00295E10">
        <w:rPr>
          <w:rFonts w:ascii="Arial" w:eastAsia="Arial" w:hAnsi="Arial" w:cs="Arial"/>
          <w:color w:val="auto"/>
          <w:lang w:val="fi-FI"/>
        </w:rPr>
        <w:t>3. Tukevatko pykälien perustelut hyvin lain soveltajaa?</w:t>
      </w:r>
    </w:p>
    <w:p w:rsidR="00295E10" w:rsidRPr="00295E10" w:rsidRDefault="00295E10" w:rsidP="00295E10">
      <w:pPr>
        <w:numPr>
          <w:ilvl w:val="0"/>
          <w:numId w:val="5"/>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5"/>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5"/>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5"/>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Eivät</w:t>
      </w:r>
      <w:proofErr w:type="spellEnd"/>
    </w:p>
    <w:p w:rsidR="00295E10" w:rsidRPr="00295E10" w:rsidRDefault="00295E10" w:rsidP="00295E10">
      <w:pPr>
        <w:numPr>
          <w:ilvl w:val="0"/>
          <w:numId w:val="5"/>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20"/>
        <w:rPr>
          <w:rFonts w:ascii="Arial" w:eastAsia="Arial" w:hAnsi="Arial" w:cs="Arial"/>
          <w:color w:val="auto"/>
        </w:rPr>
      </w:pPr>
    </w:p>
    <w:p w:rsidR="00295E10" w:rsidRPr="00295E10" w:rsidRDefault="00295E10" w:rsidP="00295E10">
      <w:pPr>
        <w:spacing w:after="200"/>
        <w:ind w:left="72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20"/>
        <w:rPr>
          <w:rFonts w:ascii="Arial" w:eastAsia="Arial" w:hAnsi="Arial" w:cs="Arial"/>
          <w:color w:val="auto"/>
          <w:lang w:val="fi-FI"/>
        </w:rPr>
      </w:pPr>
      <w:r w:rsidRPr="00295E10">
        <w:rPr>
          <w:rFonts w:ascii="Arial" w:eastAsia="Arial" w:hAnsi="Arial" w:cs="Arial"/>
          <w:color w:val="auto"/>
          <w:lang w:val="fi-FI"/>
        </w:rPr>
        <w:t>Pääosin kyllä, myös perustelut kaipaavat joiltain osin täsmennystä. Joiltain osin perusteluissa korostuu kehitysvammaisten ihmisten asema. Painotus on tosin ymmärrettävä kehitysvammalain lähes täydellisellä kumoutumisella ja soveltajan on kyettävä ymmärtämään, miten uusi laki suhtautuu edelliseen. Mutta soveltajan tulisi kyetä toimimaan perustelujen turvin myös silloin, kun hän ei tunne kumoutuneiden lakien soveltamiskäytäntöä. Perusteluihin olisi syytä lisätä esimerkiksi myös fyysisen toimintakyvyn edistämisen tai aistivammaisten ihmisten tukemisen esimerkkejä. Esityksessä on hyvin tuotu esiin se, että luovutaan diagnoosipohjaisuudesta, mutta silti jää aina arvioitavaksi vamman vaikeus/tarpeet, ja senkin vuoksi monipuoliset esimerkit eri tavoin vammaisten ihmisten tarpeista tukevat yhdenvertaista tulkintaa.</w:t>
      </w: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4. Vahvistaako esitys vammaisten henkilöiden yhdenvertaisuutta?</w:t>
      </w:r>
    </w:p>
    <w:p w:rsidR="00295E10" w:rsidRPr="00295E10" w:rsidRDefault="00295E10" w:rsidP="00295E10">
      <w:pPr>
        <w:numPr>
          <w:ilvl w:val="0"/>
          <w:numId w:val="6"/>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6"/>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6"/>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6"/>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6"/>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680"/>
        <w:rPr>
          <w:rFonts w:ascii="Arial" w:eastAsia="Arial" w:hAnsi="Arial" w:cs="Arial"/>
          <w:color w:val="auto"/>
        </w:rPr>
      </w:pPr>
    </w:p>
    <w:p w:rsidR="00295E10" w:rsidRPr="00295E10" w:rsidRDefault="00295E10" w:rsidP="00295E10">
      <w:pPr>
        <w:spacing w:after="200"/>
        <w:ind w:left="68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680"/>
        <w:rPr>
          <w:rFonts w:ascii="Arial" w:eastAsia="Arial" w:hAnsi="Arial" w:cs="Arial"/>
          <w:color w:val="auto"/>
          <w:lang w:val="fi-FI"/>
        </w:rPr>
      </w:pPr>
      <w:r w:rsidRPr="00295E10">
        <w:rPr>
          <w:rFonts w:ascii="Arial" w:eastAsia="Arial" w:hAnsi="Arial" w:cs="Arial"/>
          <w:color w:val="auto"/>
          <w:lang w:val="fi-FI"/>
        </w:rPr>
        <w:lastRenderedPageBreak/>
        <w:t>Esitys sisältää monia hyviä edistysaskelia, mm. suunnan pois erillisestä kehitysvammalaista ja yleensäkin diagnoosipohjaisuudesta, hengityshalvauspotilaiden tuomisen vammaispalvelulain piiriin ja myös asiakasprosessiin tehdyt täsmennykset. Yhdenvertaisuutta esimerkiksi liikunnan tai kulttuurin harrastamisessa voisi esityksessä vahvistaa. VANE viittaa Valtion liikuntaneuvoston lausuntoon, jossa näitä tarpeita on tuotu painotetusti esiin.</w:t>
      </w:r>
    </w:p>
    <w:p w:rsidR="00295E10" w:rsidRPr="00295E10" w:rsidRDefault="00295E10" w:rsidP="00295E10">
      <w:pPr>
        <w:spacing w:before="200" w:after="200"/>
        <w:ind w:left="680"/>
        <w:rPr>
          <w:rFonts w:ascii="Arial" w:eastAsia="Arial" w:hAnsi="Arial" w:cs="Arial"/>
          <w:color w:val="auto"/>
          <w:lang w:val="fi-FI"/>
        </w:rPr>
      </w:pPr>
    </w:p>
    <w:p w:rsidR="00295E10" w:rsidRPr="00295E10" w:rsidRDefault="00295E10" w:rsidP="00295E10">
      <w:pPr>
        <w:spacing w:after="200"/>
        <w:ind w:left="680"/>
        <w:rPr>
          <w:rFonts w:ascii="Arial" w:eastAsia="Arial" w:hAnsi="Arial" w:cs="Arial"/>
          <w:color w:val="auto"/>
          <w:lang w:val="fi-FI"/>
        </w:rPr>
      </w:pPr>
      <w:r w:rsidRPr="00295E10">
        <w:rPr>
          <w:rFonts w:ascii="Arial" w:eastAsia="Arial" w:hAnsi="Arial" w:cs="Arial"/>
          <w:color w:val="auto"/>
          <w:lang w:val="fi-FI"/>
        </w:rPr>
        <w:t>5. Lisääkö esitys vammaisten henkilöiden osallisuutta yhteiskunnassa?</w:t>
      </w:r>
    </w:p>
    <w:p w:rsidR="00295E10" w:rsidRPr="00295E10" w:rsidRDefault="00295E10" w:rsidP="00295E10">
      <w:pPr>
        <w:numPr>
          <w:ilvl w:val="0"/>
          <w:numId w:val="7"/>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7"/>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7"/>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7"/>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7"/>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640"/>
        <w:rPr>
          <w:rFonts w:ascii="Arial" w:eastAsia="Arial" w:hAnsi="Arial" w:cs="Arial"/>
          <w:color w:val="auto"/>
        </w:rPr>
      </w:pPr>
    </w:p>
    <w:p w:rsidR="00295E10" w:rsidRPr="00295E10" w:rsidRDefault="00295E10" w:rsidP="00295E10">
      <w:pPr>
        <w:spacing w:after="200"/>
        <w:ind w:left="64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r w:rsidRPr="00295E10">
        <w:rPr>
          <w:rFonts w:ascii="Arial" w:eastAsia="Arial" w:hAnsi="Arial" w:cs="Arial"/>
          <w:color w:val="auto"/>
        </w:rPr>
        <w:t>:</w:t>
      </w:r>
    </w:p>
    <w:p w:rsidR="00295E10" w:rsidRPr="00295E10" w:rsidRDefault="00295E10" w:rsidP="00295E10">
      <w:pPr>
        <w:spacing w:after="200"/>
        <w:ind w:left="640"/>
        <w:rPr>
          <w:rFonts w:ascii="Arial" w:eastAsia="Arial" w:hAnsi="Arial" w:cs="Arial"/>
          <w:color w:val="auto"/>
          <w:lang w:val="fi-FI"/>
        </w:rPr>
      </w:pPr>
      <w:r w:rsidRPr="00295E10">
        <w:rPr>
          <w:rFonts w:ascii="Arial" w:eastAsia="Arial" w:hAnsi="Arial" w:cs="Arial"/>
          <w:color w:val="auto"/>
          <w:lang w:val="fi-FI"/>
        </w:rPr>
        <w:t>Palvelujen ja tuottamistapojen monipuolistaminen ja joustot, esim. liikkumisen tuessa lisäävät osallisuutta. Samoin uudet palvelut, kuten tuetun päätöksenteon sisällyttäminen lakiin. Lasten huomioiminen lainsäädännössä vahvistaa vammaisten lasten osallisuutta. Yksilöllisten tarpeiden huomioiminen on osallisuuden tosiasiallisessa toteutumisessa avainasemassa.  Esimerkiksi osallisuus yhteiskunnallisessa vaikuttamisessa/politiikassa tai vapaa-ajan toiminnoissa ei toteudu, jos liikkumisen tuki tai avustajapalvelut eivät ole riittäviä.</w:t>
      </w:r>
    </w:p>
    <w:p w:rsidR="00295E10" w:rsidRPr="00295E10" w:rsidRDefault="00295E10" w:rsidP="00295E10">
      <w:pPr>
        <w:spacing w:after="200"/>
        <w:ind w:left="640"/>
        <w:rPr>
          <w:rFonts w:ascii="Arial" w:eastAsia="Arial" w:hAnsi="Arial" w:cs="Arial"/>
          <w:color w:val="auto"/>
          <w:lang w:val="fi-FI"/>
        </w:rPr>
      </w:pPr>
    </w:p>
    <w:p w:rsidR="00295E10" w:rsidRPr="00295E10" w:rsidRDefault="00295E10" w:rsidP="00295E10">
      <w:pPr>
        <w:spacing w:after="200"/>
        <w:ind w:left="640"/>
        <w:rPr>
          <w:rFonts w:ascii="Arial" w:eastAsia="Arial" w:hAnsi="Arial" w:cs="Arial"/>
          <w:color w:val="auto"/>
          <w:lang w:val="fi-FI"/>
        </w:rPr>
      </w:pPr>
      <w:r w:rsidRPr="00295E10">
        <w:rPr>
          <w:rFonts w:ascii="Arial" w:eastAsia="Arial" w:hAnsi="Arial" w:cs="Arial"/>
          <w:color w:val="auto"/>
          <w:lang w:val="fi-FI"/>
        </w:rPr>
        <w:t>6. Parantaako esitys vammaisen henkilön mahdollisuuksia saada yksilöllisen tarpeensa mukaisia palveluita vamman tai sairauden laadusta riippumatta?</w:t>
      </w:r>
    </w:p>
    <w:p w:rsidR="00295E10" w:rsidRPr="00295E10" w:rsidRDefault="00295E10" w:rsidP="00295E10">
      <w:pPr>
        <w:numPr>
          <w:ilvl w:val="0"/>
          <w:numId w:val="8"/>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8"/>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8"/>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8"/>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8"/>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600"/>
        <w:rPr>
          <w:rFonts w:ascii="Arial" w:eastAsia="Arial" w:hAnsi="Arial" w:cs="Arial"/>
          <w:color w:val="auto"/>
        </w:rPr>
      </w:pPr>
    </w:p>
    <w:p w:rsidR="00295E10" w:rsidRPr="00295E10" w:rsidRDefault="00295E10" w:rsidP="00295E10">
      <w:pPr>
        <w:spacing w:after="200"/>
        <w:ind w:left="60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600"/>
        <w:rPr>
          <w:rFonts w:ascii="Arial" w:eastAsia="Arial" w:hAnsi="Arial" w:cs="Arial"/>
          <w:color w:val="auto"/>
          <w:lang w:val="fi-FI"/>
        </w:rPr>
      </w:pPr>
      <w:r w:rsidRPr="00295E10">
        <w:rPr>
          <w:rFonts w:ascii="Arial" w:eastAsia="Arial" w:hAnsi="Arial" w:cs="Arial"/>
          <w:color w:val="auto"/>
          <w:lang w:val="fi-FI"/>
        </w:rPr>
        <w:t xml:space="preserve">Asiakasprosessin osallisuuden lisääminen tukee yksilöllisyyden toteutumista ja esim. se, että asiakkaan toivomasta tuottamistavasta poikkeaminen on perusteltava. Monipuolistuvat </w:t>
      </w:r>
      <w:r w:rsidRPr="00295E10">
        <w:rPr>
          <w:rFonts w:ascii="Arial" w:eastAsia="Arial" w:hAnsi="Arial" w:cs="Arial"/>
          <w:color w:val="auto"/>
          <w:lang w:val="fi-FI"/>
        </w:rPr>
        <w:lastRenderedPageBreak/>
        <w:t>tuottamistavat edistävät yksilöllisyyttä ja myös se, että useat palvelut eivät ole toisiaan poissulkevia, vaan jopa päällekkäisiä, jolloin voidaan valita asiakkaalle sopivin palvelu ja tuottamistapa. Tärkeää on, että palvelujen minimimääristä poiketaan silloin, kun yksilöllinen tarve sitä edellyttää ja että harkinnanvaraiset palvelut ovat myös aidosti käytettävissä.</w:t>
      </w:r>
    </w:p>
    <w:p w:rsidR="00295E10" w:rsidRPr="00295E10" w:rsidRDefault="00295E10" w:rsidP="00295E10">
      <w:pPr>
        <w:spacing w:after="200"/>
        <w:ind w:left="600"/>
        <w:rPr>
          <w:rFonts w:ascii="Arial" w:eastAsia="Arial" w:hAnsi="Arial" w:cs="Arial"/>
          <w:color w:val="auto"/>
          <w:lang w:val="fi-FI"/>
        </w:rPr>
      </w:pPr>
      <w:r w:rsidRPr="00295E10">
        <w:rPr>
          <w:rFonts w:ascii="Arial" w:eastAsia="Arial" w:hAnsi="Arial" w:cs="Arial"/>
          <w:color w:val="auto"/>
          <w:lang w:val="fi-FI"/>
        </w:rPr>
        <w:t>7. Mitä haluaisit ehdottomasti säilyttää esityksessä ja miksi (asiakokonaisuus, pykälä, kohta perusteluissa tms.)? Mainitse avovastauksessa (lyhyesti) enintään kolme asiaa.</w:t>
      </w:r>
    </w:p>
    <w:p w:rsidR="00295E10" w:rsidRPr="00295E10" w:rsidRDefault="00295E10" w:rsidP="00295E10">
      <w:pPr>
        <w:spacing w:before="200" w:after="200"/>
        <w:ind w:left="560"/>
        <w:rPr>
          <w:rFonts w:ascii="Arial" w:eastAsia="Arial" w:hAnsi="Arial" w:cs="Arial"/>
          <w:color w:val="auto"/>
          <w:lang w:val="fi-FI"/>
        </w:rPr>
      </w:pPr>
    </w:p>
    <w:p w:rsidR="00295E10" w:rsidRPr="00295E10" w:rsidRDefault="00295E10" w:rsidP="00295E10">
      <w:pPr>
        <w:spacing w:after="200"/>
        <w:ind w:left="560"/>
        <w:rPr>
          <w:rFonts w:ascii="Arial" w:eastAsia="Arial" w:hAnsi="Arial" w:cs="Arial"/>
          <w:color w:val="auto"/>
          <w:lang w:val="fi-FI"/>
        </w:rPr>
      </w:pPr>
      <w:r w:rsidRPr="00295E10">
        <w:rPr>
          <w:rFonts w:ascii="Arial" w:eastAsia="Arial" w:hAnsi="Arial" w:cs="Arial"/>
          <w:color w:val="auto"/>
          <w:lang w:val="fi-FI"/>
        </w:rPr>
        <w:t>1.palvelujen tuottamistapojen monipuolistamisen</w:t>
      </w:r>
    </w:p>
    <w:p w:rsidR="00295E10" w:rsidRPr="00295E10" w:rsidRDefault="00295E10" w:rsidP="00295E10">
      <w:pPr>
        <w:spacing w:before="200" w:after="200"/>
        <w:ind w:left="560"/>
        <w:rPr>
          <w:rFonts w:ascii="Arial" w:eastAsia="Arial" w:hAnsi="Arial" w:cs="Arial"/>
          <w:color w:val="auto"/>
          <w:lang w:val="fi-FI"/>
        </w:rPr>
      </w:pPr>
    </w:p>
    <w:p w:rsidR="00295E10" w:rsidRPr="00295E10" w:rsidRDefault="00295E10" w:rsidP="00295E10">
      <w:pPr>
        <w:spacing w:after="200"/>
        <w:ind w:firstLine="560"/>
        <w:rPr>
          <w:rFonts w:ascii="Arial" w:eastAsia="Arial" w:hAnsi="Arial" w:cs="Arial"/>
          <w:color w:val="auto"/>
          <w:lang w:val="fi-FI"/>
        </w:rPr>
      </w:pPr>
      <w:r w:rsidRPr="00295E10">
        <w:rPr>
          <w:rFonts w:ascii="Arial" w:eastAsia="Arial" w:hAnsi="Arial" w:cs="Arial"/>
          <w:color w:val="auto"/>
          <w:lang w:val="fi-FI"/>
        </w:rPr>
        <w:t>2.erityisen tuen palvelut</w:t>
      </w:r>
    </w:p>
    <w:p w:rsidR="00295E10" w:rsidRPr="00295E10" w:rsidRDefault="00295E10" w:rsidP="00295E10">
      <w:pPr>
        <w:spacing w:before="200" w:after="200"/>
        <w:ind w:left="560"/>
        <w:rPr>
          <w:rFonts w:ascii="Arial" w:eastAsia="Arial" w:hAnsi="Arial" w:cs="Arial"/>
          <w:color w:val="auto"/>
          <w:lang w:val="fi-FI"/>
        </w:rPr>
      </w:pPr>
    </w:p>
    <w:p w:rsidR="00295E10" w:rsidRPr="00295E10" w:rsidRDefault="00295E10" w:rsidP="00295E10">
      <w:pPr>
        <w:spacing w:after="200"/>
        <w:ind w:left="560"/>
        <w:rPr>
          <w:rFonts w:ascii="Arial" w:eastAsia="Arial" w:hAnsi="Arial" w:cs="Arial"/>
          <w:color w:val="auto"/>
          <w:lang w:val="fi-FI"/>
        </w:rPr>
      </w:pPr>
      <w:r w:rsidRPr="00295E10">
        <w:rPr>
          <w:rFonts w:ascii="Arial" w:eastAsia="Arial" w:hAnsi="Arial" w:cs="Arial"/>
          <w:color w:val="auto"/>
          <w:lang w:val="fi-FI"/>
        </w:rPr>
        <w:t>3.lasten huomioimisen</w:t>
      </w:r>
    </w:p>
    <w:p w:rsidR="00295E10" w:rsidRPr="00295E10" w:rsidRDefault="00295E10" w:rsidP="00295E10">
      <w:pPr>
        <w:spacing w:before="200" w:after="200"/>
        <w:ind w:left="560"/>
        <w:rPr>
          <w:rFonts w:ascii="Arial" w:eastAsia="Arial" w:hAnsi="Arial" w:cs="Arial"/>
          <w:color w:val="auto"/>
          <w:lang w:val="fi-FI"/>
        </w:rPr>
      </w:pPr>
    </w:p>
    <w:p w:rsidR="00295E10" w:rsidRPr="00295E10" w:rsidRDefault="00295E10" w:rsidP="00295E10">
      <w:pPr>
        <w:spacing w:after="200"/>
        <w:ind w:left="560"/>
        <w:rPr>
          <w:rFonts w:ascii="Arial" w:eastAsia="Arial" w:hAnsi="Arial" w:cs="Arial"/>
          <w:color w:val="auto"/>
          <w:lang w:val="fi-FI"/>
        </w:rPr>
      </w:pPr>
      <w:r w:rsidRPr="00295E10">
        <w:rPr>
          <w:rFonts w:ascii="Arial" w:eastAsia="Arial" w:hAnsi="Arial" w:cs="Arial"/>
          <w:color w:val="auto"/>
          <w:lang w:val="fi-FI"/>
        </w:rPr>
        <w:t>8. Mitä haluaisit ehdottomasti poistaa tai muuttaa esityksessä ja miksi (asiakokonaisuus, pykälä, kohta perusteluissa tms.)? Mainitse avovastauksessa (lyhyesti) enintään kolme asiaa.</w:t>
      </w:r>
    </w:p>
    <w:p w:rsidR="00295E10" w:rsidRPr="00295E10" w:rsidRDefault="00295E10" w:rsidP="00295E10">
      <w:pPr>
        <w:spacing w:before="200" w:after="200"/>
        <w:ind w:left="520"/>
        <w:rPr>
          <w:rFonts w:ascii="Arial" w:eastAsia="Arial" w:hAnsi="Arial" w:cs="Arial"/>
          <w:color w:val="auto"/>
          <w:lang w:val="fi-FI"/>
        </w:rPr>
      </w:pPr>
    </w:p>
    <w:p w:rsidR="00295E10" w:rsidRPr="00295E10" w:rsidRDefault="00295E10" w:rsidP="00295E10">
      <w:pPr>
        <w:spacing w:after="200"/>
        <w:ind w:left="520"/>
        <w:rPr>
          <w:rFonts w:ascii="Arial" w:eastAsia="Arial" w:hAnsi="Arial" w:cs="Arial"/>
          <w:color w:val="auto"/>
          <w:lang w:val="fi-FI"/>
        </w:rPr>
      </w:pPr>
      <w:r w:rsidRPr="00295E10">
        <w:rPr>
          <w:rFonts w:ascii="Arial" w:eastAsia="Arial" w:hAnsi="Arial" w:cs="Arial"/>
          <w:color w:val="auto"/>
          <w:lang w:val="fi-FI"/>
        </w:rPr>
        <w:t xml:space="preserve">1.soveltamisalan ikääntymisrajauksen toimeenpanoa; nyt vammaispalveluja saavien ikäihmisten tulisi saada pitää </w:t>
      </w:r>
      <w:proofErr w:type="spellStart"/>
      <w:r w:rsidRPr="00295E10">
        <w:rPr>
          <w:rFonts w:ascii="Arial" w:eastAsia="Arial" w:hAnsi="Arial" w:cs="Arial"/>
          <w:color w:val="auto"/>
          <w:lang w:val="fi-FI"/>
        </w:rPr>
        <w:t>vpl</w:t>
      </w:r>
      <w:proofErr w:type="spellEnd"/>
      <w:r w:rsidRPr="00295E10">
        <w:rPr>
          <w:rFonts w:ascii="Arial" w:eastAsia="Arial" w:hAnsi="Arial" w:cs="Arial"/>
          <w:color w:val="auto"/>
          <w:lang w:val="fi-FI"/>
        </w:rPr>
        <w:t xml:space="preserve">-palvelunsa ja siirroista </w:t>
      </w:r>
      <w:proofErr w:type="spellStart"/>
      <w:r w:rsidRPr="00295E10">
        <w:rPr>
          <w:rFonts w:ascii="Arial" w:eastAsia="Arial" w:hAnsi="Arial" w:cs="Arial"/>
          <w:color w:val="auto"/>
          <w:lang w:val="fi-FI"/>
        </w:rPr>
        <w:t>shl</w:t>
      </w:r>
      <w:proofErr w:type="spellEnd"/>
      <w:r w:rsidRPr="00295E10">
        <w:rPr>
          <w:rFonts w:ascii="Arial" w:eastAsia="Arial" w:hAnsi="Arial" w:cs="Arial"/>
          <w:color w:val="auto"/>
          <w:lang w:val="fi-FI"/>
        </w:rPr>
        <w:t>-piiriin tulisi luopua, soveltaminen alkaisi vasta uusista asiakkaista</w:t>
      </w:r>
    </w:p>
    <w:p w:rsidR="00295E10" w:rsidRPr="00295E10" w:rsidRDefault="00295E10" w:rsidP="00295E10">
      <w:pPr>
        <w:spacing w:after="200"/>
        <w:ind w:left="520"/>
        <w:rPr>
          <w:rFonts w:ascii="Arial" w:eastAsia="Arial" w:hAnsi="Arial" w:cs="Arial"/>
          <w:color w:val="auto"/>
          <w:lang w:val="fi-FI"/>
        </w:rPr>
      </w:pPr>
      <w:r w:rsidRPr="00295E10">
        <w:rPr>
          <w:rFonts w:ascii="Arial" w:eastAsia="Arial" w:hAnsi="Arial" w:cs="Arial"/>
          <w:color w:val="auto"/>
          <w:lang w:val="fi-FI"/>
        </w:rPr>
        <w:t>2.kuntouttavaa varhaiskasvatusta, ei ole normaaliusperiaatteen mukainen</w:t>
      </w:r>
    </w:p>
    <w:p w:rsidR="00295E10" w:rsidRPr="00295E10" w:rsidRDefault="00295E10" w:rsidP="00295E10">
      <w:pPr>
        <w:spacing w:after="200"/>
        <w:ind w:left="520"/>
        <w:rPr>
          <w:rFonts w:ascii="Arial" w:eastAsia="Arial" w:hAnsi="Arial" w:cs="Arial"/>
          <w:color w:val="auto"/>
          <w:lang w:val="fi-FI"/>
        </w:rPr>
      </w:pPr>
      <w:r w:rsidRPr="00295E10">
        <w:rPr>
          <w:rFonts w:ascii="Arial" w:eastAsia="Arial" w:hAnsi="Arial" w:cs="Arial"/>
          <w:color w:val="auto"/>
          <w:lang w:val="fi-FI"/>
        </w:rPr>
        <w:t>3.henkilökohtaisen avun perusteluja siltä osin, ettei asiakkaan tarvitse kyetä määrittämään missä ja milloin häntä autetaan. Myös työnantajamalli kaipaa täsmennystä toisen henkilön toimiessa työnantajana.</w:t>
      </w:r>
    </w:p>
    <w:p w:rsidR="00295E10" w:rsidRPr="00295E10" w:rsidRDefault="00295E10" w:rsidP="00295E10">
      <w:pPr>
        <w:spacing w:after="200"/>
        <w:ind w:left="520"/>
        <w:rPr>
          <w:rFonts w:ascii="Arial" w:eastAsia="Arial" w:hAnsi="Arial" w:cs="Arial"/>
          <w:color w:val="auto"/>
          <w:lang w:val="fi-FI"/>
        </w:rPr>
      </w:pPr>
      <w:r w:rsidRPr="00295E10">
        <w:rPr>
          <w:rFonts w:ascii="Arial" w:eastAsia="Arial" w:hAnsi="Arial" w:cs="Arial"/>
          <w:color w:val="auto"/>
          <w:lang w:val="fi-FI"/>
        </w:rPr>
        <w:t>9. Ottaako esitys riittävästi huomioon vammaisten lasten tarpeet?</w:t>
      </w:r>
    </w:p>
    <w:p w:rsidR="00295E10" w:rsidRPr="00295E10" w:rsidRDefault="00295E10" w:rsidP="00295E10">
      <w:pPr>
        <w:numPr>
          <w:ilvl w:val="0"/>
          <w:numId w:val="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480"/>
        <w:rPr>
          <w:rFonts w:ascii="Arial" w:eastAsia="Arial" w:hAnsi="Arial" w:cs="Arial"/>
          <w:color w:val="auto"/>
        </w:rPr>
      </w:pPr>
    </w:p>
    <w:p w:rsidR="00295E10" w:rsidRPr="00295E10" w:rsidRDefault="00295E10" w:rsidP="00295E10">
      <w:pPr>
        <w:spacing w:after="200"/>
        <w:ind w:left="48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480"/>
        <w:rPr>
          <w:rFonts w:ascii="Arial" w:eastAsia="Arial" w:hAnsi="Arial" w:cs="Arial"/>
          <w:color w:val="auto"/>
          <w:lang w:val="fi-FI"/>
        </w:rPr>
      </w:pPr>
      <w:r w:rsidRPr="00295E10">
        <w:rPr>
          <w:rFonts w:ascii="Arial" w:eastAsia="Arial" w:hAnsi="Arial" w:cs="Arial"/>
          <w:color w:val="auto"/>
          <w:lang w:val="fi-FI"/>
        </w:rPr>
        <w:lastRenderedPageBreak/>
        <w:t>Lasten ja perheiden tarpeet on huomioitu läpileikkaavasti ja hyvin kuntouttavaa varhaiskasvatusta lukuun ottamatta.</w:t>
      </w:r>
    </w:p>
    <w:p w:rsidR="00295E10" w:rsidRPr="00295E10" w:rsidRDefault="00295E10" w:rsidP="00295E10">
      <w:pPr>
        <w:spacing w:after="200"/>
        <w:ind w:left="480"/>
        <w:rPr>
          <w:rFonts w:ascii="Arial" w:eastAsia="Arial" w:hAnsi="Arial" w:cs="Arial"/>
          <w:color w:val="auto"/>
          <w:lang w:val="fi-FI"/>
        </w:rPr>
      </w:pPr>
      <w:r w:rsidRPr="00295E10">
        <w:rPr>
          <w:rFonts w:ascii="Arial" w:eastAsia="Arial" w:hAnsi="Arial" w:cs="Arial"/>
          <w:color w:val="auto"/>
          <w:lang w:val="fi-FI"/>
        </w:rPr>
        <w:t>10. Voidaanko esityksen mukaisilla palveluilla vastata kattavasti hengityshalvauspotilaiden palvelutarpeisiin?</w:t>
      </w:r>
    </w:p>
    <w:p w:rsidR="00295E10" w:rsidRPr="00295E10" w:rsidRDefault="00295E10" w:rsidP="00295E10">
      <w:pPr>
        <w:numPr>
          <w:ilvl w:val="0"/>
          <w:numId w:val="1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1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xEi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440"/>
        <w:rPr>
          <w:rFonts w:ascii="Arial" w:eastAsia="Arial" w:hAnsi="Arial" w:cs="Arial"/>
          <w:color w:val="auto"/>
        </w:rPr>
      </w:pPr>
    </w:p>
    <w:p w:rsidR="00295E10" w:rsidRPr="00295E10" w:rsidRDefault="00295E10" w:rsidP="00295E10">
      <w:pPr>
        <w:spacing w:after="200"/>
        <w:ind w:left="44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440"/>
        <w:rPr>
          <w:rFonts w:ascii="Arial" w:eastAsia="Arial" w:hAnsi="Arial" w:cs="Arial"/>
          <w:color w:val="auto"/>
          <w:lang w:val="fi-FI"/>
        </w:rPr>
      </w:pPr>
      <w:r w:rsidRPr="00295E10">
        <w:rPr>
          <w:rFonts w:ascii="Arial" w:eastAsia="Arial" w:hAnsi="Arial" w:cs="Arial"/>
          <w:color w:val="auto"/>
          <w:lang w:val="fi-FI"/>
        </w:rPr>
        <w:t>Tähän kysymykseen ovat parhaita vastaamaan hengityshalvauspotilaat itse ja sen vuoksi VANE viittaakin tässä heidän järjestönsä lausuntoon. Ristiriitaa aiheuttaa merkittävä taloudellinen heikennys heidän kohdallaan, vaikka siirto vammaispalvelulain piiriin on ehdottomasti edistysaskel.</w:t>
      </w:r>
    </w:p>
    <w:p w:rsidR="00295E10" w:rsidRPr="00295E10" w:rsidRDefault="00295E10" w:rsidP="00295E10">
      <w:pPr>
        <w:spacing w:after="200"/>
        <w:rPr>
          <w:rFonts w:ascii="Arial" w:eastAsia="Arial" w:hAnsi="Arial" w:cs="Arial"/>
          <w:color w:val="auto"/>
          <w:lang w:val="fi-FI"/>
        </w:rPr>
      </w:pPr>
      <w:r w:rsidRPr="00295E10">
        <w:rPr>
          <w:rFonts w:ascii="Arial" w:eastAsia="Arial" w:hAnsi="Arial" w:cs="Arial"/>
          <w:color w:val="auto"/>
          <w:lang w:val="fi-FI"/>
        </w:rPr>
        <w:t>Soveltamisala</w:t>
      </w:r>
    </w:p>
    <w:p w:rsidR="00295E10" w:rsidRPr="00295E10" w:rsidRDefault="00295E10" w:rsidP="00295E10">
      <w:pPr>
        <w:spacing w:after="200"/>
        <w:ind w:left="800"/>
        <w:rPr>
          <w:rFonts w:ascii="Arial" w:eastAsia="Arial" w:hAnsi="Arial" w:cs="Arial"/>
          <w:color w:val="auto"/>
          <w:lang w:val="fi-FI"/>
        </w:rPr>
      </w:pPr>
      <w:r w:rsidRPr="00295E10">
        <w:rPr>
          <w:rFonts w:ascii="Arial" w:eastAsia="Arial" w:hAnsi="Arial" w:cs="Arial"/>
          <w:color w:val="auto"/>
          <w:lang w:val="fi-FI"/>
        </w:rPr>
        <w:t>11. Onko lain soveltamisala tarkoituksenmukainen?</w:t>
      </w:r>
    </w:p>
    <w:p w:rsidR="00295E10" w:rsidRPr="00295E10" w:rsidRDefault="00295E10" w:rsidP="00295E10">
      <w:pPr>
        <w:numPr>
          <w:ilvl w:val="0"/>
          <w:numId w:val="1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1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60"/>
        <w:rPr>
          <w:rFonts w:ascii="Arial" w:eastAsia="Arial" w:hAnsi="Arial" w:cs="Arial"/>
          <w:color w:val="auto"/>
        </w:rPr>
      </w:pPr>
    </w:p>
    <w:p w:rsidR="00295E10" w:rsidRPr="00295E10" w:rsidRDefault="00295E10" w:rsidP="00295E10">
      <w:pPr>
        <w:spacing w:after="200"/>
        <w:ind w:left="7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YK:n vammaissopimuksen vammaisuuden määritelmä on hieman esityksen määritelmää yksityiskohtaisempi. Mielletäänkö esimerkiksi aistivammat automaattisesti fyysisiksi toimintakyvyn heikkenemisiksi ja tuleeko silloin huomioiduksi vuorovaikutuksen ongelmat, jotka mm. aistivammoissa ovat merkittäviä. Myös psyykkisen toimintakyvyn heikkenemiseen liittyy usein sosiaalisia ongelmia. VANE ehdottaakin pykälän 2 momentin 1 kohtaan lisättäväksi joko aistivammoja sellaisenaan tai vaihtoehtoisesti sosiaalista tai vuorovaikutuksellista toimintakyvyn heikkenemistä, jota sitten avattaisiin perusteluissa.</w:t>
      </w:r>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lastRenderedPageBreak/>
        <w:t xml:space="preserve">On tärkeää, että vammaispalvelulain palvelut kohdistuvat </w:t>
      </w:r>
      <w:proofErr w:type="gramStart"/>
      <w:r w:rsidRPr="00295E10">
        <w:rPr>
          <w:rFonts w:ascii="Arial" w:eastAsia="Arial" w:hAnsi="Arial" w:cs="Arial"/>
          <w:color w:val="auto"/>
          <w:lang w:val="fi-FI"/>
        </w:rPr>
        <w:t>ensisijassa</w:t>
      </w:r>
      <w:proofErr w:type="gramEnd"/>
      <w:r w:rsidRPr="00295E10">
        <w:rPr>
          <w:rFonts w:ascii="Arial" w:eastAsia="Arial" w:hAnsi="Arial" w:cs="Arial"/>
          <w:color w:val="auto"/>
          <w:lang w:val="fi-FI"/>
        </w:rPr>
        <w:t xml:space="preserve"> vammaisiin ihmisiin. Ikääntymisrajaus on siten tarpeellinen. Ongelmia tulkinnan osalta voivat kuitenkin aiheuttaa esim. rappeutumasairaudet. jotka painottuvat yli 65-vuotiaisiin, mutta aiheuttavat kuitenkin selkeän vamman ja ovat sairauksia, jotka voivat aiheuttaa vammautumisen jo nuoremmalla iällä, vaikka harvemmin. Ongelmallisia ovat myös ikääntyneiden ihmisten oikeudenmenetykset, jos asiakas on saanut pitkään palveluja vammaispalveluna ja sitten hänet kahden vuoden päästä lain voimaan tultua siirretään sosiaalihuoltolain piiriin, jolloin hänen palvelunsa mahdollisesti heikkenevät ja myös taloudellinen asema. VANE ehdottaa, että esityksestä poiketen jo myönnetyt palvelut pysyisivät myös ikääntyneillä ihmisillä voimassa ja ikääntymisrajausta alettaisiin soveltaa vasta uusiin asiakkaisiin.</w:t>
      </w:r>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Esityksessä on useampaan kertaan todettu apuvälineiden osalta, että niitä voidaan korvata vammaispalveluna silloin, kun ne eivät ole terveydenhuoltolain lääkinnällisen kuntoutuksen välineitä. Käytännössä esiintyy kuitenkin vaihtelevia käytäntöjä ja asiakkaiden väliinputoamisia. Esimerkiksi harjoitus- ja harrastusvälineet on pääsääntöisesti suljettu lääkinnällisen kuntoutuksen apuvälineiden luovutusperusteissa ulkopuolelle.  Lain täytäntöönpanon ohjauksessa tähän olisi syytä kiinnittää huomiota.</w:t>
      </w:r>
    </w:p>
    <w:p w:rsidR="00295E10" w:rsidRPr="00295E10" w:rsidRDefault="00295E10" w:rsidP="00295E10">
      <w:pPr>
        <w:spacing w:after="200"/>
        <w:rPr>
          <w:rFonts w:ascii="Arial" w:eastAsia="Arial" w:hAnsi="Arial" w:cs="Arial"/>
          <w:color w:val="auto"/>
          <w:lang w:val="fi-FI"/>
        </w:rPr>
      </w:pPr>
      <w:r w:rsidRPr="00295E10">
        <w:rPr>
          <w:rFonts w:ascii="Arial" w:eastAsia="Arial" w:hAnsi="Arial" w:cs="Arial"/>
          <w:color w:val="auto"/>
          <w:lang w:val="fi-FI"/>
        </w:rPr>
        <w:t>Palvelut</w:t>
      </w:r>
    </w:p>
    <w:p w:rsidR="00295E10" w:rsidRPr="00295E10" w:rsidRDefault="00295E10" w:rsidP="00295E10">
      <w:pPr>
        <w:spacing w:after="200"/>
        <w:ind w:left="800"/>
        <w:rPr>
          <w:rFonts w:ascii="Arial" w:eastAsia="Arial" w:hAnsi="Arial" w:cs="Arial"/>
          <w:color w:val="auto"/>
          <w:lang w:val="fi-FI"/>
        </w:rPr>
      </w:pPr>
      <w:r w:rsidRPr="00295E10">
        <w:rPr>
          <w:rFonts w:ascii="Arial" w:eastAsia="Arial" w:hAnsi="Arial" w:cs="Arial"/>
          <w:color w:val="auto"/>
          <w:lang w:val="fi-FI"/>
        </w:rPr>
        <w:t>12. Ottavatko valmennusta, henkilökohtaista apua ja erityistä tukea koskevat säännökset kokonaisuutena arvioiden riittävästi huomioon eri tavoin vammaisten henkilöiden tarpeet?</w:t>
      </w:r>
    </w:p>
    <w:p w:rsidR="00295E10" w:rsidRPr="00295E10" w:rsidRDefault="00295E10" w:rsidP="00295E10">
      <w:pPr>
        <w:numPr>
          <w:ilvl w:val="0"/>
          <w:numId w:val="12"/>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12"/>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2"/>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2"/>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2"/>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60"/>
        <w:rPr>
          <w:rFonts w:ascii="Arial" w:eastAsia="Arial" w:hAnsi="Arial" w:cs="Arial"/>
          <w:color w:val="auto"/>
        </w:rPr>
      </w:pPr>
    </w:p>
    <w:p w:rsidR="00295E10" w:rsidRPr="00295E10" w:rsidRDefault="00295E10" w:rsidP="00295E10">
      <w:pPr>
        <w:spacing w:after="200"/>
        <w:ind w:left="7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Valmennusta olisi saatavilla hyvin monipuolisiin tilanteisiin ja henkilökohtaisen avun saannin kynnys on ehdotuksessa määritelty hyvin alas. Erityinen tuki täydentäisi palveluja nykyiseen vammaispalvelulakiin verrattuna esim. ns. voimavarasäännöksen vuoksi henkilökohtaisen avun ulkopuolelle jäävien osalta. Myös neurologisista ja mielenterveyden häiriöistä johtuva avun tarve on paremmin huomioitu.</w:t>
      </w:r>
    </w:p>
    <w:p w:rsidR="00295E10" w:rsidRPr="00295E10" w:rsidRDefault="00295E10" w:rsidP="00295E10">
      <w:pPr>
        <w:spacing w:after="200"/>
        <w:ind w:left="760"/>
        <w:rPr>
          <w:rFonts w:ascii="Arial" w:eastAsia="Arial" w:hAnsi="Arial" w:cs="Arial"/>
          <w:color w:val="auto"/>
          <w:lang w:val="fi-FI"/>
        </w:rPr>
      </w:pPr>
      <w:r w:rsidRPr="00295E10">
        <w:rPr>
          <w:rFonts w:ascii="Arial" w:eastAsia="Arial" w:hAnsi="Arial" w:cs="Arial"/>
          <w:color w:val="auto"/>
          <w:lang w:val="fi-FI"/>
        </w:rPr>
        <w:t>13. Onko valmennusta koskevien pykälien (7-8 §) sisältö tarkoituksenmukainen?</w:t>
      </w:r>
    </w:p>
    <w:p w:rsidR="00295E10" w:rsidRPr="00295E10" w:rsidRDefault="00295E10" w:rsidP="00295E10">
      <w:pPr>
        <w:numPr>
          <w:ilvl w:val="0"/>
          <w:numId w:val="13"/>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13"/>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3"/>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3"/>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lastRenderedPageBreak/>
        <w:t>Ei</w:t>
      </w:r>
      <w:proofErr w:type="spellEnd"/>
    </w:p>
    <w:p w:rsidR="00295E10" w:rsidRPr="00295E10" w:rsidRDefault="00295E10" w:rsidP="00295E10">
      <w:pPr>
        <w:numPr>
          <w:ilvl w:val="0"/>
          <w:numId w:val="13"/>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20"/>
        <w:rPr>
          <w:rFonts w:ascii="Arial" w:eastAsia="Arial" w:hAnsi="Arial" w:cs="Arial"/>
          <w:color w:val="auto"/>
        </w:rPr>
      </w:pPr>
    </w:p>
    <w:p w:rsidR="00295E10" w:rsidRPr="00295E10" w:rsidRDefault="00295E10" w:rsidP="00295E10">
      <w:pPr>
        <w:spacing w:after="200"/>
        <w:ind w:left="72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20"/>
        <w:rPr>
          <w:rFonts w:ascii="Arial" w:eastAsia="Arial" w:hAnsi="Arial" w:cs="Arial"/>
          <w:color w:val="auto"/>
          <w:lang w:val="fi-FI"/>
        </w:rPr>
      </w:pPr>
      <w:r w:rsidRPr="00295E10">
        <w:rPr>
          <w:rFonts w:ascii="Arial" w:eastAsia="Arial" w:hAnsi="Arial" w:cs="Arial"/>
          <w:color w:val="auto"/>
          <w:lang w:val="fi-FI"/>
        </w:rPr>
        <w:t>Valmennuksen pykälät ja perustelut on varsin selkeästi kirjoitettu. Pistekirjoituksen osalta voisi pykälän 7 perusteluihin lisätä myös perheenjäsenen mahdollisuuden valmennukseen.  Esim. sokean pienen koululaisen kannalta olisi tärkeää, että vanhemmat tai edes toinen vanhemmista osaisi myös pisteitä.</w:t>
      </w: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VANE pitää tärkeänä myös, ettei valmennus rajoittuisi vain tavanomaisen elämän ”välttämättömyyksiin”, vaan esimerkiksi omasta hyvinvoinnista huolehtimiseen ja mielekkääseen harrastamiseen/vapaa-aikaan voisi saada valmennusta, esim. itsenäinen uimahallissa/kuntosalilla tai konsertissa käynti (YK-vammaisyleissopimuksen 30 artikla).</w:t>
      </w:r>
    </w:p>
    <w:p w:rsidR="00295E10" w:rsidRPr="00295E10" w:rsidRDefault="00295E10" w:rsidP="00295E10">
      <w:pPr>
        <w:spacing w:after="200"/>
        <w:ind w:left="720"/>
        <w:rPr>
          <w:rFonts w:ascii="Arial" w:eastAsia="Arial" w:hAnsi="Arial" w:cs="Arial"/>
          <w:color w:val="auto"/>
          <w:lang w:val="fi-FI"/>
        </w:rPr>
      </w:pPr>
    </w:p>
    <w:p w:rsidR="00295E10" w:rsidRPr="00295E10" w:rsidRDefault="00295E10" w:rsidP="00295E10">
      <w:pPr>
        <w:spacing w:after="200"/>
        <w:ind w:left="720"/>
        <w:rPr>
          <w:rFonts w:ascii="Arial" w:eastAsia="Arial" w:hAnsi="Arial" w:cs="Arial"/>
          <w:color w:val="auto"/>
        </w:rPr>
      </w:pPr>
      <w:r w:rsidRPr="00295E10">
        <w:rPr>
          <w:rFonts w:ascii="Arial" w:eastAsia="Arial" w:hAnsi="Arial" w:cs="Arial"/>
          <w:color w:val="auto"/>
          <w:lang w:val="fi-FI"/>
        </w:rPr>
        <w:t>14. Esityksessä ns. kuntouttavan varhaiskasvatuksen järjestäminen vammaispalvelulain mukaisena valmennuksena edellyttää palvelun maksuttomuudesta säätämistä varhaiskasvatuksen asiakasmaksulaissa ja kuntien menettämän asiakasmaksutulon korvaamista kunnille vuosittain osana tähän esitykseen käytettävissä olevaa valtionosuutta.</w:t>
      </w:r>
      <w:r w:rsidRPr="00295E10">
        <w:rPr>
          <w:rFonts w:ascii="Arial" w:eastAsia="Arial" w:hAnsi="Arial" w:cs="Arial"/>
          <w:color w:val="auto"/>
          <w:lang w:val="fi-FI"/>
        </w:rPr>
        <w:br/>
      </w:r>
      <w:r w:rsidRPr="00295E10">
        <w:rPr>
          <w:rFonts w:ascii="Arial" w:eastAsia="Arial" w:hAnsi="Arial" w:cs="Arial"/>
          <w:color w:val="auto"/>
          <w:lang w:val="fi-FI"/>
        </w:rPr>
        <w:br/>
      </w:r>
      <w:proofErr w:type="spellStart"/>
      <w:r w:rsidRPr="00295E10">
        <w:rPr>
          <w:rFonts w:ascii="Arial" w:eastAsia="Arial" w:hAnsi="Arial" w:cs="Arial"/>
          <w:color w:val="auto"/>
        </w:rPr>
        <w:t>Onko</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varhaiskasvatuksen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järjestäminen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vammaispalveluna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tarkoituksenmukaista</w:t>
      </w:r>
      <w:proofErr w:type="spellEnd"/>
      <w:r w:rsidRPr="00295E10">
        <w:rPr>
          <w:rFonts w:ascii="Arial" w:eastAsia="Arial" w:hAnsi="Arial" w:cs="Arial"/>
          <w:color w:val="auto"/>
        </w:rPr>
        <w:t>?</w:t>
      </w:r>
    </w:p>
    <w:p w:rsidR="00295E10" w:rsidRPr="00295E10" w:rsidRDefault="00295E10" w:rsidP="00295E10">
      <w:pPr>
        <w:numPr>
          <w:ilvl w:val="0"/>
          <w:numId w:val="14"/>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14"/>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xEi</w:t>
      </w:r>
      <w:proofErr w:type="spellEnd"/>
    </w:p>
    <w:p w:rsidR="00295E10" w:rsidRPr="00295E10" w:rsidRDefault="00295E10" w:rsidP="00295E10">
      <w:pPr>
        <w:numPr>
          <w:ilvl w:val="0"/>
          <w:numId w:val="14"/>
        </w:numPr>
        <w:spacing w:after="200" w:line="240" w:lineRule="auto"/>
        <w:ind w:left="14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680"/>
        <w:rPr>
          <w:rFonts w:ascii="Arial" w:eastAsia="Arial" w:hAnsi="Arial" w:cs="Arial"/>
          <w:color w:val="auto"/>
        </w:rPr>
      </w:pPr>
    </w:p>
    <w:p w:rsidR="00295E10" w:rsidRPr="00295E10" w:rsidRDefault="00295E10" w:rsidP="00295E10">
      <w:pPr>
        <w:spacing w:after="200"/>
        <w:ind w:left="68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680"/>
        <w:rPr>
          <w:rFonts w:ascii="Arial" w:eastAsia="Arial" w:hAnsi="Arial" w:cs="Arial"/>
          <w:color w:val="auto"/>
          <w:lang w:val="fi-FI"/>
        </w:rPr>
      </w:pPr>
      <w:r w:rsidRPr="00295E10">
        <w:rPr>
          <w:rFonts w:ascii="Arial" w:eastAsia="Arial" w:hAnsi="Arial" w:cs="Arial"/>
          <w:color w:val="auto"/>
          <w:lang w:val="fi-FI"/>
        </w:rPr>
        <w:t xml:space="preserve">YK:n vammaisyleissopimuksen artikla 7 korostaa vammaisten lasten yhdenvertaisuutta muihin lapsiin nähden. Normaalius- ja </w:t>
      </w:r>
      <w:proofErr w:type="spellStart"/>
      <w:r w:rsidRPr="00295E10">
        <w:rPr>
          <w:rFonts w:ascii="Arial" w:eastAsia="Arial" w:hAnsi="Arial" w:cs="Arial"/>
          <w:color w:val="auto"/>
          <w:lang w:val="fi-FI"/>
        </w:rPr>
        <w:t>valtavirtaistamisperiaatteiden</w:t>
      </w:r>
      <w:proofErr w:type="spellEnd"/>
      <w:r w:rsidRPr="00295E10">
        <w:rPr>
          <w:rFonts w:ascii="Arial" w:eastAsia="Arial" w:hAnsi="Arial" w:cs="Arial"/>
          <w:color w:val="auto"/>
          <w:lang w:val="fi-FI"/>
        </w:rPr>
        <w:t xml:space="preserve"> mukaisesti myös vammaisten lasten kohdalla varhaiskasvatuksen tulisi olla varhaiskasvatusta, ei kuntoutusta. Varhaiskasvatuslakiin on lisätty (voimaan 1.8.2022) uusi 3 a luku, jossa on säädetty vastaavasta kolmiportaisesta tuesta kuin perusopetuslaissa. Vammaisten lasten tuki myös varhaiskasvatuksessa siis vahvistuu. Tämänkään perusteella ei kuntouttavalle varhaiskasvatukselle ole perusteita. Lapsen tarvitsema kuntoutus tulisi taas järjestää varhaiskasvatuksen lisäksi. Vammaisten lasten varhaiskasvatuksesta tulisi periä normaali asiakasmaksu. VANE haluaa muistuttaa, että kuntouttava varhaiskasvatus on peräisin siltä ajalta, kun kehitysvammaisilla lapsilla ei ollut pääsyä varhaiskasvatukseen. Tätä perustetta ei enää ole.</w:t>
      </w:r>
    </w:p>
    <w:p w:rsidR="00295E10" w:rsidRPr="00295E10" w:rsidRDefault="00295E10" w:rsidP="00295E10">
      <w:pPr>
        <w:spacing w:before="200" w:after="200"/>
        <w:ind w:left="680"/>
        <w:rPr>
          <w:rFonts w:ascii="Arial" w:eastAsia="Arial" w:hAnsi="Arial" w:cs="Arial"/>
          <w:color w:val="auto"/>
          <w:lang w:val="fi-FI"/>
        </w:rPr>
      </w:pPr>
    </w:p>
    <w:p w:rsidR="00295E10" w:rsidRPr="00295E10" w:rsidRDefault="00295E10" w:rsidP="00295E10">
      <w:pPr>
        <w:spacing w:after="200"/>
        <w:ind w:left="680"/>
        <w:rPr>
          <w:rFonts w:ascii="Arial" w:eastAsia="Arial" w:hAnsi="Arial" w:cs="Arial"/>
          <w:color w:val="auto"/>
          <w:lang w:val="fi-FI"/>
        </w:rPr>
      </w:pPr>
      <w:r w:rsidRPr="00295E10">
        <w:rPr>
          <w:rFonts w:ascii="Arial" w:eastAsia="Arial" w:hAnsi="Arial" w:cs="Arial"/>
          <w:color w:val="auto"/>
          <w:lang w:val="fi-FI"/>
        </w:rPr>
        <w:lastRenderedPageBreak/>
        <w:t>15. Onko henkilökohtaista apua koskevien pykälien (9-11 §) sisältö tarkoituksenmukainen?</w:t>
      </w:r>
    </w:p>
    <w:p w:rsidR="00295E10" w:rsidRPr="00295E10" w:rsidRDefault="00295E10" w:rsidP="00295E10">
      <w:pPr>
        <w:numPr>
          <w:ilvl w:val="0"/>
          <w:numId w:val="15"/>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15"/>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5"/>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5"/>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5"/>
        </w:numPr>
        <w:spacing w:after="200" w:line="240" w:lineRule="auto"/>
        <w:ind w:left="14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640"/>
        <w:rPr>
          <w:rFonts w:ascii="Arial" w:eastAsia="Arial" w:hAnsi="Arial" w:cs="Arial"/>
          <w:color w:val="auto"/>
        </w:rPr>
      </w:pPr>
    </w:p>
    <w:p w:rsidR="00295E10" w:rsidRPr="00295E10" w:rsidRDefault="00295E10" w:rsidP="00295E10">
      <w:pPr>
        <w:spacing w:after="200"/>
        <w:ind w:left="64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after="160" w:line="252" w:lineRule="auto"/>
        <w:rPr>
          <w:rFonts w:ascii="Arial" w:eastAsia="Times New Roman" w:hAnsi="Arial" w:cs="Calibri"/>
          <w:color w:val="auto"/>
          <w:szCs w:val="22"/>
        </w:rPr>
      </w:pPr>
      <w:r w:rsidRPr="00295E10">
        <w:rPr>
          <w:rFonts w:ascii="Arial" w:eastAsia="Arial" w:hAnsi="Arial" w:cs="Arial"/>
          <w:color w:val="auto"/>
          <w:lang w:val="fi-FI"/>
        </w:rPr>
        <w:t>VANE pitää henkilökohtaisen avun pykäliin ja perusteluihin tehtyjä täsmennyksiä pääsääntöisesti kannatettavina, mm. avustajan suorittamien hoitotoimenpiteiden määrittely, tuottamistapojen laajentaminen, perheenjäseniä koskevan rajauksen lievennys ja sijaisjärjestelyjen kirjaus ovat kaikki tervetulleita. VANE haluaa kuitenkin muistuttaa henkilökohtainen apu -palvelun perusluonteesta. YK:n vammaiskomitea on antanut vammaisyleissopimuksen 19 artiklaa, itsenäinen elämä, koskevan yleiskommentin nro 5 (</w:t>
      </w:r>
      <w:r w:rsidRPr="00295E10">
        <w:rPr>
          <w:rFonts w:ascii="Arial" w:hAnsi="Arial" w:cs="Calibri"/>
          <w:bCs/>
          <w:color w:val="auto"/>
          <w:szCs w:val="22"/>
          <w:lang w:val="fi-FI"/>
        </w:rPr>
        <w:t xml:space="preserve">General </w:t>
      </w:r>
      <w:proofErr w:type="spellStart"/>
      <w:r w:rsidRPr="00295E10">
        <w:rPr>
          <w:rFonts w:ascii="Arial" w:hAnsi="Arial" w:cs="Calibri"/>
          <w:bCs/>
          <w:color w:val="auto"/>
          <w:szCs w:val="22"/>
          <w:lang w:val="fi-FI"/>
        </w:rPr>
        <w:t>comment</w:t>
      </w:r>
      <w:proofErr w:type="spellEnd"/>
      <w:r w:rsidRPr="00295E10">
        <w:rPr>
          <w:rFonts w:ascii="Arial" w:hAnsi="Arial" w:cs="Calibri"/>
          <w:bCs/>
          <w:color w:val="auto"/>
          <w:szCs w:val="22"/>
          <w:lang w:val="fi-FI"/>
        </w:rPr>
        <w:t xml:space="preserve"> No. 5 (2017) on </w:t>
      </w:r>
      <w:proofErr w:type="spellStart"/>
      <w:r w:rsidRPr="00295E10">
        <w:rPr>
          <w:rFonts w:ascii="Arial" w:hAnsi="Arial" w:cs="Calibri"/>
          <w:bCs/>
          <w:color w:val="auto"/>
          <w:szCs w:val="22"/>
          <w:lang w:val="fi-FI"/>
        </w:rPr>
        <w:t>living</w:t>
      </w:r>
      <w:proofErr w:type="spellEnd"/>
      <w:r w:rsidRPr="00295E10">
        <w:rPr>
          <w:rFonts w:ascii="Arial" w:hAnsi="Arial" w:cs="Calibri"/>
          <w:bCs/>
          <w:color w:val="auto"/>
          <w:szCs w:val="22"/>
          <w:lang w:val="fi-FI"/>
        </w:rPr>
        <w:t xml:space="preserve"> </w:t>
      </w:r>
      <w:proofErr w:type="spellStart"/>
      <w:r w:rsidRPr="00295E10">
        <w:rPr>
          <w:rFonts w:ascii="Arial" w:hAnsi="Arial" w:cs="Calibri"/>
          <w:bCs/>
          <w:color w:val="auto"/>
          <w:szCs w:val="22"/>
          <w:lang w:val="fi-FI"/>
        </w:rPr>
        <w:t>independently</w:t>
      </w:r>
      <w:proofErr w:type="spellEnd"/>
      <w:r w:rsidRPr="00295E10">
        <w:rPr>
          <w:rFonts w:ascii="Arial" w:hAnsi="Arial" w:cs="Calibri"/>
          <w:bCs/>
          <w:color w:val="auto"/>
          <w:szCs w:val="22"/>
          <w:lang w:val="fi-FI"/>
        </w:rPr>
        <w:t xml:space="preserve"> and </w:t>
      </w:r>
      <w:proofErr w:type="spellStart"/>
      <w:r w:rsidRPr="00295E10">
        <w:rPr>
          <w:rFonts w:ascii="Arial" w:hAnsi="Arial" w:cs="Calibri"/>
          <w:bCs/>
          <w:color w:val="auto"/>
          <w:szCs w:val="22"/>
          <w:lang w:val="fi-FI"/>
        </w:rPr>
        <w:t>being</w:t>
      </w:r>
      <w:proofErr w:type="spellEnd"/>
      <w:r w:rsidRPr="00295E10">
        <w:rPr>
          <w:rFonts w:ascii="Arial" w:hAnsi="Arial" w:cs="Calibri"/>
          <w:bCs/>
          <w:color w:val="auto"/>
          <w:szCs w:val="22"/>
          <w:lang w:val="fi-FI"/>
        </w:rPr>
        <w:t xml:space="preserve"> </w:t>
      </w:r>
      <w:proofErr w:type="spellStart"/>
      <w:r w:rsidRPr="00295E10">
        <w:rPr>
          <w:rFonts w:ascii="Arial" w:hAnsi="Arial" w:cs="Calibri"/>
          <w:bCs/>
          <w:color w:val="auto"/>
          <w:szCs w:val="22"/>
          <w:lang w:val="fi-FI"/>
        </w:rPr>
        <w:t>included</w:t>
      </w:r>
      <w:proofErr w:type="spellEnd"/>
      <w:r w:rsidRPr="00295E10">
        <w:rPr>
          <w:rFonts w:ascii="Arial" w:hAnsi="Arial" w:cs="Calibri"/>
          <w:bCs/>
          <w:color w:val="auto"/>
          <w:szCs w:val="22"/>
          <w:lang w:val="fi-FI"/>
        </w:rPr>
        <w:t xml:space="preserve"> in </w:t>
      </w:r>
      <w:proofErr w:type="spellStart"/>
      <w:r w:rsidRPr="00295E10">
        <w:rPr>
          <w:rFonts w:ascii="Arial" w:hAnsi="Arial" w:cs="Calibri"/>
          <w:bCs/>
          <w:color w:val="auto"/>
          <w:szCs w:val="22"/>
          <w:lang w:val="fi-FI"/>
        </w:rPr>
        <w:t>the</w:t>
      </w:r>
      <w:proofErr w:type="spellEnd"/>
      <w:r w:rsidRPr="00295E10">
        <w:rPr>
          <w:rFonts w:ascii="Arial" w:hAnsi="Arial" w:cs="Calibri"/>
          <w:bCs/>
          <w:color w:val="auto"/>
          <w:szCs w:val="22"/>
          <w:lang w:val="fi-FI"/>
        </w:rPr>
        <w:t xml:space="preserve"> </w:t>
      </w:r>
      <w:proofErr w:type="spellStart"/>
      <w:r w:rsidRPr="00295E10">
        <w:rPr>
          <w:rFonts w:ascii="Arial" w:hAnsi="Arial" w:cs="Calibri"/>
          <w:bCs/>
          <w:color w:val="auto"/>
          <w:szCs w:val="22"/>
          <w:lang w:val="fi-FI"/>
        </w:rPr>
        <w:t>community</w:t>
      </w:r>
      <w:proofErr w:type="spellEnd"/>
      <w:r w:rsidRPr="00295E10">
        <w:rPr>
          <w:rFonts w:ascii="Arial" w:hAnsi="Arial" w:cs="Calibri"/>
          <w:bCs/>
          <w:color w:val="auto"/>
          <w:szCs w:val="22"/>
          <w:lang w:val="fi-FI"/>
        </w:rPr>
        <w:t xml:space="preserve"> (CRPD/C/GC/5</w:t>
      </w:r>
      <w:r w:rsidRPr="00295E10">
        <w:rPr>
          <w:rFonts w:ascii="Arial" w:hAnsi="Arial" w:cs="Calibri"/>
          <w:color w:val="auto"/>
          <w:szCs w:val="22"/>
          <w:lang w:val="fi-FI"/>
        </w:rPr>
        <w:t xml:space="preserve">)). </w:t>
      </w:r>
      <w:proofErr w:type="spellStart"/>
      <w:r w:rsidRPr="00295E10">
        <w:rPr>
          <w:rFonts w:ascii="Arial" w:eastAsia="Arial" w:hAnsi="Arial" w:cs="Arial"/>
          <w:color w:val="auto"/>
        </w:rPr>
        <w:t>Yleiskommentissa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todetaan</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henkilökohtaisesta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avusta</w:t>
      </w:r>
      <w:proofErr w:type="spellEnd"/>
      <w:r w:rsidRPr="00295E10">
        <w:rPr>
          <w:rFonts w:ascii="Arial" w:eastAsia="Arial" w:hAnsi="Arial" w:cs="Arial"/>
          <w:color w:val="auto"/>
        </w:rPr>
        <w:t xml:space="preserve"> mm. </w:t>
      </w:r>
      <w:proofErr w:type="spellStart"/>
      <w:r w:rsidRPr="00295E10">
        <w:rPr>
          <w:rFonts w:ascii="Arial" w:eastAsia="Arial" w:hAnsi="Arial" w:cs="Arial"/>
          <w:color w:val="auto"/>
        </w:rPr>
        <w:t>seuraavaa</w:t>
      </w:r>
      <w:proofErr w:type="spellEnd"/>
      <w:r w:rsidRPr="00295E10">
        <w:rPr>
          <w:rFonts w:ascii="Arial" w:eastAsia="Arial" w:hAnsi="Arial" w:cs="Arial"/>
          <w:color w:val="auto"/>
        </w:rPr>
        <w:t>:</w:t>
      </w:r>
      <w:r w:rsidRPr="00295E10">
        <w:rPr>
          <w:rFonts w:ascii="Arial" w:hAnsi="Arial" w:cs="Calibri"/>
          <w:color w:val="auto"/>
          <w:szCs w:val="22"/>
        </w:rPr>
        <w:t xml:space="preserve"> 16. In the present general </w:t>
      </w:r>
      <w:proofErr w:type="gramStart"/>
      <w:r w:rsidRPr="00295E10">
        <w:rPr>
          <w:rFonts w:ascii="Arial" w:hAnsi="Arial" w:cs="Calibri"/>
          <w:color w:val="auto"/>
          <w:szCs w:val="22"/>
        </w:rPr>
        <w:t>comment</w:t>
      </w:r>
      <w:proofErr w:type="gramEnd"/>
      <w:r w:rsidRPr="00295E10">
        <w:rPr>
          <w:rFonts w:ascii="Arial" w:hAnsi="Arial" w:cs="Calibri"/>
          <w:color w:val="auto"/>
          <w:szCs w:val="22"/>
        </w:rPr>
        <w:t xml:space="preserve"> the following definitions apply: </w:t>
      </w:r>
    </w:p>
    <w:p w:rsidR="00295E10" w:rsidRPr="00295E10" w:rsidRDefault="00295E10" w:rsidP="00295E10">
      <w:pPr>
        <w:spacing w:after="160" w:line="252" w:lineRule="auto"/>
        <w:rPr>
          <w:rFonts w:ascii="Arial" w:hAnsi="Arial" w:cs="Calibri"/>
          <w:color w:val="auto"/>
          <w:szCs w:val="22"/>
        </w:rPr>
      </w:pPr>
      <w:r w:rsidRPr="00295E10">
        <w:rPr>
          <w:rFonts w:ascii="Arial" w:hAnsi="Arial" w:cs="Calibri"/>
          <w:color w:val="auto"/>
          <w:szCs w:val="22"/>
        </w:rPr>
        <w:t>(d) Personal assistance. Personal assistance refers to person-directed/</w:t>
      </w:r>
      <w:proofErr w:type="gramStart"/>
      <w:r w:rsidRPr="00295E10">
        <w:rPr>
          <w:rFonts w:ascii="Arial" w:hAnsi="Arial" w:cs="Calibri"/>
          <w:color w:val="auto"/>
          <w:szCs w:val="22"/>
        </w:rPr>
        <w:t>“user”-led human support available to a person with disability and is a tool for independent living</w:t>
      </w:r>
      <w:proofErr w:type="gramEnd"/>
      <w:r w:rsidRPr="00295E10">
        <w:rPr>
          <w:rFonts w:ascii="Arial" w:hAnsi="Arial" w:cs="Calibri"/>
          <w:color w:val="auto"/>
          <w:szCs w:val="22"/>
        </w:rPr>
        <w:t xml:space="preserve">. Although modes of personal assistance may vary, there are certain </w:t>
      </w:r>
      <w:proofErr w:type="gramStart"/>
      <w:r w:rsidRPr="00295E10">
        <w:rPr>
          <w:rFonts w:ascii="Arial" w:hAnsi="Arial" w:cs="Calibri"/>
          <w:color w:val="auto"/>
          <w:szCs w:val="22"/>
        </w:rPr>
        <w:t>elements which</w:t>
      </w:r>
      <w:proofErr w:type="gramEnd"/>
      <w:r w:rsidRPr="00295E10">
        <w:rPr>
          <w:rFonts w:ascii="Arial" w:hAnsi="Arial" w:cs="Calibri"/>
          <w:color w:val="auto"/>
          <w:szCs w:val="22"/>
        </w:rPr>
        <w:t xml:space="preserve"> distinguish it from other types of personal assistance, namely:  </w:t>
      </w:r>
    </w:p>
    <w:p w:rsidR="00295E10" w:rsidRPr="00295E10" w:rsidRDefault="00295E10" w:rsidP="00295E10">
      <w:pPr>
        <w:spacing w:after="160" w:line="252" w:lineRule="auto"/>
        <w:rPr>
          <w:rFonts w:ascii="Arial" w:hAnsi="Arial" w:cs="Calibri"/>
          <w:color w:val="auto"/>
          <w:szCs w:val="22"/>
        </w:rPr>
      </w:pPr>
      <w:proofErr w:type="gramStart"/>
      <w:r w:rsidRPr="00295E10">
        <w:rPr>
          <w:rFonts w:ascii="Arial" w:hAnsi="Arial" w:cs="Calibri"/>
          <w:color w:val="auto"/>
          <w:szCs w:val="22"/>
        </w:rPr>
        <w:t xml:space="preserve">(ii) The service </w:t>
      </w:r>
      <w:r w:rsidRPr="00295E10">
        <w:rPr>
          <w:rFonts w:ascii="Arial" w:hAnsi="Arial" w:cs="Calibri"/>
          <w:color w:val="auto"/>
          <w:szCs w:val="22"/>
          <w:u w:val="single"/>
        </w:rPr>
        <w:t>must be controlled by the person with disability</w:t>
      </w:r>
      <w:r w:rsidRPr="00295E10">
        <w:rPr>
          <w:rFonts w:ascii="Arial" w:hAnsi="Arial" w:cs="Calibri"/>
          <w:color w:val="auto"/>
          <w:szCs w:val="22"/>
        </w:rPr>
        <w:t>, meaning that he or she can either contract the service from a variety of providers or act as an employer</w:t>
      </w:r>
      <w:proofErr w:type="gramEnd"/>
      <w:r w:rsidRPr="00295E10">
        <w:rPr>
          <w:rFonts w:ascii="Arial" w:hAnsi="Arial" w:cs="Calibri"/>
          <w:color w:val="auto"/>
          <w:szCs w:val="22"/>
        </w:rPr>
        <w:t>. Persons with disabilities have the option to custom design their own service, i.e., design the service and decide by whom, how, when, where and in what way the service is delivered and to instruct and direct service providers;  </w:t>
      </w:r>
    </w:p>
    <w:p w:rsidR="00295E10" w:rsidRPr="00295E10" w:rsidRDefault="00295E10" w:rsidP="00295E10">
      <w:pPr>
        <w:spacing w:after="160" w:line="252" w:lineRule="auto"/>
        <w:rPr>
          <w:rFonts w:ascii="Arial" w:hAnsi="Arial" w:cs="Calibri"/>
          <w:color w:val="auto"/>
          <w:szCs w:val="22"/>
          <w:lang w:val="fi-FI"/>
        </w:rPr>
      </w:pPr>
      <w:r w:rsidRPr="00295E10">
        <w:rPr>
          <w:rFonts w:ascii="Arial" w:hAnsi="Arial" w:cs="Calibri"/>
          <w:color w:val="auto"/>
          <w:szCs w:val="22"/>
          <w:lang w:val="fi-FI"/>
        </w:rPr>
        <w:t>Tähän viitaten VANE pitää ristiriitaisena perustelujen näkemystä siitä, ettei henkilökohtaisen avun käyttäjän tarvitse pystyä määrittelemään missä ja milloin häntä avustetaan, kun nämä tekijät sisältyvät jo palvelun perusluonteeseen vammaiskomitean tulkinnan mukaan. Yleiskommentti pitää tärkeänä mm. vammaisten ihmisten mahdollisuutta valita ”oma elämäntyyli”, jolloin esim. milloin haluaa herätä tai ruokailla olisi pystyttävä valitsemaan itse.  VANE pitää epäselvänä ja ristiriitaisena myös edelliseen viitaten 11 pykälän kohtaa: ”</w:t>
      </w:r>
      <w:r w:rsidRPr="00295E10">
        <w:rPr>
          <w:rFonts w:ascii="Arial" w:hAnsi="Arial" w:cs="Calibri"/>
          <w:color w:val="auto"/>
          <w:lang w:val="fi-FI"/>
        </w:rPr>
        <w:t xml:space="preserve">Alaikäisen lapsen huoltaja tai vammaisen henkilön edunvalvoja voi toimia henkilökohtaisen </w:t>
      </w:r>
      <w:r w:rsidRPr="00295E10">
        <w:rPr>
          <w:rFonts w:ascii="Arial" w:hAnsi="Arial" w:cs="Calibri"/>
          <w:color w:val="auto"/>
          <w:lang w:val="fi-FI"/>
        </w:rPr>
        <w:lastRenderedPageBreak/>
        <w:t>avustajan työnantajana vastaavin edellytyksin kuin vammainen henkilö itse.</w:t>
      </w:r>
      <w:r w:rsidRPr="00295E10">
        <w:rPr>
          <w:rFonts w:ascii="Arial" w:hAnsi="Arial" w:cs="Calibri"/>
          <w:color w:val="auto"/>
          <w:szCs w:val="22"/>
          <w:lang w:val="fi-FI"/>
        </w:rPr>
        <w:t>”.  Erityistä ristiriitaa aiheuttaa, että saman pykälän alkuosassa todetaan:”</w:t>
      </w:r>
      <w:r w:rsidRPr="00295E10">
        <w:rPr>
          <w:rFonts w:ascii="Arial" w:hAnsi="Arial" w:cs="Calibri"/>
          <w:color w:val="auto"/>
          <w:lang w:val="fi-FI"/>
        </w:rPr>
        <w:t xml:space="preserve"> </w:t>
      </w:r>
      <w:proofErr w:type="spellStart"/>
      <w:r w:rsidRPr="00295E10">
        <w:rPr>
          <w:rFonts w:ascii="Arial" w:hAnsi="Arial" w:cs="Calibri"/>
          <w:color w:val="auto"/>
          <w:lang w:val="fi-FI"/>
        </w:rPr>
        <w:t>Työnan</w:t>
      </w:r>
      <w:proofErr w:type="spellEnd"/>
      <w:r w:rsidRPr="00295E10">
        <w:rPr>
          <w:rFonts w:ascii="Arial" w:hAnsi="Arial" w:cs="Calibri"/>
          <w:color w:val="auto"/>
          <w:lang w:val="fi-FI"/>
        </w:rPr>
        <w:t xml:space="preserve"> </w:t>
      </w:r>
      <w:proofErr w:type="spellStart"/>
      <w:r w:rsidRPr="00295E10">
        <w:rPr>
          <w:rFonts w:ascii="Arial" w:hAnsi="Arial" w:cs="Calibri"/>
          <w:color w:val="auto"/>
          <w:lang w:val="fi-FI"/>
        </w:rPr>
        <w:t>tajamallin</w:t>
      </w:r>
      <w:proofErr w:type="spellEnd"/>
      <w:r w:rsidRPr="00295E10">
        <w:rPr>
          <w:rFonts w:ascii="Arial" w:hAnsi="Arial" w:cs="Calibri"/>
          <w:color w:val="auto"/>
          <w:lang w:val="fi-FI"/>
        </w:rPr>
        <w:t xml:space="preserve"> käytön edellytyksenä on, että vammainen henkilö kykenee vastaamaan työnantajan velvollisuuksista.” Loppuosan voi tulkita kumoavan alkuosan. VANE kiinnitti huomiota myös siihen, että liikkumisessa avustamisessa perusteluissa nostetaan esiin vain ympäristön hahmottamisen vaikeudet, kun apua tarvitaan usein myös fyysisistä, psyykkisistä tai aistivammoihin liittyvistä liikkumisen vaikeuksista johtuen.</w:t>
      </w:r>
    </w:p>
    <w:p w:rsidR="00295E10" w:rsidRPr="00295E10" w:rsidRDefault="00295E10" w:rsidP="00295E10">
      <w:pPr>
        <w:spacing w:after="160" w:line="252" w:lineRule="auto"/>
        <w:rPr>
          <w:rFonts w:ascii="Arial" w:hAnsi="Arial" w:cs="Calibri"/>
          <w:color w:val="auto"/>
          <w:szCs w:val="22"/>
          <w:lang w:val="fi-FI"/>
        </w:rPr>
      </w:pPr>
    </w:p>
    <w:p w:rsidR="00295E10" w:rsidRPr="00295E10" w:rsidRDefault="00295E10" w:rsidP="00295E10">
      <w:pPr>
        <w:spacing w:after="200"/>
        <w:ind w:left="640"/>
        <w:rPr>
          <w:rFonts w:ascii="Arial" w:eastAsia="Arial" w:hAnsi="Arial" w:cs="Arial"/>
          <w:color w:val="auto"/>
          <w:lang w:val="fi-FI"/>
        </w:rPr>
      </w:pPr>
      <w:r w:rsidRPr="00295E10">
        <w:rPr>
          <w:rFonts w:ascii="Arial" w:eastAsia="Arial" w:hAnsi="Arial" w:cs="Arial"/>
          <w:color w:val="auto"/>
          <w:lang w:val="fi-FI"/>
        </w:rPr>
        <w:t>16. Onko erityistä tukea koskevien pykälien (12-13 §) sisältö tarkoituksenmukainen?</w:t>
      </w:r>
    </w:p>
    <w:p w:rsidR="00295E10" w:rsidRPr="00295E10" w:rsidRDefault="00295E10" w:rsidP="00295E10">
      <w:pPr>
        <w:numPr>
          <w:ilvl w:val="0"/>
          <w:numId w:val="16"/>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16"/>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6"/>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16"/>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6"/>
        </w:numPr>
        <w:spacing w:after="200" w:line="240" w:lineRule="auto"/>
        <w:ind w:left="14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600"/>
        <w:rPr>
          <w:rFonts w:ascii="Arial" w:eastAsia="Arial" w:hAnsi="Arial" w:cs="Arial"/>
          <w:color w:val="auto"/>
        </w:rPr>
      </w:pPr>
    </w:p>
    <w:p w:rsidR="00295E10" w:rsidRPr="00295E10" w:rsidRDefault="00295E10" w:rsidP="00295E10">
      <w:pPr>
        <w:spacing w:after="200"/>
        <w:ind w:left="60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600"/>
        <w:rPr>
          <w:rFonts w:ascii="Arial" w:eastAsia="Arial" w:hAnsi="Arial" w:cs="Arial"/>
          <w:color w:val="auto"/>
          <w:lang w:val="fi-FI"/>
        </w:rPr>
      </w:pPr>
      <w:r w:rsidRPr="00295E10">
        <w:rPr>
          <w:rFonts w:ascii="Arial" w:eastAsia="Arial" w:hAnsi="Arial" w:cs="Arial"/>
          <w:color w:val="auto"/>
          <w:lang w:val="fi-FI"/>
        </w:rPr>
        <w:t>VANE pitää erityisen tuen pykäliä tarpeellisina täydennyksinä esim. henkilökohtaiseen apuun nähden. Tuettu päätöksenteko on YK:n vammaissopimuksen mukainen, erityisesti 12 artiklan, toimeenpanoa edistävä uudistus.  VANE katsoo kuitenkin, että erityisesti erityinen osallisuuden tuki ja tuettu päätöksenteko kaipaisivat perusteluihin vielä käytännön toteutuksen avaamista; miten esim. päätöksenteon tukea antavat henkilöt rekrytoidaan, kenen vastuulla tukihenkilöiden etsiminen on, maksetaanko heille palkkaa/kulukorvauksia tms.</w:t>
      </w:r>
    </w:p>
    <w:p w:rsidR="00295E10" w:rsidRPr="00295E10" w:rsidRDefault="00295E10" w:rsidP="00295E10">
      <w:pPr>
        <w:spacing w:after="200"/>
        <w:ind w:left="600"/>
        <w:rPr>
          <w:rFonts w:ascii="Arial" w:eastAsia="Arial" w:hAnsi="Arial" w:cs="Arial"/>
          <w:color w:val="auto"/>
          <w:lang w:val="fi-FI"/>
        </w:rPr>
      </w:pPr>
      <w:r w:rsidRPr="00295E10">
        <w:rPr>
          <w:rFonts w:ascii="Arial" w:eastAsia="Arial" w:hAnsi="Arial" w:cs="Arial"/>
          <w:color w:val="auto"/>
          <w:lang w:val="fi-FI"/>
        </w:rPr>
        <w:t>17. Onko erityisestä osallisuuden tuesta tarpeellista säätää palveluna (12 § 2 mom. 1 kohta)?</w:t>
      </w:r>
    </w:p>
    <w:p w:rsidR="00295E10" w:rsidRPr="00295E10" w:rsidRDefault="00295E10" w:rsidP="00295E10">
      <w:pPr>
        <w:numPr>
          <w:ilvl w:val="0"/>
          <w:numId w:val="17"/>
        </w:numPr>
        <w:spacing w:after="200" w:line="240" w:lineRule="auto"/>
        <w:ind w:left="136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17"/>
        </w:numPr>
        <w:spacing w:after="200" w:line="240" w:lineRule="auto"/>
        <w:ind w:left="136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7"/>
        </w:numPr>
        <w:spacing w:after="200" w:line="240" w:lineRule="auto"/>
        <w:ind w:left="13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560"/>
        <w:rPr>
          <w:rFonts w:ascii="Arial" w:eastAsia="Arial" w:hAnsi="Arial" w:cs="Arial"/>
          <w:color w:val="auto"/>
        </w:rPr>
      </w:pPr>
    </w:p>
    <w:p w:rsidR="00295E10" w:rsidRPr="00295E10" w:rsidRDefault="00295E10" w:rsidP="00295E10">
      <w:pPr>
        <w:spacing w:after="200"/>
        <w:ind w:left="5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560"/>
        <w:rPr>
          <w:rFonts w:ascii="Arial" w:eastAsia="Arial" w:hAnsi="Arial" w:cs="Arial"/>
          <w:color w:val="auto"/>
          <w:lang w:val="fi-FI"/>
        </w:rPr>
      </w:pPr>
      <w:r w:rsidRPr="00295E10">
        <w:rPr>
          <w:rFonts w:ascii="Arial" w:eastAsia="Arial" w:hAnsi="Arial" w:cs="Arial"/>
          <w:color w:val="auto"/>
          <w:lang w:val="fi-FI"/>
        </w:rPr>
        <w:t>Pykälällä säätäminen varmistaa palvelun saannin, vaikka tuen saanti useimmiten todennäköisesti sisältyy esim. asumisen palveluihin ja tulee huomioiduksi jo muutenkin asiakasprosessissa.</w:t>
      </w:r>
    </w:p>
    <w:p w:rsidR="00295E10" w:rsidRPr="00295E10" w:rsidRDefault="00295E10" w:rsidP="00295E10">
      <w:pPr>
        <w:spacing w:before="200" w:after="200"/>
        <w:ind w:left="560"/>
        <w:rPr>
          <w:rFonts w:ascii="Arial" w:eastAsia="Arial" w:hAnsi="Arial" w:cs="Arial"/>
          <w:color w:val="auto"/>
          <w:lang w:val="fi-FI"/>
        </w:rPr>
      </w:pPr>
    </w:p>
    <w:p w:rsidR="00295E10" w:rsidRPr="00295E10" w:rsidRDefault="00295E10" w:rsidP="00295E10">
      <w:pPr>
        <w:spacing w:after="200"/>
        <w:ind w:left="560"/>
        <w:rPr>
          <w:rFonts w:ascii="Arial" w:eastAsia="Arial" w:hAnsi="Arial" w:cs="Arial"/>
          <w:color w:val="auto"/>
          <w:lang w:val="fi-FI"/>
        </w:rPr>
      </w:pPr>
      <w:r w:rsidRPr="00295E10">
        <w:rPr>
          <w:rFonts w:ascii="Arial" w:eastAsia="Arial" w:hAnsi="Arial" w:cs="Arial"/>
          <w:color w:val="auto"/>
          <w:lang w:val="fi-FI"/>
        </w:rPr>
        <w:lastRenderedPageBreak/>
        <w:t>18. Onko tuetusta päätöksenteosta tarpeellista säätää palveluna (12 § 2 mom. 2 kohta)?</w:t>
      </w:r>
    </w:p>
    <w:p w:rsidR="00295E10" w:rsidRPr="00295E10" w:rsidRDefault="00295E10" w:rsidP="00295E10">
      <w:pPr>
        <w:numPr>
          <w:ilvl w:val="0"/>
          <w:numId w:val="18"/>
        </w:numPr>
        <w:spacing w:after="200" w:line="240" w:lineRule="auto"/>
        <w:ind w:left="132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18"/>
        </w:numPr>
        <w:spacing w:after="200" w:line="240" w:lineRule="auto"/>
        <w:ind w:left="132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8"/>
        </w:numPr>
        <w:spacing w:after="200" w:line="240" w:lineRule="auto"/>
        <w:ind w:left="13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after="200"/>
        <w:ind w:left="52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520"/>
        <w:rPr>
          <w:rFonts w:ascii="Arial" w:eastAsia="Arial" w:hAnsi="Arial" w:cs="Arial"/>
          <w:color w:val="auto"/>
        </w:rPr>
      </w:pPr>
      <w:proofErr w:type="spellStart"/>
      <w:r w:rsidRPr="00295E10">
        <w:rPr>
          <w:rFonts w:ascii="Arial" w:eastAsia="Arial" w:hAnsi="Arial" w:cs="Arial"/>
          <w:color w:val="auto"/>
        </w:rPr>
        <w:t>Kts</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edellä</w:t>
      </w:r>
      <w:proofErr w:type="spellEnd"/>
      <w:r w:rsidRPr="00295E10">
        <w:rPr>
          <w:rFonts w:ascii="Arial" w:eastAsia="Arial" w:hAnsi="Arial" w:cs="Arial"/>
          <w:color w:val="auto"/>
        </w:rPr>
        <w:t>.</w:t>
      </w:r>
    </w:p>
    <w:p w:rsidR="00295E10" w:rsidRPr="00295E10" w:rsidRDefault="00295E10" w:rsidP="00295E10">
      <w:pPr>
        <w:spacing w:before="200" w:after="200"/>
        <w:ind w:left="520"/>
        <w:rPr>
          <w:rFonts w:ascii="Arial" w:eastAsia="Arial" w:hAnsi="Arial" w:cs="Arial"/>
          <w:color w:val="auto"/>
        </w:rPr>
      </w:pPr>
    </w:p>
    <w:p w:rsidR="00295E10" w:rsidRPr="00295E10" w:rsidRDefault="00295E10" w:rsidP="00295E10">
      <w:pPr>
        <w:spacing w:after="200"/>
        <w:ind w:left="520"/>
        <w:rPr>
          <w:rFonts w:ascii="Arial" w:eastAsia="Arial" w:hAnsi="Arial" w:cs="Arial"/>
          <w:color w:val="auto"/>
          <w:lang w:val="fi-FI"/>
        </w:rPr>
      </w:pPr>
      <w:r w:rsidRPr="00295E10">
        <w:rPr>
          <w:rFonts w:ascii="Arial" w:eastAsia="Arial" w:hAnsi="Arial" w:cs="Arial"/>
          <w:color w:val="auto"/>
          <w:lang w:val="fi-FI"/>
        </w:rPr>
        <w:t>19. Onko vaativasta moniammatillisesta tuesta tarpeellista säätää palveluna (12 § 2 mom. 3 kohta)?</w:t>
      </w:r>
    </w:p>
    <w:p w:rsidR="00295E10" w:rsidRPr="00295E10" w:rsidRDefault="00295E10" w:rsidP="00295E10">
      <w:pPr>
        <w:numPr>
          <w:ilvl w:val="0"/>
          <w:numId w:val="1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1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19"/>
        </w:numPr>
        <w:spacing w:after="200" w:line="240" w:lineRule="auto"/>
        <w:ind w:left="12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after="200"/>
        <w:ind w:left="48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480"/>
        <w:rPr>
          <w:rFonts w:ascii="Arial" w:eastAsia="Arial" w:hAnsi="Arial" w:cs="Arial"/>
          <w:color w:val="auto"/>
          <w:lang w:val="fi-FI"/>
        </w:rPr>
      </w:pPr>
      <w:r w:rsidRPr="00295E10">
        <w:rPr>
          <w:rFonts w:ascii="Arial" w:eastAsia="Arial" w:hAnsi="Arial" w:cs="Arial"/>
          <w:color w:val="auto"/>
          <w:lang w:val="fi-FI"/>
        </w:rPr>
        <w:t>Tärkeä erityisesti kehitysvammalain kumoutuessa tältä osin.</w:t>
      </w:r>
    </w:p>
    <w:p w:rsidR="00295E10" w:rsidRPr="00295E10" w:rsidRDefault="00295E10" w:rsidP="00295E10">
      <w:pPr>
        <w:spacing w:before="200" w:after="200"/>
        <w:ind w:left="480"/>
        <w:rPr>
          <w:rFonts w:ascii="Arial" w:eastAsia="Arial" w:hAnsi="Arial" w:cs="Arial"/>
          <w:color w:val="auto"/>
          <w:lang w:val="fi-FI"/>
        </w:rPr>
      </w:pPr>
    </w:p>
    <w:p w:rsidR="00295E10" w:rsidRPr="00295E10" w:rsidRDefault="00295E10" w:rsidP="00295E10">
      <w:pPr>
        <w:spacing w:after="200"/>
        <w:ind w:left="480"/>
        <w:rPr>
          <w:rFonts w:ascii="Arial" w:eastAsia="Arial" w:hAnsi="Arial" w:cs="Arial"/>
          <w:color w:val="auto"/>
          <w:lang w:val="fi-FI"/>
        </w:rPr>
      </w:pPr>
      <w:r w:rsidRPr="00295E10">
        <w:rPr>
          <w:rFonts w:ascii="Arial" w:eastAsia="Arial" w:hAnsi="Arial" w:cs="Arial"/>
          <w:color w:val="auto"/>
          <w:lang w:val="fi-FI"/>
        </w:rPr>
        <w:t>20. Onko asumisen tuen pykäläkokonaisuus (14-17 §) tarpeenmukainen?</w:t>
      </w:r>
    </w:p>
    <w:p w:rsidR="00295E10" w:rsidRPr="00295E10" w:rsidRDefault="00295E10" w:rsidP="00295E10">
      <w:pPr>
        <w:numPr>
          <w:ilvl w:val="0"/>
          <w:numId w:val="2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2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0"/>
        </w:numPr>
        <w:spacing w:after="200" w:line="240" w:lineRule="auto"/>
        <w:ind w:left="12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440"/>
        <w:rPr>
          <w:rFonts w:ascii="Arial" w:eastAsia="Arial" w:hAnsi="Arial" w:cs="Arial"/>
          <w:color w:val="auto"/>
        </w:rPr>
      </w:pPr>
    </w:p>
    <w:p w:rsidR="00295E10" w:rsidRPr="00295E10" w:rsidRDefault="00295E10" w:rsidP="00295E10">
      <w:pPr>
        <w:spacing w:after="200"/>
        <w:ind w:left="44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440"/>
        <w:rPr>
          <w:rFonts w:ascii="Arial" w:eastAsia="Arial" w:hAnsi="Arial" w:cs="Arial"/>
          <w:color w:val="auto"/>
          <w:lang w:val="fi-FI"/>
        </w:rPr>
      </w:pPr>
      <w:r w:rsidRPr="00295E10">
        <w:rPr>
          <w:rFonts w:ascii="Arial" w:eastAsia="Arial" w:hAnsi="Arial" w:cs="Arial"/>
          <w:color w:val="auto"/>
          <w:lang w:val="fi-FI"/>
        </w:rPr>
        <w:t xml:space="preserve">Asumisen pykälät ovat erityisen tärkeitä vammaisyleissopimuksen 19 artiklan, itsenäinen elämä ja myös 23 artiklan, kodin ja perheen kunnioittaminen, näkökulmasta. Esteettömän asumisen toteuttaminen on niin ikään merkittävä säännös ja toteuttaa vammaissopimuksen läpileikkaavaa esteettömyyden ja saavutettavuuden 9 artiklan velvoitteita. Lasten vuoroasumisen kirjaus edistää vammaisten lasten yhdenvertaisuutta vammattomiin lapsiin nähden ja vammaisten lasten oikeutta perhe-elämään molempien vanhempiensa kanssa (7 artikla). </w:t>
      </w:r>
    </w:p>
    <w:p w:rsidR="00295E10" w:rsidRPr="00295E10" w:rsidRDefault="00295E10" w:rsidP="00295E10">
      <w:pPr>
        <w:spacing w:before="200" w:after="200"/>
        <w:ind w:left="440"/>
        <w:rPr>
          <w:rFonts w:ascii="Arial" w:eastAsia="Arial" w:hAnsi="Arial" w:cs="Arial"/>
          <w:color w:val="auto"/>
          <w:lang w:val="fi-FI"/>
        </w:rPr>
      </w:pPr>
    </w:p>
    <w:p w:rsidR="00295E10" w:rsidRPr="00295E10" w:rsidRDefault="00295E10" w:rsidP="00295E10">
      <w:pPr>
        <w:spacing w:after="200"/>
        <w:ind w:left="440"/>
        <w:rPr>
          <w:rFonts w:ascii="Arial" w:eastAsia="Arial" w:hAnsi="Arial" w:cs="Arial"/>
          <w:color w:val="auto"/>
          <w:lang w:val="fi-FI"/>
        </w:rPr>
      </w:pPr>
      <w:r w:rsidRPr="00295E10">
        <w:rPr>
          <w:rFonts w:ascii="Arial" w:eastAsia="Arial" w:hAnsi="Arial" w:cs="Arial"/>
          <w:color w:val="auto"/>
          <w:lang w:val="fi-FI"/>
        </w:rPr>
        <w:lastRenderedPageBreak/>
        <w:t>21. Onko säännös vammaisten lapsen asumisesta kodin ulkopuolella tarkoituksenmukainen?</w:t>
      </w:r>
    </w:p>
    <w:p w:rsidR="00295E10" w:rsidRPr="00295E10" w:rsidRDefault="00295E10" w:rsidP="00295E10">
      <w:pPr>
        <w:numPr>
          <w:ilvl w:val="0"/>
          <w:numId w:val="21"/>
        </w:numPr>
        <w:spacing w:after="200" w:line="240" w:lineRule="auto"/>
        <w:ind w:left="120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21"/>
        </w:numPr>
        <w:spacing w:after="200" w:line="240" w:lineRule="auto"/>
        <w:ind w:left="120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1"/>
        </w:numPr>
        <w:spacing w:after="200" w:line="240" w:lineRule="auto"/>
        <w:ind w:left="12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1"/>
        </w:numPr>
        <w:spacing w:after="200" w:line="240" w:lineRule="auto"/>
        <w:ind w:left="120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1"/>
        </w:numPr>
        <w:spacing w:after="200" w:line="240" w:lineRule="auto"/>
        <w:ind w:left="12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400"/>
        <w:rPr>
          <w:rFonts w:ascii="Arial" w:eastAsia="Arial" w:hAnsi="Arial" w:cs="Arial"/>
          <w:color w:val="auto"/>
        </w:rPr>
      </w:pPr>
    </w:p>
    <w:p w:rsidR="00295E10" w:rsidRPr="00295E10" w:rsidRDefault="00295E10" w:rsidP="00295E10">
      <w:pPr>
        <w:spacing w:after="200"/>
        <w:ind w:left="40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widowControl w:val="0"/>
        <w:autoSpaceDE w:val="0"/>
        <w:autoSpaceDN w:val="0"/>
        <w:adjustRightInd w:val="0"/>
        <w:spacing w:line="220" w:lineRule="exact"/>
        <w:jc w:val="both"/>
        <w:rPr>
          <w:rFonts w:ascii="Arial" w:eastAsia="Times New Roman" w:hAnsi="Arial" w:cs="Calibri"/>
          <w:color w:val="auto"/>
          <w:lang w:val="fi-FI"/>
        </w:rPr>
      </w:pPr>
      <w:r w:rsidRPr="00295E10">
        <w:rPr>
          <w:rFonts w:ascii="Arial" w:eastAsia="Arial" w:hAnsi="Arial" w:cs="Arial"/>
          <w:color w:val="auto"/>
          <w:lang w:val="fi-FI"/>
        </w:rPr>
        <w:t xml:space="preserve">VANE haluaa tässä kohtaa esittää, että 6 </w:t>
      </w:r>
      <w:proofErr w:type="gramStart"/>
      <w:r w:rsidRPr="00295E10">
        <w:rPr>
          <w:rFonts w:ascii="Arial" w:eastAsia="Arial" w:hAnsi="Arial" w:cs="Arial"/>
          <w:color w:val="auto"/>
          <w:lang w:val="fi-FI"/>
        </w:rPr>
        <w:t>§:ää</w:t>
      </w:r>
      <w:proofErr w:type="gramEnd"/>
      <w:r w:rsidRPr="00295E10">
        <w:rPr>
          <w:rFonts w:ascii="Arial" w:eastAsia="Arial" w:hAnsi="Arial" w:cs="Arial"/>
          <w:color w:val="auto"/>
          <w:lang w:val="fi-FI"/>
        </w:rPr>
        <w:t xml:space="preserve"> täydennettäisiin vammaisten lasten kodin ulkopuolella asumisen osalta. 6§:</w:t>
      </w:r>
      <w:proofErr w:type="spellStart"/>
      <w:r w:rsidRPr="00295E10">
        <w:rPr>
          <w:rFonts w:ascii="Arial" w:eastAsia="Arial" w:hAnsi="Arial" w:cs="Arial"/>
          <w:color w:val="auto"/>
          <w:lang w:val="fi-FI"/>
        </w:rPr>
        <w:t>ssä</w:t>
      </w:r>
      <w:proofErr w:type="spellEnd"/>
      <w:r w:rsidRPr="00295E10">
        <w:rPr>
          <w:rFonts w:ascii="Arial" w:eastAsia="Arial" w:hAnsi="Arial" w:cs="Arial"/>
          <w:color w:val="auto"/>
          <w:lang w:val="fi-FI"/>
        </w:rPr>
        <w:t xml:space="preserve"> todetaan, että ”</w:t>
      </w:r>
      <w:r w:rsidRPr="00295E10">
        <w:rPr>
          <w:rFonts w:ascii="Arial" w:hAnsi="Arial" w:cs="Calibri"/>
          <w:color w:val="auto"/>
          <w:lang w:val="fi-FI"/>
        </w:rPr>
        <w:t xml:space="preserve">Lisäksi hyvinvointialueen on järjestettävä lapsen asuminen kodin ulkopuolella.” Kirjauksesta voi aiheutua väärinkäsitys, ellei siihen lisätä viittausta 15 </w:t>
      </w:r>
      <w:proofErr w:type="gramStart"/>
      <w:r w:rsidRPr="00295E10">
        <w:rPr>
          <w:rFonts w:ascii="Arial" w:hAnsi="Arial" w:cs="Calibri"/>
          <w:color w:val="auto"/>
          <w:lang w:val="fi-FI"/>
        </w:rPr>
        <w:t>§:ään</w:t>
      </w:r>
      <w:proofErr w:type="gramEnd"/>
      <w:r w:rsidRPr="00295E10">
        <w:rPr>
          <w:rFonts w:ascii="Arial" w:hAnsi="Arial" w:cs="Calibri"/>
          <w:color w:val="auto"/>
          <w:lang w:val="fi-FI"/>
        </w:rPr>
        <w:t xml:space="preserve"> ja täsmällisempää olisi, jos puhuttaisiin vammaisista lapsista. Kyse on kuitenkin viime sijaisesta palvelusta. Muuten VANE pitää pykälää tärkeänä, ja perusteluissa on selkeästi tuotu esiin se, että vammaisuus itsessään ei saisi johtaa lastensuojelun toimiin, jos lastensuojelun tarvetta ei ole. VANE pitää normaaliusperiaatteen mukaisena myös ehdotuksen asiakasmaksuihin liittyvää sääntelyä.</w:t>
      </w:r>
    </w:p>
    <w:p w:rsidR="00295E10" w:rsidRPr="00295E10" w:rsidRDefault="00295E10" w:rsidP="00295E10">
      <w:pPr>
        <w:spacing w:before="200" w:after="200"/>
        <w:ind w:left="400"/>
        <w:rPr>
          <w:rFonts w:ascii="Arial" w:eastAsia="Arial" w:hAnsi="Arial" w:cs="Arial"/>
          <w:color w:val="auto"/>
          <w:lang w:val="fi-FI"/>
        </w:rPr>
      </w:pPr>
    </w:p>
    <w:p w:rsidR="00295E10" w:rsidRPr="00295E10" w:rsidRDefault="00295E10" w:rsidP="00295E10">
      <w:pPr>
        <w:spacing w:after="200"/>
        <w:ind w:left="400"/>
        <w:rPr>
          <w:rFonts w:ascii="Arial" w:eastAsia="Arial" w:hAnsi="Arial" w:cs="Arial"/>
          <w:color w:val="auto"/>
          <w:lang w:val="fi-FI"/>
        </w:rPr>
      </w:pPr>
      <w:r w:rsidRPr="00295E10">
        <w:rPr>
          <w:rFonts w:ascii="Arial" w:eastAsia="Arial" w:hAnsi="Arial" w:cs="Arial"/>
          <w:color w:val="auto"/>
          <w:lang w:val="fi-FI"/>
        </w:rPr>
        <w:t>22. Onko lyhytaikaista huolenpitoa koskeva pykälä (18 §) sisällöltään tarkoituksenmukainen?</w:t>
      </w:r>
    </w:p>
    <w:p w:rsidR="00295E10" w:rsidRPr="00295E10" w:rsidRDefault="00295E10" w:rsidP="00295E10">
      <w:pPr>
        <w:numPr>
          <w:ilvl w:val="0"/>
          <w:numId w:val="22"/>
        </w:numPr>
        <w:spacing w:after="200" w:line="240" w:lineRule="auto"/>
        <w:ind w:left="116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22"/>
        </w:numPr>
        <w:spacing w:after="200" w:line="240" w:lineRule="auto"/>
        <w:ind w:left="116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2"/>
        </w:numPr>
        <w:spacing w:after="200" w:line="240" w:lineRule="auto"/>
        <w:ind w:left="11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2"/>
        </w:numPr>
        <w:spacing w:after="200" w:line="240" w:lineRule="auto"/>
        <w:ind w:left="116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2"/>
        </w:numPr>
        <w:spacing w:after="200" w:line="240" w:lineRule="auto"/>
        <w:ind w:left="11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360"/>
        <w:rPr>
          <w:rFonts w:ascii="Arial" w:eastAsia="Arial" w:hAnsi="Arial" w:cs="Arial"/>
          <w:color w:val="auto"/>
        </w:rPr>
      </w:pPr>
    </w:p>
    <w:p w:rsidR="00295E10" w:rsidRPr="00295E10" w:rsidRDefault="00295E10" w:rsidP="00295E10">
      <w:pPr>
        <w:spacing w:after="200"/>
        <w:ind w:left="3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360"/>
        <w:rPr>
          <w:rFonts w:ascii="Arial" w:eastAsia="Arial" w:hAnsi="Arial" w:cs="Arial"/>
          <w:color w:val="auto"/>
          <w:lang w:val="fi-FI"/>
        </w:rPr>
      </w:pPr>
      <w:r w:rsidRPr="00295E10">
        <w:rPr>
          <w:rFonts w:ascii="Arial" w:eastAsia="Arial" w:hAnsi="Arial" w:cs="Arial"/>
          <w:color w:val="auto"/>
          <w:lang w:val="fi-FI"/>
        </w:rPr>
        <w:t xml:space="preserve">Lyhytaikainen huolenpito on tärkeä palvelu erityisesti perheiden arjen jaksamisen kannalta ja täydentää yleislainsäädännön mukaisia palveluja. Pykälä ja perustelut noudattavat normaalius- ja </w:t>
      </w:r>
      <w:proofErr w:type="spellStart"/>
      <w:r w:rsidRPr="00295E10">
        <w:rPr>
          <w:rFonts w:ascii="Arial" w:eastAsia="Arial" w:hAnsi="Arial" w:cs="Arial"/>
          <w:color w:val="auto"/>
          <w:lang w:val="fi-FI"/>
        </w:rPr>
        <w:t>valtavirtaistamisperiaatteita</w:t>
      </w:r>
      <w:proofErr w:type="spellEnd"/>
      <w:r w:rsidRPr="00295E10">
        <w:rPr>
          <w:rFonts w:ascii="Arial" w:eastAsia="Arial" w:hAnsi="Arial" w:cs="Arial"/>
          <w:color w:val="auto"/>
          <w:lang w:val="fi-FI"/>
        </w:rPr>
        <w:t>. On myös tärkeää, että palvelua ei kohdenneta diagnoosipohjaisesti.</w:t>
      </w:r>
    </w:p>
    <w:p w:rsidR="00295E10" w:rsidRPr="00295E10" w:rsidRDefault="00295E10" w:rsidP="00295E10">
      <w:pPr>
        <w:spacing w:after="200"/>
        <w:ind w:left="360"/>
        <w:rPr>
          <w:rFonts w:ascii="Arial" w:eastAsia="Arial" w:hAnsi="Arial" w:cs="Arial"/>
          <w:color w:val="auto"/>
          <w:lang w:val="fi-FI"/>
        </w:rPr>
      </w:pPr>
      <w:r w:rsidRPr="00295E10">
        <w:rPr>
          <w:rFonts w:ascii="Arial" w:eastAsia="Arial" w:hAnsi="Arial" w:cs="Arial"/>
          <w:color w:val="auto"/>
          <w:lang w:val="fi-FI"/>
        </w:rPr>
        <w:t>23. Onko päivätoiminnasta (19 §) tarkoituksenmukaista säätää vammaispalvelulaissa?</w:t>
      </w:r>
    </w:p>
    <w:p w:rsidR="00295E10" w:rsidRPr="00295E10" w:rsidRDefault="00295E10" w:rsidP="00295E10">
      <w:pPr>
        <w:numPr>
          <w:ilvl w:val="0"/>
          <w:numId w:val="23"/>
        </w:numPr>
        <w:spacing w:after="200" w:line="240" w:lineRule="auto"/>
        <w:ind w:left="112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23"/>
        </w:numPr>
        <w:spacing w:after="200" w:line="240" w:lineRule="auto"/>
        <w:ind w:left="11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w:t>
      </w:r>
    </w:p>
    <w:p w:rsidR="00295E10" w:rsidRPr="00295E10" w:rsidRDefault="00295E10" w:rsidP="00295E10">
      <w:pPr>
        <w:numPr>
          <w:ilvl w:val="0"/>
          <w:numId w:val="23"/>
        </w:numPr>
        <w:spacing w:after="200" w:line="240" w:lineRule="auto"/>
        <w:ind w:left="1120"/>
        <w:rPr>
          <w:rFonts w:ascii="Arial" w:eastAsia="Arial" w:hAnsi="Arial" w:cs="Arial"/>
          <w:color w:val="auto"/>
        </w:rPr>
      </w:pPr>
      <w:proofErr w:type="spellStart"/>
      <w:r w:rsidRPr="00295E10">
        <w:rPr>
          <w:rFonts w:ascii="Arial" w:eastAsia="Arial" w:hAnsi="Arial" w:cs="Arial"/>
          <w:color w:val="auto"/>
        </w:rPr>
        <w:lastRenderedPageBreak/>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320"/>
        <w:rPr>
          <w:rFonts w:ascii="Arial" w:eastAsia="Arial" w:hAnsi="Arial" w:cs="Arial"/>
          <w:color w:val="auto"/>
        </w:rPr>
      </w:pPr>
    </w:p>
    <w:p w:rsidR="00295E10" w:rsidRPr="00295E10" w:rsidRDefault="00295E10" w:rsidP="00295E10">
      <w:pPr>
        <w:spacing w:after="200"/>
        <w:ind w:left="32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320"/>
        <w:rPr>
          <w:rFonts w:ascii="Arial" w:eastAsia="Arial" w:hAnsi="Arial" w:cs="Arial"/>
          <w:color w:val="auto"/>
          <w:lang w:val="fi-FI"/>
        </w:rPr>
      </w:pPr>
      <w:r w:rsidRPr="00295E10">
        <w:rPr>
          <w:rFonts w:ascii="Arial" w:eastAsia="Arial" w:hAnsi="Arial" w:cs="Arial"/>
          <w:color w:val="auto"/>
          <w:lang w:val="fi-FI"/>
        </w:rPr>
        <w:t>Tukee vammaisten ihmisten osallisuutta ja yksilöllisten tarpeiden mukaista toimintaa. Toiminnan monipuolisuus tärkeää huomioida.</w:t>
      </w:r>
    </w:p>
    <w:p w:rsidR="00295E10" w:rsidRPr="00295E10" w:rsidRDefault="00295E10" w:rsidP="00295E10">
      <w:pPr>
        <w:spacing w:after="200"/>
        <w:ind w:left="320"/>
        <w:rPr>
          <w:rFonts w:ascii="Arial" w:eastAsia="Arial" w:hAnsi="Arial" w:cs="Arial"/>
          <w:color w:val="auto"/>
          <w:lang w:val="fi-FI"/>
        </w:rPr>
      </w:pPr>
      <w:r w:rsidRPr="00295E10">
        <w:rPr>
          <w:rFonts w:ascii="Arial" w:eastAsia="Arial" w:hAnsi="Arial" w:cs="Arial"/>
          <w:color w:val="auto"/>
          <w:lang w:val="fi-FI"/>
        </w:rPr>
        <w:t>24. Onko tarkoituksenmukaista, että työtoiminnasta ja työllistymistä tukevasta toiminnasta ei säädetä vammaispalveluissa, jos niistä säädetään sosiaalihuolto- tai muussa laissa?</w:t>
      </w:r>
    </w:p>
    <w:p w:rsidR="00295E10" w:rsidRPr="00295E10" w:rsidRDefault="00295E10" w:rsidP="00295E10">
      <w:pPr>
        <w:numPr>
          <w:ilvl w:val="0"/>
          <w:numId w:val="24"/>
        </w:numPr>
        <w:spacing w:after="200" w:line="240" w:lineRule="auto"/>
        <w:ind w:left="108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24"/>
        </w:numPr>
        <w:spacing w:after="200" w:line="240" w:lineRule="auto"/>
        <w:ind w:left="108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4"/>
        </w:numPr>
        <w:spacing w:after="200" w:line="240" w:lineRule="auto"/>
        <w:ind w:left="108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280"/>
        <w:rPr>
          <w:rFonts w:ascii="Arial" w:eastAsia="Arial" w:hAnsi="Arial" w:cs="Arial"/>
          <w:color w:val="auto"/>
        </w:rPr>
      </w:pPr>
    </w:p>
    <w:p w:rsidR="00295E10" w:rsidRPr="00295E10" w:rsidRDefault="00295E10" w:rsidP="00295E10">
      <w:pPr>
        <w:spacing w:after="200"/>
        <w:ind w:left="28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280"/>
        <w:rPr>
          <w:rFonts w:ascii="Arial" w:eastAsia="Arial" w:hAnsi="Arial" w:cs="Arial"/>
          <w:color w:val="auto"/>
          <w:lang w:val="fi-FI"/>
        </w:rPr>
      </w:pPr>
      <w:r w:rsidRPr="00295E10">
        <w:rPr>
          <w:rFonts w:ascii="Arial" w:eastAsia="Arial" w:hAnsi="Arial" w:cs="Arial"/>
          <w:color w:val="auto"/>
          <w:lang w:val="fi-FI"/>
        </w:rPr>
        <w:t xml:space="preserve">VANE katsoo, että </w:t>
      </w:r>
      <w:proofErr w:type="spellStart"/>
      <w:r w:rsidRPr="00295E10">
        <w:rPr>
          <w:rFonts w:ascii="Arial" w:eastAsia="Arial" w:hAnsi="Arial" w:cs="Arial"/>
          <w:color w:val="auto"/>
          <w:lang w:val="fi-FI"/>
        </w:rPr>
        <w:t>valtavirtaistamisperiaatteen</w:t>
      </w:r>
      <w:proofErr w:type="spellEnd"/>
      <w:r w:rsidRPr="00295E10">
        <w:rPr>
          <w:rFonts w:ascii="Arial" w:eastAsia="Arial" w:hAnsi="Arial" w:cs="Arial"/>
          <w:color w:val="auto"/>
          <w:lang w:val="fi-FI"/>
        </w:rPr>
        <w:t xml:space="preserve"> mukaisesti työtoiminnasta ja työllistymistä tukevasta toiminnasta ei säädetä toissijaisessa laissa. Viittaus muuhun lainsäädäntöön on kuitenkin tarpeen.</w:t>
      </w:r>
    </w:p>
    <w:p w:rsidR="00295E10" w:rsidRPr="00295E10" w:rsidRDefault="00295E10" w:rsidP="00295E10">
      <w:pPr>
        <w:spacing w:after="200"/>
        <w:ind w:left="280"/>
        <w:rPr>
          <w:rFonts w:ascii="Arial" w:eastAsia="Arial" w:hAnsi="Arial" w:cs="Arial"/>
          <w:color w:val="auto"/>
          <w:lang w:val="fi-FI"/>
        </w:rPr>
      </w:pPr>
      <w:r w:rsidRPr="00295E10">
        <w:rPr>
          <w:rFonts w:ascii="Arial" w:eastAsia="Arial" w:hAnsi="Arial" w:cs="Arial"/>
          <w:color w:val="auto"/>
          <w:lang w:val="fi-FI"/>
        </w:rPr>
        <w:t>25. Onko liikkumisen tuen toteuttamistapoja tarpeellista monipuolistaa 22 §:ssä ehdotetulla tavalla?</w:t>
      </w:r>
    </w:p>
    <w:p w:rsidR="00295E10" w:rsidRPr="00295E10" w:rsidRDefault="00295E10" w:rsidP="00295E10">
      <w:pPr>
        <w:numPr>
          <w:ilvl w:val="0"/>
          <w:numId w:val="25"/>
        </w:numPr>
        <w:spacing w:after="200" w:line="240" w:lineRule="auto"/>
        <w:ind w:left="104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25"/>
        </w:numPr>
        <w:spacing w:after="200" w:line="240" w:lineRule="auto"/>
        <w:ind w:left="104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5"/>
        </w:numPr>
        <w:spacing w:after="200" w:line="240" w:lineRule="auto"/>
        <w:ind w:left="10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5"/>
        </w:numPr>
        <w:spacing w:after="200" w:line="240" w:lineRule="auto"/>
        <w:ind w:left="104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5"/>
        </w:numPr>
        <w:spacing w:after="200" w:line="240" w:lineRule="auto"/>
        <w:ind w:left="104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240"/>
        <w:rPr>
          <w:rFonts w:ascii="Arial" w:eastAsia="Arial" w:hAnsi="Arial" w:cs="Arial"/>
          <w:color w:val="auto"/>
        </w:rPr>
      </w:pPr>
    </w:p>
    <w:p w:rsidR="00295E10" w:rsidRPr="00295E10" w:rsidRDefault="00295E10" w:rsidP="00295E10">
      <w:pPr>
        <w:spacing w:after="200"/>
        <w:ind w:left="24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rPr>
          <w:rFonts w:ascii="Arial" w:eastAsia="Arial" w:hAnsi="Arial" w:cs="Arial"/>
          <w:color w:val="auto"/>
          <w:lang w:val="fi-FI"/>
        </w:rPr>
      </w:pPr>
      <w:r w:rsidRPr="00295E10">
        <w:rPr>
          <w:rFonts w:ascii="Arial" w:eastAsia="Arial" w:hAnsi="Arial" w:cs="Arial"/>
          <w:color w:val="auto"/>
          <w:lang w:val="fi-FI"/>
        </w:rPr>
        <w:t xml:space="preserve">Liikkumisen tuki on yksi tärkeimmistä vammaispalveluista ja sen tarve on hyvin yksilöllinen. Liikkumisen tuki toimii vammaisten ihmisten useiden oikeuksien toteutumisenmahdollistajana. Esim. asiointi, työssäkäynti, opiskelu tai harrastaminen eivät onnistu, jos liikkumisen tuki ei toimi. Siksi mahdollisimman monipuoliset ja joustavat toteuttamistavat ovat tarpeen ja erilaisia tapoja on pystyttävä yhdistelemään. VANE pitää tärkeänä, että liikkumisen tuen kohdalla perusteluissa on avattu psyykkisiä ja kognitiivisia liikkumisen tuen tarpeita, mutta myös fyysisistä syistä johtuva tuen tarve olisi syytä avata. Tärkeää olisi myös korostaa, että silloin, kun </w:t>
      </w:r>
      <w:r w:rsidRPr="00295E10">
        <w:rPr>
          <w:rFonts w:ascii="Arial" w:eastAsia="Arial" w:hAnsi="Arial" w:cs="Arial"/>
          <w:color w:val="auto"/>
          <w:lang w:val="fi-FI"/>
        </w:rPr>
        <w:lastRenderedPageBreak/>
        <w:t>liikkuminen toteutetaan henkilökohtaisen avun tai saattajan avulla, tulee apua olla tosiasiassa saatavilla huomioiden myös eri vuorokauden ajat ja spontaani liikkuminen.</w:t>
      </w:r>
    </w:p>
    <w:p w:rsidR="00295E10" w:rsidRPr="00295E10" w:rsidRDefault="00295E10" w:rsidP="00295E10">
      <w:pPr>
        <w:spacing w:before="200" w:after="200"/>
        <w:rPr>
          <w:rFonts w:ascii="Arial" w:eastAsia="Arial" w:hAnsi="Arial" w:cs="Arial"/>
          <w:color w:val="auto"/>
          <w:lang w:val="fi-FI"/>
        </w:rPr>
      </w:pPr>
    </w:p>
    <w:p w:rsidR="00295E10" w:rsidRPr="00295E10" w:rsidRDefault="00295E10" w:rsidP="00295E10">
      <w:pPr>
        <w:spacing w:before="200" w:after="200"/>
        <w:rPr>
          <w:rFonts w:ascii="Arial" w:eastAsia="Arial" w:hAnsi="Arial" w:cs="Arial"/>
          <w:color w:val="auto"/>
          <w:lang w:val="fi-FI"/>
        </w:rPr>
      </w:pPr>
    </w:p>
    <w:p w:rsidR="00295E10" w:rsidRPr="00295E10" w:rsidRDefault="00295E10" w:rsidP="00295E10">
      <w:pPr>
        <w:spacing w:after="200"/>
        <w:ind w:left="240"/>
        <w:rPr>
          <w:rFonts w:ascii="Arial" w:eastAsia="Arial" w:hAnsi="Arial" w:cs="Arial"/>
          <w:color w:val="auto"/>
          <w:lang w:val="fi-FI"/>
        </w:rPr>
      </w:pPr>
      <w:r w:rsidRPr="00295E10">
        <w:rPr>
          <w:rFonts w:ascii="Arial" w:eastAsia="Arial" w:hAnsi="Arial" w:cs="Arial"/>
          <w:color w:val="auto"/>
          <w:lang w:val="fi-FI"/>
        </w:rPr>
        <w:t>26. Mikä on näkemyksenne liikkumisen tuen määrää (23 §) ja laajuutta (24 §) koskevista säännöksistä?</w:t>
      </w:r>
    </w:p>
    <w:p w:rsidR="00295E10" w:rsidRPr="00295E10" w:rsidRDefault="00295E10" w:rsidP="00295E10">
      <w:pPr>
        <w:spacing w:before="200" w:after="200"/>
        <w:ind w:left="240"/>
        <w:rPr>
          <w:rFonts w:ascii="Arial" w:eastAsia="Arial" w:hAnsi="Arial" w:cs="Arial"/>
          <w:color w:val="auto"/>
          <w:lang w:val="fi-FI"/>
        </w:rPr>
      </w:pPr>
      <w:r w:rsidRPr="00295E10">
        <w:rPr>
          <w:rFonts w:ascii="Arial" w:eastAsia="Arial" w:hAnsi="Arial" w:cs="Arial"/>
          <w:color w:val="auto"/>
          <w:lang w:val="fi-FI"/>
        </w:rPr>
        <w:t>Liikkumisen määrät vastaavat pitkälle nykyistä lainsäädäntöä. Tärkeää olisi, etteivät minimimäärät muodostaisi myöntökäytännön maksimia, vaan tosiasiallinen yksilöllisyys toteutuisi. Laajuuteen kirjoitetut joustot ovat tervetulleita. VANE pitää matkojen jaksotuksen aikaikkunan laajennusta tärkeänä edistysaskeleena.</w:t>
      </w:r>
    </w:p>
    <w:p w:rsidR="00295E10" w:rsidRPr="00295E10" w:rsidRDefault="00295E10" w:rsidP="00295E10">
      <w:pPr>
        <w:spacing w:after="200"/>
        <w:ind w:left="240"/>
        <w:rPr>
          <w:rFonts w:ascii="Arial" w:eastAsia="Arial" w:hAnsi="Arial" w:cs="Arial"/>
          <w:color w:val="auto"/>
          <w:lang w:val="fi-FI"/>
        </w:rPr>
      </w:pPr>
      <w:r w:rsidRPr="00295E10">
        <w:rPr>
          <w:rFonts w:ascii="Arial" w:eastAsia="Arial" w:hAnsi="Arial" w:cs="Arial"/>
          <w:color w:val="auto"/>
          <w:lang w:val="fi-FI"/>
        </w:rPr>
        <w:t>27. Onko taloudellista tukea koskeva pykälä (25 §) tarkoituksenmukainen?</w:t>
      </w:r>
    </w:p>
    <w:p w:rsidR="00295E10" w:rsidRPr="00295E10" w:rsidRDefault="00295E10" w:rsidP="00295E10">
      <w:pPr>
        <w:spacing w:after="200"/>
        <w:ind w:left="360" w:firstLine="64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26"/>
        </w:numPr>
        <w:spacing w:after="200" w:line="240" w:lineRule="auto"/>
        <w:ind w:left="100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6"/>
        </w:numPr>
        <w:spacing w:after="200" w:line="240" w:lineRule="auto"/>
        <w:ind w:left="10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6"/>
        </w:numPr>
        <w:spacing w:after="200" w:line="240" w:lineRule="auto"/>
        <w:ind w:left="100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6"/>
        </w:numPr>
        <w:spacing w:after="200" w:line="240" w:lineRule="auto"/>
        <w:ind w:left="100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200"/>
        <w:rPr>
          <w:rFonts w:ascii="Arial" w:eastAsia="Arial" w:hAnsi="Arial" w:cs="Arial"/>
          <w:color w:val="auto"/>
        </w:rPr>
      </w:pPr>
    </w:p>
    <w:p w:rsidR="00295E10" w:rsidRPr="00295E10" w:rsidRDefault="00295E10" w:rsidP="00295E10">
      <w:pPr>
        <w:spacing w:after="200"/>
        <w:ind w:left="20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200"/>
        <w:rPr>
          <w:rFonts w:ascii="Arial" w:eastAsia="Arial" w:hAnsi="Arial" w:cs="Arial"/>
          <w:color w:val="auto"/>
          <w:lang w:val="fi-FI"/>
        </w:rPr>
      </w:pPr>
      <w:r w:rsidRPr="00295E10">
        <w:rPr>
          <w:rFonts w:ascii="Arial" w:eastAsia="Arial" w:hAnsi="Arial" w:cs="Arial"/>
          <w:color w:val="auto"/>
          <w:lang w:val="fi-FI"/>
        </w:rPr>
        <w:t>Vammaisten ihmisten arjen ja esimerkiksi harrastamisen helpottamiseksi on olemassa paljon erilaisia teknisiä ratkaisuja. Terveydenhuolto korvaa lääkinnällisen kuntoutuksen apuvälineitä lääketieteellisin perustein, mutta kaikki em. ratkaisut eivät kuulu näihin, kuten harjoitus- tai harrastusvälineet. Näin ollen on tärkeää, että näihin on saatavilla tukea vammaispalvelun kautta, vaikkakin harkinnanvaraisesti ja tämä olisi syytä perusteluissa täsmentää. Pykälä tukee YK:n vammaissopimuksen useiden artiklojen täytäntöönpanoa, esim. 19, itsenäinen elämä tai 30, osallistuminen kulttuurielämään, virkistys- ja vapaa-ajantoimintaan ja urheiluun. Lisäksi esim. liikunnan omatoiminen harrastaminen on osa hyvinvoinnin ja terveyden edistämistä myös vammaisten kohdalla. Perustelujen täydennys tältä osin olisi paikallaan.</w:t>
      </w:r>
    </w:p>
    <w:p w:rsidR="00295E10" w:rsidRPr="00295E10" w:rsidRDefault="00295E10" w:rsidP="00295E10">
      <w:pPr>
        <w:spacing w:after="200"/>
        <w:ind w:left="200"/>
        <w:rPr>
          <w:rFonts w:ascii="Arial" w:eastAsia="Arial" w:hAnsi="Arial" w:cs="Arial"/>
          <w:color w:val="auto"/>
        </w:rPr>
      </w:pPr>
      <w:r w:rsidRPr="00295E10">
        <w:rPr>
          <w:rFonts w:ascii="Arial" w:eastAsia="Arial" w:hAnsi="Arial" w:cs="Arial"/>
          <w:color w:val="auto"/>
          <w:lang w:val="fi-FI"/>
        </w:rPr>
        <w:t>28. Vammaispalvelulaki käsitellään eduskunnassa syksyllä 2022. Tavoitteena on lain voimaantulo 1.1.2023. Siirtymäsäännöksillä on tarkoitus antaa hyvinvointialueille aikaa lain toimeenpanoon. Alkuvaiheessa päätösten muuttaminen uuden lain mukaisiksi vaatii paljon taloudellisia- ja henkilöstövoimavaroja. Tämän vuoksi uudet erityistä osallisuuden tukea ja tuettua päätöksentekoa koskevat säännökset tulevat voimaan vasta 1.1.2025.</w:t>
      </w:r>
      <w:r w:rsidRPr="00295E10">
        <w:rPr>
          <w:rFonts w:ascii="Arial" w:eastAsia="Arial" w:hAnsi="Arial" w:cs="Arial"/>
          <w:color w:val="auto"/>
          <w:lang w:val="fi-FI"/>
        </w:rPr>
        <w:br/>
        <w:t> </w:t>
      </w:r>
      <w:r w:rsidRPr="00295E10">
        <w:rPr>
          <w:rFonts w:ascii="Arial" w:eastAsia="Arial" w:hAnsi="Arial" w:cs="Arial"/>
          <w:color w:val="auto"/>
          <w:lang w:val="fi-FI"/>
        </w:rPr>
        <w:br/>
      </w:r>
      <w:proofErr w:type="spellStart"/>
      <w:r w:rsidRPr="00295E10">
        <w:rPr>
          <w:rFonts w:ascii="Arial" w:eastAsia="Arial" w:hAnsi="Arial" w:cs="Arial"/>
          <w:color w:val="auto"/>
        </w:rPr>
        <w:t>Helpottavatko</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voimaantulo</w:t>
      </w:r>
      <w:proofErr w:type="spellEnd"/>
      <w:r w:rsidRPr="00295E10">
        <w:rPr>
          <w:rFonts w:ascii="Arial" w:eastAsia="Arial" w:hAnsi="Arial" w:cs="Arial"/>
          <w:color w:val="auto"/>
        </w:rPr>
        <w:t xml:space="preserve">- ja </w:t>
      </w:r>
      <w:proofErr w:type="spellStart"/>
      <w:r w:rsidRPr="00295E10">
        <w:rPr>
          <w:rFonts w:ascii="Arial" w:eastAsia="Arial" w:hAnsi="Arial" w:cs="Arial"/>
          <w:color w:val="auto"/>
        </w:rPr>
        <w:t>siirtymäsäännökset</w:t>
      </w:r>
      <w:proofErr w:type="spellEnd"/>
      <w:r w:rsidRPr="00295E10">
        <w:rPr>
          <w:rFonts w:ascii="Arial" w:eastAsia="Arial" w:hAnsi="Arial" w:cs="Arial"/>
          <w:color w:val="auto"/>
        </w:rPr>
        <w:t xml:space="preserve"> (33 ja 34 §) lain </w:t>
      </w:r>
      <w:proofErr w:type="spellStart"/>
      <w:r w:rsidRPr="00295E10">
        <w:rPr>
          <w:rFonts w:ascii="Arial" w:eastAsia="Arial" w:hAnsi="Arial" w:cs="Arial"/>
          <w:color w:val="auto"/>
        </w:rPr>
        <w:t>toimeenpanoa</w:t>
      </w:r>
      <w:proofErr w:type="spellEnd"/>
      <w:r w:rsidRPr="00295E10">
        <w:rPr>
          <w:rFonts w:ascii="Arial" w:eastAsia="Arial" w:hAnsi="Arial" w:cs="Arial"/>
          <w:color w:val="auto"/>
        </w:rPr>
        <w:t>?</w:t>
      </w:r>
    </w:p>
    <w:p w:rsidR="00295E10" w:rsidRPr="00295E10" w:rsidRDefault="00295E10" w:rsidP="00295E10">
      <w:pPr>
        <w:numPr>
          <w:ilvl w:val="0"/>
          <w:numId w:val="27"/>
        </w:numPr>
        <w:spacing w:after="200" w:line="240" w:lineRule="auto"/>
        <w:ind w:left="960"/>
        <w:rPr>
          <w:rFonts w:ascii="Arial" w:eastAsia="Arial" w:hAnsi="Arial" w:cs="Arial"/>
          <w:color w:val="auto"/>
        </w:rPr>
      </w:pPr>
      <w:proofErr w:type="spellStart"/>
      <w:r w:rsidRPr="00295E10">
        <w:rPr>
          <w:rFonts w:ascii="Arial" w:eastAsia="Arial" w:hAnsi="Arial" w:cs="Arial"/>
          <w:color w:val="auto"/>
        </w:rPr>
        <w:lastRenderedPageBreak/>
        <w:t>xKyllä</w:t>
      </w:r>
      <w:proofErr w:type="spellEnd"/>
    </w:p>
    <w:p w:rsidR="00295E10" w:rsidRPr="00295E10" w:rsidRDefault="00295E10" w:rsidP="00295E10">
      <w:pPr>
        <w:numPr>
          <w:ilvl w:val="0"/>
          <w:numId w:val="27"/>
        </w:numPr>
        <w:spacing w:after="200" w:line="240" w:lineRule="auto"/>
        <w:ind w:left="96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riittävästi</w:t>
      </w:r>
      <w:proofErr w:type="spellEnd"/>
    </w:p>
    <w:p w:rsidR="00295E10" w:rsidRPr="00295E10" w:rsidRDefault="00295E10" w:rsidP="00295E10">
      <w:pPr>
        <w:numPr>
          <w:ilvl w:val="0"/>
          <w:numId w:val="27"/>
        </w:numPr>
        <w:spacing w:after="200" w:line="240" w:lineRule="auto"/>
        <w:ind w:left="960"/>
        <w:rPr>
          <w:rFonts w:ascii="Arial" w:eastAsia="Arial" w:hAnsi="Arial" w:cs="Arial"/>
          <w:color w:val="auto"/>
        </w:rPr>
      </w:pPr>
      <w:proofErr w:type="spellStart"/>
      <w:r w:rsidRPr="00295E10">
        <w:rPr>
          <w:rFonts w:ascii="Arial" w:eastAsia="Arial" w:hAnsi="Arial" w:cs="Arial"/>
          <w:color w:val="auto"/>
        </w:rPr>
        <w:t>Eivät</w:t>
      </w:r>
      <w:proofErr w:type="spellEnd"/>
    </w:p>
    <w:p w:rsidR="00295E10" w:rsidRPr="00295E10" w:rsidRDefault="00295E10" w:rsidP="00295E10">
      <w:pPr>
        <w:numPr>
          <w:ilvl w:val="0"/>
          <w:numId w:val="27"/>
        </w:numPr>
        <w:spacing w:after="200" w:line="240" w:lineRule="auto"/>
        <w:ind w:left="9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160"/>
        <w:rPr>
          <w:rFonts w:ascii="Arial" w:eastAsia="Arial" w:hAnsi="Arial" w:cs="Arial"/>
          <w:color w:val="auto"/>
        </w:rPr>
      </w:pPr>
    </w:p>
    <w:p w:rsidR="00295E10" w:rsidRPr="00295E10" w:rsidRDefault="00295E10" w:rsidP="00295E10">
      <w:pPr>
        <w:spacing w:after="200"/>
        <w:ind w:left="1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160"/>
        <w:rPr>
          <w:rFonts w:ascii="Arial" w:eastAsia="Arial" w:hAnsi="Arial" w:cs="Arial"/>
          <w:color w:val="auto"/>
          <w:lang w:val="fi-FI"/>
        </w:rPr>
      </w:pPr>
      <w:r w:rsidRPr="00295E10">
        <w:rPr>
          <w:rFonts w:ascii="Arial" w:eastAsia="Arial" w:hAnsi="Arial" w:cs="Arial"/>
          <w:color w:val="auto"/>
          <w:lang w:val="fi-FI"/>
        </w:rPr>
        <w:t xml:space="preserve">Helpottavat, mutta on vaikea arvioida, riittääkö kaksi vuotta. Vammaisten ihmisten oikeussuojan kannalta on tärkeää, että palvelutarpeen arviointi ja asiakassuunnitelmat tehdään huolellisesti ja voimaantulon portaittaisuus tukee tätä. Voimavarojen riittämisen ja myös vammaisten ihmisten etu on, että päätöksistä tehdään jatkossa toistaiseksi voimassaolevia, ellei tästä poikkeamiseen ole erityistä syytä. VANE toistaa vielä tässä yhteydessä sen, että niiden ikääntyneiden ihmisten, jotka saavat nyt palvelunsa </w:t>
      </w:r>
      <w:proofErr w:type="spellStart"/>
      <w:r w:rsidRPr="00295E10">
        <w:rPr>
          <w:rFonts w:ascii="Arial" w:eastAsia="Arial" w:hAnsi="Arial" w:cs="Arial"/>
          <w:color w:val="auto"/>
          <w:lang w:val="fi-FI"/>
        </w:rPr>
        <w:t>vpl:n</w:t>
      </w:r>
      <w:proofErr w:type="spellEnd"/>
      <w:r w:rsidRPr="00295E10">
        <w:rPr>
          <w:rFonts w:ascii="Arial" w:eastAsia="Arial" w:hAnsi="Arial" w:cs="Arial"/>
          <w:color w:val="auto"/>
          <w:lang w:val="fi-FI"/>
        </w:rPr>
        <w:t xml:space="preserve"> mukaisina, tulisi saada pitää palvelunsa, vaikka heidät kahden vuoden siirtymäajan jälkeen todettaisiinkin kuuluvaksi </w:t>
      </w:r>
      <w:proofErr w:type="spellStart"/>
      <w:r w:rsidRPr="00295E10">
        <w:rPr>
          <w:rFonts w:ascii="Arial" w:eastAsia="Arial" w:hAnsi="Arial" w:cs="Arial"/>
          <w:color w:val="auto"/>
          <w:lang w:val="fi-FI"/>
        </w:rPr>
        <w:t>shl</w:t>
      </w:r>
      <w:proofErr w:type="spellEnd"/>
      <w:r w:rsidRPr="00295E10">
        <w:rPr>
          <w:rFonts w:ascii="Arial" w:eastAsia="Arial" w:hAnsi="Arial" w:cs="Arial"/>
          <w:color w:val="auto"/>
          <w:lang w:val="fi-FI"/>
        </w:rPr>
        <w:t xml:space="preserve">-asiakkaiksi. Tällä säästettäisiin voimavaroja ja myös ikääntyneitä ihmisiä merkittävältä aseman heikkenemiseltä. </w:t>
      </w:r>
    </w:p>
    <w:p w:rsidR="00295E10" w:rsidRPr="00295E10" w:rsidRDefault="00295E10" w:rsidP="00295E10">
      <w:pPr>
        <w:spacing w:after="200"/>
        <w:rPr>
          <w:rFonts w:ascii="Arial" w:eastAsia="Arial" w:hAnsi="Arial" w:cs="Arial"/>
          <w:color w:val="auto"/>
          <w:lang w:val="fi-FI"/>
        </w:rPr>
      </w:pPr>
      <w:r w:rsidRPr="00295E10">
        <w:rPr>
          <w:rFonts w:ascii="Arial" w:eastAsia="Arial" w:hAnsi="Arial" w:cs="Arial"/>
          <w:color w:val="auto"/>
          <w:lang w:val="fi-FI"/>
        </w:rPr>
        <w:t>Kehitysvammalaki</w:t>
      </w:r>
    </w:p>
    <w:p w:rsidR="00295E10" w:rsidRPr="00295E10" w:rsidRDefault="00295E10" w:rsidP="00295E10">
      <w:pPr>
        <w:spacing w:after="200"/>
        <w:ind w:left="800"/>
        <w:rPr>
          <w:rFonts w:ascii="Arial" w:eastAsia="Arial" w:hAnsi="Arial" w:cs="Arial"/>
          <w:color w:val="auto"/>
          <w:lang w:val="fi-FI"/>
        </w:rPr>
      </w:pPr>
      <w:r w:rsidRPr="00295E10">
        <w:rPr>
          <w:rFonts w:ascii="Arial" w:eastAsia="Arial" w:hAnsi="Arial" w:cs="Arial"/>
          <w:color w:val="auto"/>
          <w:lang w:val="fi-FI"/>
        </w:rPr>
        <w:t>29. Vastaavatko kehitysvammalain (muutettuna) voimaan jäävät itsemääräämisoikeuden vahvistamista ja perusoikeuksien rajoittamista koskevat säännökset riittävästi väliaikaiseen sääntelyn tarpeeseen?</w:t>
      </w:r>
    </w:p>
    <w:p w:rsidR="00295E10" w:rsidRPr="00295E10" w:rsidRDefault="00295E10" w:rsidP="00295E10">
      <w:pPr>
        <w:numPr>
          <w:ilvl w:val="0"/>
          <w:numId w:val="28"/>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28"/>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8"/>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8"/>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p>
    <w:p w:rsidR="00295E10" w:rsidRPr="00295E10" w:rsidRDefault="00295E10" w:rsidP="00295E10">
      <w:pPr>
        <w:numPr>
          <w:ilvl w:val="0"/>
          <w:numId w:val="28"/>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60"/>
        <w:rPr>
          <w:rFonts w:ascii="Arial" w:eastAsia="Arial" w:hAnsi="Arial" w:cs="Arial"/>
          <w:color w:val="auto"/>
        </w:rPr>
      </w:pPr>
    </w:p>
    <w:p w:rsidR="00295E10" w:rsidRPr="00295E10" w:rsidRDefault="00295E10" w:rsidP="00295E10">
      <w:pPr>
        <w:spacing w:after="200"/>
        <w:ind w:left="7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Säännökset vastaavat pitkälle YK:n vammaisyleissopimuksen ratifioinnin yhteydessä tehtyjä väliaikaisratkaisuja ja näiden turvin voidaan edelleen jatkaa ennen itsemääräämisoikeuden lainsäädännön kokonaisuudistuksen valmistumista.</w:t>
      </w:r>
    </w:p>
    <w:p w:rsidR="00295E10" w:rsidRPr="00295E10" w:rsidRDefault="00295E10" w:rsidP="00295E10">
      <w:pPr>
        <w:spacing w:after="200"/>
        <w:rPr>
          <w:rFonts w:ascii="Arial" w:eastAsia="Arial" w:hAnsi="Arial" w:cs="Arial"/>
          <w:color w:val="auto"/>
          <w:lang w:val="fi-FI"/>
        </w:rPr>
      </w:pPr>
      <w:r w:rsidRPr="00295E10">
        <w:rPr>
          <w:rFonts w:ascii="Arial" w:eastAsia="Arial" w:hAnsi="Arial" w:cs="Arial"/>
          <w:color w:val="auto"/>
          <w:lang w:val="fi-FI"/>
        </w:rPr>
        <w:t xml:space="preserve">Laki </w:t>
      </w:r>
      <w:proofErr w:type="spellStart"/>
      <w:r w:rsidRPr="00295E10">
        <w:rPr>
          <w:rFonts w:ascii="Arial" w:eastAsia="Arial" w:hAnsi="Arial" w:cs="Arial"/>
          <w:color w:val="auto"/>
          <w:lang w:val="fi-FI"/>
        </w:rPr>
        <w:t>sosiaali</w:t>
      </w:r>
      <w:proofErr w:type="spellEnd"/>
      <w:r w:rsidRPr="00295E10">
        <w:rPr>
          <w:rFonts w:ascii="Arial" w:eastAsia="Arial" w:hAnsi="Arial" w:cs="Arial"/>
          <w:color w:val="auto"/>
          <w:lang w:val="fi-FI"/>
        </w:rPr>
        <w:t>- ja terveydenhuollon asiakasmaksuista</w:t>
      </w:r>
    </w:p>
    <w:p w:rsidR="00295E10" w:rsidRPr="00295E10" w:rsidRDefault="00295E10" w:rsidP="00295E10">
      <w:pPr>
        <w:spacing w:after="200"/>
        <w:ind w:left="800"/>
        <w:rPr>
          <w:rFonts w:ascii="Arial" w:eastAsia="Arial" w:hAnsi="Arial" w:cs="Arial"/>
          <w:color w:val="auto"/>
          <w:lang w:val="fi-FI"/>
        </w:rPr>
      </w:pPr>
      <w:r w:rsidRPr="00295E10">
        <w:rPr>
          <w:rFonts w:ascii="Arial" w:eastAsia="Arial" w:hAnsi="Arial" w:cs="Arial"/>
          <w:color w:val="auto"/>
          <w:lang w:val="fi-FI"/>
        </w:rPr>
        <w:t xml:space="preserve">30. Ovatko </w:t>
      </w:r>
      <w:proofErr w:type="spellStart"/>
      <w:r w:rsidRPr="00295E10">
        <w:rPr>
          <w:rFonts w:ascii="Arial" w:eastAsia="Arial" w:hAnsi="Arial" w:cs="Arial"/>
          <w:color w:val="auto"/>
          <w:lang w:val="fi-FI"/>
        </w:rPr>
        <w:t>sosiaali</w:t>
      </w:r>
      <w:proofErr w:type="spellEnd"/>
      <w:r w:rsidRPr="00295E10">
        <w:rPr>
          <w:rFonts w:ascii="Arial" w:eastAsia="Arial" w:hAnsi="Arial" w:cs="Arial"/>
          <w:color w:val="auto"/>
          <w:lang w:val="fi-FI"/>
        </w:rPr>
        <w:t>- ja terveydenhuollon asiakasmaksuista annettuun lakiin ehdotetut muutokset tarkoituksenmukaisia?</w:t>
      </w:r>
    </w:p>
    <w:p w:rsidR="00295E10" w:rsidRPr="00295E10" w:rsidRDefault="00295E10" w:rsidP="00295E10">
      <w:pPr>
        <w:numPr>
          <w:ilvl w:val="0"/>
          <w:numId w:val="29"/>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29"/>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lastRenderedPageBreak/>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9"/>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29"/>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29"/>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60"/>
        <w:rPr>
          <w:rFonts w:ascii="Arial" w:eastAsia="Arial" w:hAnsi="Arial" w:cs="Arial"/>
          <w:color w:val="auto"/>
        </w:rPr>
      </w:pPr>
    </w:p>
    <w:p w:rsidR="00295E10" w:rsidRPr="00295E10" w:rsidRDefault="00295E10" w:rsidP="00295E10">
      <w:pPr>
        <w:spacing w:after="200"/>
        <w:ind w:left="7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VANE ei pidä kuntouttavan varhaiskasvatuksen maksuttomuutta perusteltuna.</w:t>
      </w:r>
    </w:p>
    <w:p w:rsidR="00295E10" w:rsidRPr="00295E10" w:rsidRDefault="00295E10" w:rsidP="00295E10">
      <w:pPr>
        <w:spacing w:after="200"/>
        <w:ind w:left="760"/>
        <w:rPr>
          <w:rFonts w:ascii="Arial" w:eastAsia="Arial" w:hAnsi="Arial" w:cs="Arial"/>
          <w:color w:val="auto"/>
          <w:lang w:val="fi-FI"/>
        </w:rPr>
      </w:pPr>
      <w:r w:rsidRPr="00295E10">
        <w:rPr>
          <w:rFonts w:ascii="Arial" w:eastAsia="Arial" w:hAnsi="Arial" w:cs="Arial"/>
          <w:color w:val="auto"/>
          <w:lang w:val="fi-FI"/>
        </w:rPr>
        <w:t>31. Onko ehdotus vammaisen lapsen kodin ulkopuolisesta asumisesta perittävästä maksusta mielestäsi onnistunut?</w:t>
      </w:r>
    </w:p>
    <w:p w:rsidR="00295E10" w:rsidRPr="00295E10" w:rsidRDefault="00295E10" w:rsidP="00295E10">
      <w:pPr>
        <w:numPr>
          <w:ilvl w:val="0"/>
          <w:numId w:val="30"/>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xKyllä</w:t>
      </w:r>
      <w:proofErr w:type="spellEnd"/>
    </w:p>
    <w:p w:rsidR="00295E10" w:rsidRPr="00295E10" w:rsidRDefault="00295E10" w:rsidP="00295E10">
      <w:pPr>
        <w:numPr>
          <w:ilvl w:val="0"/>
          <w:numId w:val="30"/>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spacing w:before="200" w:after="200"/>
        <w:ind w:left="720"/>
        <w:rPr>
          <w:rFonts w:ascii="Arial" w:eastAsia="Arial" w:hAnsi="Arial" w:cs="Arial"/>
          <w:color w:val="auto"/>
        </w:rPr>
      </w:pPr>
    </w:p>
    <w:p w:rsidR="00295E10" w:rsidRPr="00295E10" w:rsidRDefault="00295E10" w:rsidP="00295E10">
      <w:pPr>
        <w:spacing w:after="200"/>
        <w:ind w:left="720"/>
        <w:rPr>
          <w:rFonts w:ascii="Arial" w:eastAsia="Arial" w:hAnsi="Arial" w:cs="Arial"/>
          <w:color w:val="auto"/>
          <w:lang w:val="fi-FI"/>
        </w:rPr>
      </w:pPr>
      <w:proofErr w:type="spellStart"/>
      <w:r w:rsidRPr="00295E10">
        <w:rPr>
          <w:rFonts w:ascii="Arial" w:eastAsia="Arial" w:hAnsi="Arial" w:cs="Arial"/>
          <w:color w:val="auto"/>
          <w:lang w:val="fi-FI"/>
        </w:rPr>
        <w:t>MIkäli</w:t>
      </w:r>
      <w:proofErr w:type="spellEnd"/>
      <w:r w:rsidRPr="00295E10">
        <w:rPr>
          <w:rFonts w:ascii="Arial" w:eastAsia="Arial" w:hAnsi="Arial" w:cs="Arial"/>
          <w:color w:val="auto"/>
          <w:lang w:val="fi-FI"/>
        </w:rPr>
        <w:t xml:space="preserve"> vastasit EI, miten säätäisit maksun perusteista?</w:t>
      </w:r>
    </w:p>
    <w:p w:rsidR="00295E10" w:rsidRPr="00295E10" w:rsidRDefault="00295E10" w:rsidP="00295E10">
      <w:pPr>
        <w:spacing w:before="200" w:after="200"/>
        <w:ind w:left="720"/>
        <w:rPr>
          <w:rFonts w:ascii="Arial" w:eastAsia="Arial" w:hAnsi="Arial" w:cs="Arial"/>
          <w:color w:val="auto"/>
          <w:lang w:val="fi-FI"/>
        </w:rPr>
      </w:pPr>
      <w:r w:rsidRPr="00295E10">
        <w:rPr>
          <w:rFonts w:ascii="Arial" w:eastAsia="Arial" w:hAnsi="Arial" w:cs="Arial"/>
          <w:color w:val="auto"/>
          <w:lang w:val="fi-FI"/>
        </w:rPr>
        <w:t>-</w:t>
      </w:r>
    </w:p>
    <w:p w:rsidR="00295E10" w:rsidRPr="00295E10" w:rsidRDefault="00295E10" w:rsidP="00295E10">
      <w:pPr>
        <w:spacing w:after="200"/>
        <w:rPr>
          <w:rFonts w:ascii="Arial" w:eastAsia="Arial" w:hAnsi="Arial" w:cs="Arial"/>
          <w:color w:val="auto"/>
          <w:lang w:val="fi-FI"/>
        </w:rPr>
      </w:pPr>
      <w:r w:rsidRPr="00295E10">
        <w:rPr>
          <w:rFonts w:ascii="Arial" w:eastAsia="Arial" w:hAnsi="Arial" w:cs="Arial"/>
          <w:color w:val="auto"/>
          <w:lang w:val="fi-FI"/>
        </w:rPr>
        <w:t>Esityksen vaikutukset</w:t>
      </w:r>
    </w:p>
    <w:p w:rsidR="00295E10" w:rsidRPr="00295E10" w:rsidRDefault="00295E10" w:rsidP="00295E10">
      <w:pPr>
        <w:spacing w:after="200"/>
        <w:ind w:left="800"/>
        <w:rPr>
          <w:rFonts w:ascii="Arial" w:eastAsia="Arial" w:hAnsi="Arial" w:cs="Arial"/>
          <w:color w:val="auto"/>
          <w:lang w:val="fi-FI"/>
        </w:rPr>
      </w:pPr>
      <w:r w:rsidRPr="00295E10">
        <w:rPr>
          <w:rFonts w:ascii="Arial" w:eastAsia="Arial" w:hAnsi="Arial" w:cs="Arial"/>
          <w:color w:val="auto"/>
          <w:lang w:val="fi-FI"/>
        </w:rPr>
        <w:t>32. Antavatko esityksen arvioidut ihmisvaikutukset (vammaiset lapset ja aikuiset, iäkkäät henkilöt) oikean kuvan uudistuksen vaikutuksista?</w:t>
      </w:r>
    </w:p>
    <w:p w:rsidR="00295E10" w:rsidRPr="00295E10" w:rsidRDefault="00295E10" w:rsidP="00295E10">
      <w:pPr>
        <w:numPr>
          <w:ilvl w:val="0"/>
          <w:numId w:val="3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3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3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Eivät</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3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31"/>
        </w:numPr>
        <w:spacing w:after="200" w:line="240" w:lineRule="auto"/>
        <w:ind w:left="156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after="200"/>
        <w:ind w:left="76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VANE pitää erittäin tärkeänä, että vaikutusarviointeihin on koottu esimerkkejä muutosten vaikutuksista esim. asiakkaiden tuloihin nähden ikäihmisten ja hengityshalvauspotilaiden kannalta.</w:t>
      </w:r>
    </w:p>
    <w:p w:rsidR="00295E10" w:rsidRPr="00295E10" w:rsidRDefault="00295E10" w:rsidP="00295E10">
      <w:pPr>
        <w:spacing w:before="200" w:after="200"/>
        <w:ind w:left="760"/>
        <w:rPr>
          <w:rFonts w:ascii="Arial" w:eastAsia="Arial" w:hAnsi="Arial" w:cs="Arial"/>
          <w:color w:val="auto"/>
          <w:lang w:val="fi-FI"/>
        </w:rPr>
      </w:pPr>
      <w:r w:rsidRPr="00295E10">
        <w:rPr>
          <w:rFonts w:ascii="Arial" w:eastAsia="Arial" w:hAnsi="Arial" w:cs="Arial"/>
          <w:color w:val="auto"/>
          <w:lang w:val="fi-FI"/>
        </w:rPr>
        <w:t>Vaikutusarvioinneissa on edelleen myös kohtia, jotka perustuvat kokemusperäiseen arviointiin. Kaikilta osin tarvittavia määrällisiä tilastoja ei ole saatavilla. VANE muistuttaakin YK:n vammaisyleissopimuksen 31 artiklan velvoitteista tilastojen ja tietojenkeräämisestä vammaisten ihmisten asemasta.</w:t>
      </w:r>
    </w:p>
    <w:p w:rsidR="00295E10" w:rsidRPr="00295E10" w:rsidRDefault="00295E10" w:rsidP="00295E10">
      <w:pPr>
        <w:spacing w:before="200" w:after="200"/>
        <w:ind w:left="760"/>
        <w:rPr>
          <w:rFonts w:ascii="Arial" w:eastAsia="Arial" w:hAnsi="Arial" w:cs="Arial"/>
          <w:color w:val="auto"/>
          <w:lang w:val="fi-FI"/>
        </w:rPr>
      </w:pPr>
    </w:p>
    <w:p w:rsidR="00295E10" w:rsidRPr="00295E10" w:rsidRDefault="00295E10" w:rsidP="00295E10">
      <w:pPr>
        <w:spacing w:after="200"/>
        <w:ind w:left="760"/>
        <w:rPr>
          <w:rFonts w:ascii="Arial" w:eastAsia="Arial" w:hAnsi="Arial" w:cs="Arial"/>
          <w:color w:val="auto"/>
          <w:lang w:val="fi-FI"/>
        </w:rPr>
      </w:pPr>
      <w:r w:rsidRPr="00295E10">
        <w:rPr>
          <w:rFonts w:ascii="Arial" w:eastAsia="Arial" w:hAnsi="Arial" w:cs="Arial"/>
          <w:color w:val="auto"/>
          <w:lang w:val="fi-FI"/>
        </w:rPr>
        <w:t>33. Onko arvio esityksen kustannus- ja henkilövaikutuksista mielestänne realistinen?</w:t>
      </w:r>
    </w:p>
    <w:p w:rsidR="00295E10" w:rsidRPr="00295E10" w:rsidRDefault="00295E10" w:rsidP="00295E10">
      <w:pPr>
        <w:numPr>
          <w:ilvl w:val="0"/>
          <w:numId w:val="32"/>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Kyllä</w:t>
      </w:r>
      <w:proofErr w:type="spellEnd"/>
    </w:p>
    <w:p w:rsidR="00295E10" w:rsidRPr="00295E10" w:rsidRDefault="00295E10" w:rsidP="00295E10">
      <w:pPr>
        <w:numPr>
          <w:ilvl w:val="0"/>
          <w:numId w:val="32"/>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xKyllä</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r w:rsidRPr="00295E10">
        <w:rPr>
          <w:rFonts w:ascii="Arial" w:eastAsia="Arial" w:hAnsi="Arial" w:cs="Arial"/>
          <w:color w:val="auto"/>
        </w:rPr>
        <w:t> </w:t>
      </w:r>
    </w:p>
    <w:p w:rsidR="00295E10" w:rsidRPr="00295E10" w:rsidRDefault="00295E10" w:rsidP="00295E10">
      <w:pPr>
        <w:numPr>
          <w:ilvl w:val="0"/>
          <w:numId w:val="32"/>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pääosin</w:t>
      </w:r>
      <w:proofErr w:type="spellEnd"/>
    </w:p>
    <w:p w:rsidR="00295E10" w:rsidRPr="00295E10" w:rsidRDefault="00295E10" w:rsidP="00295E10">
      <w:pPr>
        <w:numPr>
          <w:ilvl w:val="0"/>
          <w:numId w:val="32"/>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p>
    <w:p w:rsidR="00295E10" w:rsidRPr="00295E10" w:rsidRDefault="00295E10" w:rsidP="00295E10">
      <w:pPr>
        <w:numPr>
          <w:ilvl w:val="0"/>
          <w:numId w:val="32"/>
        </w:numPr>
        <w:spacing w:after="200" w:line="240" w:lineRule="auto"/>
        <w:ind w:left="1520"/>
        <w:rPr>
          <w:rFonts w:ascii="Arial" w:eastAsia="Arial" w:hAnsi="Arial" w:cs="Arial"/>
          <w:color w:val="auto"/>
        </w:rPr>
      </w:pPr>
      <w:proofErr w:type="spellStart"/>
      <w:r w:rsidRPr="00295E10">
        <w:rPr>
          <w:rFonts w:ascii="Arial" w:eastAsia="Arial" w:hAnsi="Arial" w:cs="Arial"/>
          <w:color w:val="auto"/>
        </w:rPr>
        <w:t>Ei</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kantaa</w:t>
      </w:r>
      <w:proofErr w:type="spellEnd"/>
    </w:p>
    <w:p w:rsidR="00295E10" w:rsidRPr="00295E10" w:rsidRDefault="00295E10" w:rsidP="00295E10">
      <w:pPr>
        <w:spacing w:before="200" w:after="200"/>
        <w:ind w:left="720"/>
        <w:rPr>
          <w:rFonts w:ascii="Arial" w:eastAsia="Arial" w:hAnsi="Arial" w:cs="Arial"/>
          <w:color w:val="auto"/>
        </w:rPr>
      </w:pPr>
    </w:p>
    <w:p w:rsidR="00295E10" w:rsidRPr="00295E10" w:rsidRDefault="00295E10" w:rsidP="00295E10">
      <w:pPr>
        <w:spacing w:after="200"/>
        <w:ind w:left="720"/>
        <w:rPr>
          <w:rFonts w:ascii="Arial" w:eastAsia="Arial" w:hAnsi="Arial" w:cs="Arial"/>
          <w:color w:val="auto"/>
        </w:rPr>
      </w:pPr>
      <w:proofErr w:type="spellStart"/>
      <w:r w:rsidRPr="00295E10">
        <w:rPr>
          <w:rFonts w:ascii="Arial" w:eastAsia="Arial" w:hAnsi="Arial" w:cs="Arial"/>
          <w:color w:val="auto"/>
        </w:rPr>
        <w:t>Perustele</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tarvittaessa</w:t>
      </w:r>
      <w:proofErr w:type="spellEnd"/>
      <w:r w:rsidRPr="00295E10">
        <w:rPr>
          <w:rFonts w:ascii="Arial" w:eastAsia="Arial" w:hAnsi="Arial" w:cs="Arial"/>
          <w:color w:val="auto"/>
        </w:rPr>
        <w:t xml:space="preserve"> </w:t>
      </w:r>
      <w:proofErr w:type="spellStart"/>
      <w:r w:rsidRPr="00295E10">
        <w:rPr>
          <w:rFonts w:ascii="Arial" w:eastAsia="Arial" w:hAnsi="Arial" w:cs="Arial"/>
          <w:color w:val="auto"/>
        </w:rPr>
        <w:t>kantasi</w:t>
      </w:r>
      <w:proofErr w:type="spellEnd"/>
    </w:p>
    <w:p w:rsidR="00295E10" w:rsidRPr="00295E10" w:rsidRDefault="00295E10" w:rsidP="00295E10">
      <w:pPr>
        <w:spacing w:before="200" w:after="200"/>
        <w:ind w:left="720"/>
        <w:rPr>
          <w:rFonts w:ascii="Arial" w:eastAsia="Arial" w:hAnsi="Arial" w:cs="Arial"/>
          <w:color w:val="auto"/>
          <w:lang w:val="fi-FI"/>
        </w:rPr>
      </w:pPr>
      <w:r w:rsidRPr="00295E10">
        <w:rPr>
          <w:rFonts w:ascii="Arial" w:eastAsia="Arial" w:hAnsi="Arial" w:cs="Arial"/>
          <w:color w:val="auto"/>
          <w:lang w:val="fi-FI"/>
        </w:rPr>
        <w:t>-</w:t>
      </w: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34. Muut vapaamuotoiset huomiot esityksestä.</w:t>
      </w:r>
    </w:p>
    <w:p w:rsidR="00295E10" w:rsidRPr="00295E10" w:rsidRDefault="00295E10" w:rsidP="00295E10">
      <w:pPr>
        <w:spacing w:before="200" w:after="200"/>
        <w:ind w:left="720"/>
        <w:rPr>
          <w:rFonts w:ascii="Arial" w:eastAsia="Arial" w:hAnsi="Arial" w:cs="Arial"/>
          <w:color w:val="auto"/>
          <w:lang w:val="fi-FI"/>
        </w:rPr>
      </w:pPr>
      <w:r w:rsidRPr="00295E10">
        <w:rPr>
          <w:rFonts w:ascii="Arial" w:eastAsia="Arial" w:hAnsi="Arial" w:cs="Arial"/>
          <w:color w:val="auto"/>
          <w:lang w:val="fi-FI"/>
        </w:rPr>
        <w:t>VANE pitää tehtyä esitystä talousraamiin nähden pääosin onnistuneena. Valitettavaa esityksessä on kehitysvammalain osittainen voimaanjäänti. YK:n vammaisyleissopimuksenmukaista olisi ollut, että diagnoosipohjaisuudesta olisi tässä vaiheessa päästy täysin eroon.</w:t>
      </w: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Huolestuttavana VANE näkee myös taloudellisen tilanteen heikkenemisen joidenkin asiakasryhmien osalta. Vammaiset ihmiset ovat kaiken kaikkiaan suurelta osin pienituloisia, ja siksi on tärkeää tosiasiassa käyttää asiakasmaksulain mahdollisuutta jättää asiakasmaksuja perimättä tai alentaa niitä.</w:t>
      </w: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VANE pitää lisäksi vammaisten ihmisten oikeussuojan kannalta ongelmallisena sitä, että myös subjektiivisten oikeuksien osalta on hallinto-oikeuden päätöksestä valittaminen luvanvaraista. Vuoden 2021 osalta valituslupa myönnettiin vammaispalvelujen osalta vain seitsemässä tapauksessa, vaikka lupia haettiin lähes 150.</w:t>
      </w:r>
    </w:p>
    <w:p w:rsidR="00295E10" w:rsidRPr="00295E10" w:rsidRDefault="00295E10" w:rsidP="00295E10">
      <w:pPr>
        <w:spacing w:after="200"/>
        <w:ind w:left="720"/>
        <w:rPr>
          <w:rFonts w:ascii="Arial" w:eastAsia="Arial" w:hAnsi="Arial" w:cs="Arial"/>
          <w:color w:val="auto"/>
          <w:lang w:val="fi-FI"/>
        </w:rPr>
      </w:pP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Vammaisten henkilöiden oikeuksien neuvottelukunta</w:t>
      </w:r>
    </w:p>
    <w:p w:rsidR="00295E10" w:rsidRPr="00295E10" w:rsidRDefault="00295E10" w:rsidP="00295E10">
      <w:pPr>
        <w:spacing w:after="200"/>
        <w:ind w:left="720"/>
        <w:rPr>
          <w:rFonts w:ascii="Arial" w:eastAsia="Arial" w:hAnsi="Arial" w:cs="Arial"/>
          <w:color w:val="auto"/>
          <w:lang w:val="fi-FI"/>
        </w:rPr>
      </w:pPr>
      <w:r w:rsidRPr="00295E10">
        <w:rPr>
          <w:rFonts w:ascii="Arial" w:eastAsia="Arial" w:hAnsi="Arial" w:cs="Arial"/>
          <w:color w:val="auto"/>
          <w:lang w:val="fi-FI"/>
        </w:rPr>
        <w:t>Kaisa Alanne</w:t>
      </w:r>
      <w:r w:rsidRPr="00295E10">
        <w:rPr>
          <w:rFonts w:ascii="Arial" w:eastAsia="Arial" w:hAnsi="Arial" w:cs="Arial"/>
          <w:color w:val="auto"/>
          <w:lang w:val="fi-FI"/>
        </w:rPr>
        <w:tab/>
        <w:t>Merja Heikkonen</w:t>
      </w:r>
    </w:p>
    <w:p w:rsidR="00295E10" w:rsidRPr="00295E10" w:rsidRDefault="00295E10" w:rsidP="00295E10">
      <w:pPr>
        <w:spacing w:after="200"/>
        <w:ind w:left="720"/>
        <w:rPr>
          <w:rFonts w:ascii="Arial" w:eastAsia="Arial" w:hAnsi="Arial" w:cs="Arial"/>
          <w:color w:val="auto"/>
        </w:rPr>
      </w:pPr>
      <w:proofErr w:type="spellStart"/>
      <w:proofErr w:type="gramStart"/>
      <w:r w:rsidRPr="00295E10">
        <w:rPr>
          <w:rFonts w:ascii="Arial" w:eastAsia="Arial" w:hAnsi="Arial" w:cs="Arial"/>
          <w:color w:val="auto"/>
        </w:rPr>
        <w:t>varapuheenjohtaja</w:t>
      </w:r>
      <w:proofErr w:type="spellEnd"/>
      <w:proofErr w:type="gramEnd"/>
      <w:r w:rsidRPr="00295E10">
        <w:rPr>
          <w:rFonts w:ascii="Arial" w:eastAsia="Arial" w:hAnsi="Arial" w:cs="Arial"/>
          <w:color w:val="auto"/>
        </w:rPr>
        <w:tab/>
      </w:r>
      <w:proofErr w:type="spellStart"/>
      <w:r w:rsidRPr="00295E10">
        <w:rPr>
          <w:rFonts w:ascii="Arial" w:eastAsia="Arial" w:hAnsi="Arial" w:cs="Arial"/>
          <w:color w:val="auto"/>
        </w:rPr>
        <w:t>pääsihteeri</w:t>
      </w:r>
      <w:proofErr w:type="spellEnd"/>
    </w:p>
    <w:p w:rsidR="004165D3" w:rsidRPr="00295E10" w:rsidRDefault="004165D3" w:rsidP="00295E10">
      <w:pPr>
        <w:spacing w:line="240" w:lineRule="auto"/>
        <w:ind w:left="0"/>
        <w:jc w:val="both"/>
        <w:rPr>
          <w:color w:val="auto"/>
          <w:lang w:val="fi-FI"/>
        </w:rPr>
      </w:pPr>
    </w:p>
    <w:sectPr w:rsidR="004165D3" w:rsidRPr="00295E10"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FCE" w:rsidRDefault="00733FCE" w:rsidP="006A5311">
      <w:pPr>
        <w:spacing w:after="0" w:line="240" w:lineRule="auto"/>
      </w:pPr>
      <w:r>
        <w:separator/>
      </w:r>
    </w:p>
    <w:p w:rsidR="00733FCE" w:rsidRDefault="00733FCE"/>
  </w:endnote>
  <w:endnote w:type="continuationSeparator" w:id="0">
    <w:p w:rsidR="00733FCE" w:rsidRDefault="00733FCE" w:rsidP="006A5311">
      <w:pPr>
        <w:spacing w:after="0" w:line="240" w:lineRule="auto"/>
      </w:pPr>
      <w:r>
        <w:continuationSeparator/>
      </w:r>
    </w:p>
    <w:p w:rsidR="00733FCE" w:rsidRDefault="00733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FCE" w:rsidRDefault="00733FCE" w:rsidP="006A5311">
      <w:pPr>
        <w:spacing w:after="0" w:line="240" w:lineRule="auto"/>
      </w:pPr>
      <w:r>
        <w:separator/>
      </w:r>
    </w:p>
    <w:p w:rsidR="00733FCE" w:rsidRDefault="00733FCE"/>
  </w:footnote>
  <w:footnote w:type="continuationSeparator" w:id="0">
    <w:p w:rsidR="00733FCE" w:rsidRDefault="00733FCE" w:rsidP="006A5311">
      <w:pPr>
        <w:spacing w:after="0" w:line="240" w:lineRule="auto"/>
      </w:pPr>
      <w:r>
        <w:continuationSeparator/>
      </w:r>
    </w:p>
    <w:p w:rsidR="00733FCE" w:rsidRDefault="00733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733FCE">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543EA4">
      <w:rPr>
        <w:noProof/>
      </w:rPr>
      <w:t>16</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543EA4">
      <w:rPr>
        <w:noProof/>
      </w:rPr>
      <w:t>16</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2C" w:rsidRPr="00C72E35" w:rsidRDefault="00733FCE" w:rsidP="00AB14C8">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295E10">
      <w:rPr>
        <w:color w:val="auto"/>
        <w:lang w:val="fi-FI"/>
      </w:rPr>
      <w:t>29.3</w:t>
    </w:r>
    <w:r w:rsidR="009B68F6" w:rsidRPr="001F5214">
      <w:rPr>
        <w:color w:val="auto"/>
        <w:lang w:val="fi-FI"/>
      </w:rPr>
      <w:t>.</w:t>
    </w:r>
    <w:r w:rsidR="00E0446A" w:rsidRPr="001F5214">
      <w:rPr>
        <w:color w:val="auto"/>
        <w:lang w:val="fi-FI"/>
      </w:rPr>
      <w:t>202</w:t>
    </w:r>
    <w:r w:rsidR="009807D2">
      <w:rPr>
        <w:color w:val="auto"/>
        <w:lang w:val="fi-FI"/>
      </w:rPr>
      <w:t>2</w:t>
    </w:r>
    <w:r w:rsidR="00052C36" w:rsidRPr="00C72E35">
      <w:rPr>
        <w:color w:val="auto"/>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91BC6E98">
      <w:start w:val="1"/>
      <w:numFmt w:val="bullet"/>
      <w:lvlText w:val="o"/>
      <w:lvlJc w:val="left"/>
      <w:pPr>
        <w:tabs>
          <w:tab w:val="num" w:pos="720"/>
        </w:tabs>
        <w:ind w:left="720" w:hanging="360"/>
      </w:pPr>
      <w:rPr>
        <w:rFonts w:ascii="Courier New" w:hAnsi="Courier New"/>
      </w:rPr>
    </w:lvl>
    <w:lvl w:ilvl="1" w:tplc="1A3271DC">
      <w:start w:val="1"/>
      <w:numFmt w:val="bullet"/>
      <w:lvlText w:val="o"/>
      <w:lvlJc w:val="left"/>
      <w:pPr>
        <w:tabs>
          <w:tab w:val="num" w:pos="1440"/>
        </w:tabs>
        <w:ind w:left="1440" w:hanging="360"/>
      </w:pPr>
      <w:rPr>
        <w:rFonts w:ascii="Courier New" w:hAnsi="Courier New"/>
      </w:rPr>
    </w:lvl>
    <w:lvl w:ilvl="2" w:tplc="6032F7AC">
      <w:start w:val="1"/>
      <w:numFmt w:val="bullet"/>
      <w:lvlText w:val=""/>
      <w:lvlJc w:val="left"/>
      <w:pPr>
        <w:tabs>
          <w:tab w:val="num" w:pos="2160"/>
        </w:tabs>
        <w:ind w:left="2160" w:hanging="360"/>
      </w:pPr>
      <w:rPr>
        <w:rFonts w:ascii="Wingdings" w:hAnsi="Wingdings"/>
      </w:rPr>
    </w:lvl>
    <w:lvl w:ilvl="3" w:tplc="4E660778">
      <w:start w:val="1"/>
      <w:numFmt w:val="bullet"/>
      <w:lvlText w:val=""/>
      <w:lvlJc w:val="left"/>
      <w:pPr>
        <w:tabs>
          <w:tab w:val="num" w:pos="2880"/>
        </w:tabs>
        <w:ind w:left="2880" w:hanging="360"/>
      </w:pPr>
      <w:rPr>
        <w:rFonts w:ascii="Symbol" w:hAnsi="Symbol"/>
      </w:rPr>
    </w:lvl>
    <w:lvl w:ilvl="4" w:tplc="E282596E">
      <w:start w:val="1"/>
      <w:numFmt w:val="bullet"/>
      <w:lvlText w:val="o"/>
      <w:lvlJc w:val="left"/>
      <w:pPr>
        <w:tabs>
          <w:tab w:val="num" w:pos="3600"/>
        </w:tabs>
        <w:ind w:left="3600" w:hanging="360"/>
      </w:pPr>
      <w:rPr>
        <w:rFonts w:ascii="Courier New" w:hAnsi="Courier New"/>
      </w:rPr>
    </w:lvl>
    <w:lvl w:ilvl="5" w:tplc="3E98A888">
      <w:start w:val="1"/>
      <w:numFmt w:val="bullet"/>
      <w:lvlText w:val=""/>
      <w:lvlJc w:val="left"/>
      <w:pPr>
        <w:tabs>
          <w:tab w:val="num" w:pos="4320"/>
        </w:tabs>
        <w:ind w:left="4320" w:hanging="360"/>
      </w:pPr>
      <w:rPr>
        <w:rFonts w:ascii="Wingdings" w:hAnsi="Wingdings"/>
      </w:rPr>
    </w:lvl>
    <w:lvl w:ilvl="6" w:tplc="F7CE233C">
      <w:start w:val="1"/>
      <w:numFmt w:val="bullet"/>
      <w:lvlText w:val=""/>
      <w:lvlJc w:val="left"/>
      <w:pPr>
        <w:tabs>
          <w:tab w:val="num" w:pos="5040"/>
        </w:tabs>
        <w:ind w:left="5040" w:hanging="360"/>
      </w:pPr>
      <w:rPr>
        <w:rFonts w:ascii="Symbol" w:hAnsi="Symbol"/>
      </w:rPr>
    </w:lvl>
    <w:lvl w:ilvl="7" w:tplc="3AAE7896">
      <w:start w:val="1"/>
      <w:numFmt w:val="bullet"/>
      <w:lvlText w:val="o"/>
      <w:lvlJc w:val="left"/>
      <w:pPr>
        <w:tabs>
          <w:tab w:val="num" w:pos="5760"/>
        </w:tabs>
        <w:ind w:left="5760" w:hanging="360"/>
      </w:pPr>
      <w:rPr>
        <w:rFonts w:ascii="Courier New" w:hAnsi="Courier New"/>
      </w:rPr>
    </w:lvl>
    <w:lvl w:ilvl="8" w:tplc="9C38972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64A1EEE">
      <w:start w:val="1"/>
      <w:numFmt w:val="bullet"/>
      <w:lvlText w:val="o"/>
      <w:lvlJc w:val="left"/>
      <w:pPr>
        <w:tabs>
          <w:tab w:val="num" w:pos="720"/>
        </w:tabs>
        <w:ind w:left="720" w:hanging="360"/>
      </w:pPr>
      <w:rPr>
        <w:rFonts w:ascii="Courier New" w:hAnsi="Courier New"/>
      </w:rPr>
    </w:lvl>
    <w:lvl w:ilvl="1" w:tplc="088AD0C2">
      <w:start w:val="1"/>
      <w:numFmt w:val="bullet"/>
      <w:lvlText w:val="o"/>
      <w:lvlJc w:val="left"/>
      <w:pPr>
        <w:tabs>
          <w:tab w:val="num" w:pos="1440"/>
        </w:tabs>
        <w:ind w:left="1440" w:hanging="360"/>
      </w:pPr>
      <w:rPr>
        <w:rFonts w:ascii="Courier New" w:hAnsi="Courier New"/>
      </w:rPr>
    </w:lvl>
    <w:lvl w:ilvl="2" w:tplc="1A38224E">
      <w:start w:val="1"/>
      <w:numFmt w:val="bullet"/>
      <w:lvlText w:val=""/>
      <w:lvlJc w:val="left"/>
      <w:pPr>
        <w:tabs>
          <w:tab w:val="num" w:pos="2160"/>
        </w:tabs>
        <w:ind w:left="2160" w:hanging="360"/>
      </w:pPr>
      <w:rPr>
        <w:rFonts w:ascii="Wingdings" w:hAnsi="Wingdings"/>
      </w:rPr>
    </w:lvl>
    <w:lvl w:ilvl="3" w:tplc="61B00EE0">
      <w:start w:val="1"/>
      <w:numFmt w:val="bullet"/>
      <w:lvlText w:val=""/>
      <w:lvlJc w:val="left"/>
      <w:pPr>
        <w:tabs>
          <w:tab w:val="num" w:pos="2880"/>
        </w:tabs>
        <w:ind w:left="2880" w:hanging="360"/>
      </w:pPr>
      <w:rPr>
        <w:rFonts w:ascii="Symbol" w:hAnsi="Symbol"/>
      </w:rPr>
    </w:lvl>
    <w:lvl w:ilvl="4" w:tplc="F4ECB944">
      <w:start w:val="1"/>
      <w:numFmt w:val="bullet"/>
      <w:lvlText w:val="o"/>
      <w:lvlJc w:val="left"/>
      <w:pPr>
        <w:tabs>
          <w:tab w:val="num" w:pos="3600"/>
        </w:tabs>
        <w:ind w:left="3600" w:hanging="360"/>
      </w:pPr>
      <w:rPr>
        <w:rFonts w:ascii="Courier New" w:hAnsi="Courier New"/>
      </w:rPr>
    </w:lvl>
    <w:lvl w:ilvl="5" w:tplc="17A47262">
      <w:start w:val="1"/>
      <w:numFmt w:val="bullet"/>
      <w:lvlText w:val=""/>
      <w:lvlJc w:val="left"/>
      <w:pPr>
        <w:tabs>
          <w:tab w:val="num" w:pos="4320"/>
        </w:tabs>
        <w:ind w:left="4320" w:hanging="360"/>
      </w:pPr>
      <w:rPr>
        <w:rFonts w:ascii="Wingdings" w:hAnsi="Wingdings"/>
      </w:rPr>
    </w:lvl>
    <w:lvl w:ilvl="6" w:tplc="B844A924">
      <w:start w:val="1"/>
      <w:numFmt w:val="bullet"/>
      <w:lvlText w:val=""/>
      <w:lvlJc w:val="left"/>
      <w:pPr>
        <w:tabs>
          <w:tab w:val="num" w:pos="5040"/>
        </w:tabs>
        <w:ind w:left="5040" w:hanging="360"/>
      </w:pPr>
      <w:rPr>
        <w:rFonts w:ascii="Symbol" w:hAnsi="Symbol"/>
      </w:rPr>
    </w:lvl>
    <w:lvl w:ilvl="7" w:tplc="73341E88">
      <w:start w:val="1"/>
      <w:numFmt w:val="bullet"/>
      <w:lvlText w:val="o"/>
      <w:lvlJc w:val="left"/>
      <w:pPr>
        <w:tabs>
          <w:tab w:val="num" w:pos="5760"/>
        </w:tabs>
        <w:ind w:left="5760" w:hanging="360"/>
      </w:pPr>
      <w:rPr>
        <w:rFonts w:ascii="Courier New" w:hAnsi="Courier New"/>
      </w:rPr>
    </w:lvl>
    <w:lvl w:ilvl="8" w:tplc="AA8AFC8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C81C5B52">
      <w:start w:val="1"/>
      <w:numFmt w:val="bullet"/>
      <w:lvlText w:val="o"/>
      <w:lvlJc w:val="left"/>
      <w:pPr>
        <w:tabs>
          <w:tab w:val="num" w:pos="720"/>
        </w:tabs>
        <w:ind w:left="720" w:hanging="360"/>
      </w:pPr>
      <w:rPr>
        <w:rFonts w:ascii="Courier New" w:hAnsi="Courier New"/>
      </w:rPr>
    </w:lvl>
    <w:lvl w:ilvl="1" w:tplc="CB9A4930">
      <w:start w:val="1"/>
      <w:numFmt w:val="bullet"/>
      <w:lvlText w:val="o"/>
      <w:lvlJc w:val="left"/>
      <w:pPr>
        <w:tabs>
          <w:tab w:val="num" w:pos="1440"/>
        </w:tabs>
        <w:ind w:left="1440" w:hanging="360"/>
      </w:pPr>
      <w:rPr>
        <w:rFonts w:ascii="Courier New" w:hAnsi="Courier New"/>
      </w:rPr>
    </w:lvl>
    <w:lvl w:ilvl="2" w:tplc="19728196">
      <w:start w:val="1"/>
      <w:numFmt w:val="bullet"/>
      <w:lvlText w:val=""/>
      <w:lvlJc w:val="left"/>
      <w:pPr>
        <w:tabs>
          <w:tab w:val="num" w:pos="2160"/>
        </w:tabs>
        <w:ind w:left="2160" w:hanging="360"/>
      </w:pPr>
      <w:rPr>
        <w:rFonts w:ascii="Wingdings" w:hAnsi="Wingdings"/>
      </w:rPr>
    </w:lvl>
    <w:lvl w:ilvl="3" w:tplc="C50AA4E4">
      <w:start w:val="1"/>
      <w:numFmt w:val="bullet"/>
      <w:lvlText w:val=""/>
      <w:lvlJc w:val="left"/>
      <w:pPr>
        <w:tabs>
          <w:tab w:val="num" w:pos="2880"/>
        </w:tabs>
        <w:ind w:left="2880" w:hanging="360"/>
      </w:pPr>
      <w:rPr>
        <w:rFonts w:ascii="Symbol" w:hAnsi="Symbol"/>
      </w:rPr>
    </w:lvl>
    <w:lvl w:ilvl="4" w:tplc="2D02FAF4">
      <w:start w:val="1"/>
      <w:numFmt w:val="bullet"/>
      <w:lvlText w:val="o"/>
      <w:lvlJc w:val="left"/>
      <w:pPr>
        <w:tabs>
          <w:tab w:val="num" w:pos="3600"/>
        </w:tabs>
        <w:ind w:left="3600" w:hanging="360"/>
      </w:pPr>
      <w:rPr>
        <w:rFonts w:ascii="Courier New" w:hAnsi="Courier New"/>
      </w:rPr>
    </w:lvl>
    <w:lvl w:ilvl="5" w:tplc="EC9A94D0">
      <w:start w:val="1"/>
      <w:numFmt w:val="bullet"/>
      <w:lvlText w:val=""/>
      <w:lvlJc w:val="left"/>
      <w:pPr>
        <w:tabs>
          <w:tab w:val="num" w:pos="4320"/>
        </w:tabs>
        <w:ind w:left="4320" w:hanging="360"/>
      </w:pPr>
      <w:rPr>
        <w:rFonts w:ascii="Wingdings" w:hAnsi="Wingdings"/>
      </w:rPr>
    </w:lvl>
    <w:lvl w:ilvl="6" w:tplc="5AD6263A">
      <w:start w:val="1"/>
      <w:numFmt w:val="bullet"/>
      <w:lvlText w:val=""/>
      <w:lvlJc w:val="left"/>
      <w:pPr>
        <w:tabs>
          <w:tab w:val="num" w:pos="5040"/>
        </w:tabs>
        <w:ind w:left="5040" w:hanging="360"/>
      </w:pPr>
      <w:rPr>
        <w:rFonts w:ascii="Symbol" w:hAnsi="Symbol"/>
      </w:rPr>
    </w:lvl>
    <w:lvl w:ilvl="7" w:tplc="01242A00">
      <w:start w:val="1"/>
      <w:numFmt w:val="bullet"/>
      <w:lvlText w:val="o"/>
      <w:lvlJc w:val="left"/>
      <w:pPr>
        <w:tabs>
          <w:tab w:val="num" w:pos="5760"/>
        </w:tabs>
        <w:ind w:left="5760" w:hanging="360"/>
      </w:pPr>
      <w:rPr>
        <w:rFonts w:ascii="Courier New" w:hAnsi="Courier New"/>
      </w:rPr>
    </w:lvl>
    <w:lvl w:ilvl="8" w:tplc="D15C7734">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30B88ACE">
      <w:start w:val="1"/>
      <w:numFmt w:val="bullet"/>
      <w:lvlText w:val="o"/>
      <w:lvlJc w:val="left"/>
      <w:pPr>
        <w:tabs>
          <w:tab w:val="num" w:pos="720"/>
        </w:tabs>
        <w:ind w:left="720" w:hanging="360"/>
      </w:pPr>
      <w:rPr>
        <w:rFonts w:ascii="Courier New" w:hAnsi="Courier New"/>
      </w:rPr>
    </w:lvl>
    <w:lvl w:ilvl="1" w:tplc="8172852C">
      <w:start w:val="1"/>
      <w:numFmt w:val="bullet"/>
      <w:lvlText w:val="o"/>
      <w:lvlJc w:val="left"/>
      <w:pPr>
        <w:tabs>
          <w:tab w:val="num" w:pos="1440"/>
        </w:tabs>
        <w:ind w:left="1440" w:hanging="360"/>
      </w:pPr>
      <w:rPr>
        <w:rFonts w:ascii="Courier New" w:hAnsi="Courier New"/>
      </w:rPr>
    </w:lvl>
    <w:lvl w:ilvl="2" w:tplc="4C0C01F4">
      <w:start w:val="1"/>
      <w:numFmt w:val="bullet"/>
      <w:lvlText w:val=""/>
      <w:lvlJc w:val="left"/>
      <w:pPr>
        <w:tabs>
          <w:tab w:val="num" w:pos="2160"/>
        </w:tabs>
        <w:ind w:left="2160" w:hanging="360"/>
      </w:pPr>
      <w:rPr>
        <w:rFonts w:ascii="Wingdings" w:hAnsi="Wingdings"/>
      </w:rPr>
    </w:lvl>
    <w:lvl w:ilvl="3" w:tplc="688673D6">
      <w:start w:val="1"/>
      <w:numFmt w:val="bullet"/>
      <w:lvlText w:val=""/>
      <w:lvlJc w:val="left"/>
      <w:pPr>
        <w:tabs>
          <w:tab w:val="num" w:pos="2880"/>
        </w:tabs>
        <w:ind w:left="2880" w:hanging="360"/>
      </w:pPr>
      <w:rPr>
        <w:rFonts w:ascii="Symbol" w:hAnsi="Symbol"/>
      </w:rPr>
    </w:lvl>
    <w:lvl w:ilvl="4" w:tplc="666E181A">
      <w:start w:val="1"/>
      <w:numFmt w:val="bullet"/>
      <w:lvlText w:val="o"/>
      <w:lvlJc w:val="left"/>
      <w:pPr>
        <w:tabs>
          <w:tab w:val="num" w:pos="3600"/>
        </w:tabs>
        <w:ind w:left="3600" w:hanging="360"/>
      </w:pPr>
      <w:rPr>
        <w:rFonts w:ascii="Courier New" w:hAnsi="Courier New"/>
      </w:rPr>
    </w:lvl>
    <w:lvl w:ilvl="5" w:tplc="1B5E4BA8">
      <w:start w:val="1"/>
      <w:numFmt w:val="bullet"/>
      <w:lvlText w:val=""/>
      <w:lvlJc w:val="left"/>
      <w:pPr>
        <w:tabs>
          <w:tab w:val="num" w:pos="4320"/>
        </w:tabs>
        <w:ind w:left="4320" w:hanging="360"/>
      </w:pPr>
      <w:rPr>
        <w:rFonts w:ascii="Wingdings" w:hAnsi="Wingdings"/>
      </w:rPr>
    </w:lvl>
    <w:lvl w:ilvl="6" w:tplc="C492A6E6">
      <w:start w:val="1"/>
      <w:numFmt w:val="bullet"/>
      <w:lvlText w:val=""/>
      <w:lvlJc w:val="left"/>
      <w:pPr>
        <w:tabs>
          <w:tab w:val="num" w:pos="5040"/>
        </w:tabs>
        <w:ind w:left="5040" w:hanging="360"/>
      </w:pPr>
      <w:rPr>
        <w:rFonts w:ascii="Symbol" w:hAnsi="Symbol"/>
      </w:rPr>
    </w:lvl>
    <w:lvl w:ilvl="7" w:tplc="50E86AAA">
      <w:start w:val="1"/>
      <w:numFmt w:val="bullet"/>
      <w:lvlText w:val="o"/>
      <w:lvlJc w:val="left"/>
      <w:pPr>
        <w:tabs>
          <w:tab w:val="num" w:pos="5760"/>
        </w:tabs>
        <w:ind w:left="5760" w:hanging="360"/>
      </w:pPr>
      <w:rPr>
        <w:rFonts w:ascii="Courier New" w:hAnsi="Courier New"/>
      </w:rPr>
    </w:lvl>
    <w:lvl w:ilvl="8" w:tplc="75D4CC1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08482B4A">
      <w:start w:val="1"/>
      <w:numFmt w:val="bullet"/>
      <w:lvlText w:val="o"/>
      <w:lvlJc w:val="left"/>
      <w:pPr>
        <w:tabs>
          <w:tab w:val="num" w:pos="720"/>
        </w:tabs>
        <w:ind w:left="720" w:hanging="360"/>
      </w:pPr>
      <w:rPr>
        <w:rFonts w:ascii="Courier New" w:hAnsi="Courier New"/>
      </w:rPr>
    </w:lvl>
    <w:lvl w:ilvl="1" w:tplc="3D323346">
      <w:start w:val="1"/>
      <w:numFmt w:val="bullet"/>
      <w:lvlText w:val="o"/>
      <w:lvlJc w:val="left"/>
      <w:pPr>
        <w:tabs>
          <w:tab w:val="num" w:pos="1440"/>
        </w:tabs>
        <w:ind w:left="1440" w:hanging="360"/>
      </w:pPr>
      <w:rPr>
        <w:rFonts w:ascii="Courier New" w:hAnsi="Courier New"/>
      </w:rPr>
    </w:lvl>
    <w:lvl w:ilvl="2" w:tplc="5D9203FA">
      <w:start w:val="1"/>
      <w:numFmt w:val="bullet"/>
      <w:lvlText w:val=""/>
      <w:lvlJc w:val="left"/>
      <w:pPr>
        <w:tabs>
          <w:tab w:val="num" w:pos="2160"/>
        </w:tabs>
        <w:ind w:left="2160" w:hanging="360"/>
      </w:pPr>
      <w:rPr>
        <w:rFonts w:ascii="Wingdings" w:hAnsi="Wingdings"/>
      </w:rPr>
    </w:lvl>
    <w:lvl w:ilvl="3" w:tplc="0E287E98">
      <w:start w:val="1"/>
      <w:numFmt w:val="bullet"/>
      <w:lvlText w:val=""/>
      <w:lvlJc w:val="left"/>
      <w:pPr>
        <w:tabs>
          <w:tab w:val="num" w:pos="2880"/>
        </w:tabs>
        <w:ind w:left="2880" w:hanging="360"/>
      </w:pPr>
      <w:rPr>
        <w:rFonts w:ascii="Symbol" w:hAnsi="Symbol"/>
      </w:rPr>
    </w:lvl>
    <w:lvl w:ilvl="4" w:tplc="12D4CD8C">
      <w:start w:val="1"/>
      <w:numFmt w:val="bullet"/>
      <w:lvlText w:val="o"/>
      <w:lvlJc w:val="left"/>
      <w:pPr>
        <w:tabs>
          <w:tab w:val="num" w:pos="3600"/>
        </w:tabs>
        <w:ind w:left="3600" w:hanging="360"/>
      </w:pPr>
      <w:rPr>
        <w:rFonts w:ascii="Courier New" w:hAnsi="Courier New"/>
      </w:rPr>
    </w:lvl>
    <w:lvl w:ilvl="5" w:tplc="207697BA">
      <w:start w:val="1"/>
      <w:numFmt w:val="bullet"/>
      <w:lvlText w:val=""/>
      <w:lvlJc w:val="left"/>
      <w:pPr>
        <w:tabs>
          <w:tab w:val="num" w:pos="4320"/>
        </w:tabs>
        <w:ind w:left="4320" w:hanging="360"/>
      </w:pPr>
      <w:rPr>
        <w:rFonts w:ascii="Wingdings" w:hAnsi="Wingdings"/>
      </w:rPr>
    </w:lvl>
    <w:lvl w:ilvl="6" w:tplc="372AAF2A">
      <w:start w:val="1"/>
      <w:numFmt w:val="bullet"/>
      <w:lvlText w:val=""/>
      <w:lvlJc w:val="left"/>
      <w:pPr>
        <w:tabs>
          <w:tab w:val="num" w:pos="5040"/>
        </w:tabs>
        <w:ind w:left="5040" w:hanging="360"/>
      </w:pPr>
      <w:rPr>
        <w:rFonts w:ascii="Symbol" w:hAnsi="Symbol"/>
      </w:rPr>
    </w:lvl>
    <w:lvl w:ilvl="7" w:tplc="6F9649A4">
      <w:start w:val="1"/>
      <w:numFmt w:val="bullet"/>
      <w:lvlText w:val="o"/>
      <w:lvlJc w:val="left"/>
      <w:pPr>
        <w:tabs>
          <w:tab w:val="num" w:pos="5760"/>
        </w:tabs>
        <w:ind w:left="5760" w:hanging="360"/>
      </w:pPr>
      <w:rPr>
        <w:rFonts w:ascii="Courier New" w:hAnsi="Courier New"/>
      </w:rPr>
    </w:lvl>
    <w:lvl w:ilvl="8" w:tplc="85826A4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BF266DE">
      <w:start w:val="1"/>
      <w:numFmt w:val="bullet"/>
      <w:lvlText w:val="o"/>
      <w:lvlJc w:val="left"/>
      <w:pPr>
        <w:tabs>
          <w:tab w:val="num" w:pos="720"/>
        </w:tabs>
        <w:ind w:left="720" w:hanging="360"/>
      </w:pPr>
      <w:rPr>
        <w:rFonts w:ascii="Courier New" w:hAnsi="Courier New"/>
      </w:rPr>
    </w:lvl>
    <w:lvl w:ilvl="1" w:tplc="C46638DC">
      <w:start w:val="1"/>
      <w:numFmt w:val="bullet"/>
      <w:lvlText w:val="o"/>
      <w:lvlJc w:val="left"/>
      <w:pPr>
        <w:tabs>
          <w:tab w:val="num" w:pos="1440"/>
        </w:tabs>
        <w:ind w:left="1440" w:hanging="360"/>
      </w:pPr>
      <w:rPr>
        <w:rFonts w:ascii="Courier New" w:hAnsi="Courier New"/>
      </w:rPr>
    </w:lvl>
    <w:lvl w:ilvl="2" w:tplc="C00285EC">
      <w:start w:val="1"/>
      <w:numFmt w:val="bullet"/>
      <w:lvlText w:val=""/>
      <w:lvlJc w:val="left"/>
      <w:pPr>
        <w:tabs>
          <w:tab w:val="num" w:pos="2160"/>
        </w:tabs>
        <w:ind w:left="2160" w:hanging="360"/>
      </w:pPr>
      <w:rPr>
        <w:rFonts w:ascii="Wingdings" w:hAnsi="Wingdings"/>
      </w:rPr>
    </w:lvl>
    <w:lvl w:ilvl="3" w:tplc="16089982">
      <w:start w:val="1"/>
      <w:numFmt w:val="bullet"/>
      <w:lvlText w:val=""/>
      <w:lvlJc w:val="left"/>
      <w:pPr>
        <w:tabs>
          <w:tab w:val="num" w:pos="2880"/>
        </w:tabs>
        <w:ind w:left="2880" w:hanging="360"/>
      </w:pPr>
      <w:rPr>
        <w:rFonts w:ascii="Symbol" w:hAnsi="Symbol"/>
      </w:rPr>
    </w:lvl>
    <w:lvl w:ilvl="4" w:tplc="BA1C4132">
      <w:start w:val="1"/>
      <w:numFmt w:val="bullet"/>
      <w:lvlText w:val="o"/>
      <w:lvlJc w:val="left"/>
      <w:pPr>
        <w:tabs>
          <w:tab w:val="num" w:pos="3600"/>
        </w:tabs>
        <w:ind w:left="3600" w:hanging="360"/>
      </w:pPr>
      <w:rPr>
        <w:rFonts w:ascii="Courier New" w:hAnsi="Courier New"/>
      </w:rPr>
    </w:lvl>
    <w:lvl w:ilvl="5" w:tplc="A8DA60BE">
      <w:start w:val="1"/>
      <w:numFmt w:val="bullet"/>
      <w:lvlText w:val=""/>
      <w:lvlJc w:val="left"/>
      <w:pPr>
        <w:tabs>
          <w:tab w:val="num" w:pos="4320"/>
        </w:tabs>
        <w:ind w:left="4320" w:hanging="360"/>
      </w:pPr>
      <w:rPr>
        <w:rFonts w:ascii="Wingdings" w:hAnsi="Wingdings"/>
      </w:rPr>
    </w:lvl>
    <w:lvl w:ilvl="6" w:tplc="D57EEED0">
      <w:start w:val="1"/>
      <w:numFmt w:val="bullet"/>
      <w:lvlText w:val=""/>
      <w:lvlJc w:val="left"/>
      <w:pPr>
        <w:tabs>
          <w:tab w:val="num" w:pos="5040"/>
        </w:tabs>
        <w:ind w:left="5040" w:hanging="360"/>
      </w:pPr>
      <w:rPr>
        <w:rFonts w:ascii="Symbol" w:hAnsi="Symbol"/>
      </w:rPr>
    </w:lvl>
    <w:lvl w:ilvl="7" w:tplc="615C80CC">
      <w:start w:val="1"/>
      <w:numFmt w:val="bullet"/>
      <w:lvlText w:val="o"/>
      <w:lvlJc w:val="left"/>
      <w:pPr>
        <w:tabs>
          <w:tab w:val="num" w:pos="5760"/>
        </w:tabs>
        <w:ind w:left="5760" w:hanging="360"/>
      </w:pPr>
      <w:rPr>
        <w:rFonts w:ascii="Courier New" w:hAnsi="Courier New"/>
      </w:rPr>
    </w:lvl>
    <w:lvl w:ilvl="8" w:tplc="979EFFF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hybridMultilevel"/>
    <w:tmpl w:val="00000009"/>
    <w:lvl w:ilvl="0" w:tplc="33081E8C">
      <w:start w:val="1"/>
      <w:numFmt w:val="bullet"/>
      <w:lvlText w:val="o"/>
      <w:lvlJc w:val="left"/>
      <w:pPr>
        <w:tabs>
          <w:tab w:val="num" w:pos="720"/>
        </w:tabs>
        <w:ind w:left="720" w:hanging="360"/>
      </w:pPr>
      <w:rPr>
        <w:rFonts w:ascii="Courier New" w:hAnsi="Courier New"/>
      </w:rPr>
    </w:lvl>
    <w:lvl w:ilvl="1" w:tplc="55E463EC">
      <w:start w:val="1"/>
      <w:numFmt w:val="bullet"/>
      <w:lvlText w:val="o"/>
      <w:lvlJc w:val="left"/>
      <w:pPr>
        <w:tabs>
          <w:tab w:val="num" w:pos="1440"/>
        </w:tabs>
        <w:ind w:left="1440" w:hanging="360"/>
      </w:pPr>
      <w:rPr>
        <w:rFonts w:ascii="Courier New" w:hAnsi="Courier New"/>
      </w:rPr>
    </w:lvl>
    <w:lvl w:ilvl="2" w:tplc="B76424B6">
      <w:start w:val="1"/>
      <w:numFmt w:val="bullet"/>
      <w:lvlText w:val=""/>
      <w:lvlJc w:val="left"/>
      <w:pPr>
        <w:tabs>
          <w:tab w:val="num" w:pos="2160"/>
        </w:tabs>
        <w:ind w:left="2160" w:hanging="360"/>
      </w:pPr>
      <w:rPr>
        <w:rFonts w:ascii="Wingdings" w:hAnsi="Wingdings"/>
      </w:rPr>
    </w:lvl>
    <w:lvl w:ilvl="3" w:tplc="D9588596">
      <w:start w:val="1"/>
      <w:numFmt w:val="bullet"/>
      <w:lvlText w:val=""/>
      <w:lvlJc w:val="left"/>
      <w:pPr>
        <w:tabs>
          <w:tab w:val="num" w:pos="2880"/>
        </w:tabs>
        <w:ind w:left="2880" w:hanging="360"/>
      </w:pPr>
      <w:rPr>
        <w:rFonts w:ascii="Symbol" w:hAnsi="Symbol"/>
      </w:rPr>
    </w:lvl>
    <w:lvl w:ilvl="4" w:tplc="3AC64350">
      <w:start w:val="1"/>
      <w:numFmt w:val="bullet"/>
      <w:lvlText w:val="o"/>
      <w:lvlJc w:val="left"/>
      <w:pPr>
        <w:tabs>
          <w:tab w:val="num" w:pos="3600"/>
        </w:tabs>
        <w:ind w:left="3600" w:hanging="360"/>
      </w:pPr>
      <w:rPr>
        <w:rFonts w:ascii="Courier New" w:hAnsi="Courier New"/>
      </w:rPr>
    </w:lvl>
    <w:lvl w:ilvl="5" w:tplc="D8609D34">
      <w:start w:val="1"/>
      <w:numFmt w:val="bullet"/>
      <w:lvlText w:val=""/>
      <w:lvlJc w:val="left"/>
      <w:pPr>
        <w:tabs>
          <w:tab w:val="num" w:pos="4320"/>
        </w:tabs>
        <w:ind w:left="4320" w:hanging="360"/>
      </w:pPr>
      <w:rPr>
        <w:rFonts w:ascii="Wingdings" w:hAnsi="Wingdings"/>
      </w:rPr>
    </w:lvl>
    <w:lvl w:ilvl="6" w:tplc="582E6666">
      <w:start w:val="1"/>
      <w:numFmt w:val="bullet"/>
      <w:lvlText w:val=""/>
      <w:lvlJc w:val="left"/>
      <w:pPr>
        <w:tabs>
          <w:tab w:val="num" w:pos="5040"/>
        </w:tabs>
        <w:ind w:left="5040" w:hanging="360"/>
      </w:pPr>
      <w:rPr>
        <w:rFonts w:ascii="Symbol" w:hAnsi="Symbol"/>
      </w:rPr>
    </w:lvl>
    <w:lvl w:ilvl="7" w:tplc="D7AC6EDC">
      <w:start w:val="1"/>
      <w:numFmt w:val="bullet"/>
      <w:lvlText w:val="o"/>
      <w:lvlJc w:val="left"/>
      <w:pPr>
        <w:tabs>
          <w:tab w:val="num" w:pos="5760"/>
        </w:tabs>
        <w:ind w:left="5760" w:hanging="360"/>
      </w:pPr>
      <w:rPr>
        <w:rFonts w:ascii="Courier New" w:hAnsi="Courier New"/>
      </w:rPr>
    </w:lvl>
    <w:lvl w:ilvl="8" w:tplc="65B64D2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A"/>
    <w:multiLevelType w:val="hybridMultilevel"/>
    <w:tmpl w:val="0000000A"/>
    <w:lvl w:ilvl="0" w:tplc="3AF07A52">
      <w:start w:val="1"/>
      <w:numFmt w:val="bullet"/>
      <w:lvlText w:val="o"/>
      <w:lvlJc w:val="left"/>
      <w:pPr>
        <w:tabs>
          <w:tab w:val="num" w:pos="720"/>
        </w:tabs>
        <w:ind w:left="720" w:hanging="360"/>
      </w:pPr>
      <w:rPr>
        <w:rFonts w:ascii="Courier New" w:hAnsi="Courier New"/>
      </w:rPr>
    </w:lvl>
    <w:lvl w:ilvl="1" w:tplc="07E8A43A">
      <w:start w:val="1"/>
      <w:numFmt w:val="bullet"/>
      <w:lvlText w:val="o"/>
      <w:lvlJc w:val="left"/>
      <w:pPr>
        <w:tabs>
          <w:tab w:val="num" w:pos="1440"/>
        </w:tabs>
        <w:ind w:left="1440" w:hanging="360"/>
      </w:pPr>
      <w:rPr>
        <w:rFonts w:ascii="Courier New" w:hAnsi="Courier New"/>
      </w:rPr>
    </w:lvl>
    <w:lvl w:ilvl="2" w:tplc="D26AEC5C">
      <w:start w:val="1"/>
      <w:numFmt w:val="bullet"/>
      <w:lvlText w:val=""/>
      <w:lvlJc w:val="left"/>
      <w:pPr>
        <w:tabs>
          <w:tab w:val="num" w:pos="2160"/>
        </w:tabs>
        <w:ind w:left="2160" w:hanging="360"/>
      </w:pPr>
      <w:rPr>
        <w:rFonts w:ascii="Wingdings" w:hAnsi="Wingdings"/>
      </w:rPr>
    </w:lvl>
    <w:lvl w:ilvl="3" w:tplc="477A89DE">
      <w:start w:val="1"/>
      <w:numFmt w:val="bullet"/>
      <w:lvlText w:val=""/>
      <w:lvlJc w:val="left"/>
      <w:pPr>
        <w:tabs>
          <w:tab w:val="num" w:pos="2880"/>
        </w:tabs>
        <w:ind w:left="2880" w:hanging="360"/>
      </w:pPr>
      <w:rPr>
        <w:rFonts w:ascii="Symbol" w:hAnsi="Symbol"/>
      </w:rPr>
    </w:lvl>
    <w:lvl w:ilvl="4" w:tplc="8758BF14">
      <w:start w:val="1"/>
      <w:numFmt w:val="bullet"/>
      <w:lvlText w:val="o"/>
      <w:lvlJc w:val="left"/>
      <w:pPr>
        <w:tabs>
          <w:tab w:val="num" w:pos="3600"/>
        </w:tabs>
        <w:ind w:left="3600" w:hanging="360"/>
      </w:pPr>
      <w:rPr>
        <w:rFonts w:ascii="Courier New" w:hAnsi="Courier New"/>
      </w:rPr>
    </w:lvl>
    <w:lvl w:ilvl="5" w:tplc="F55463DA">
      <w:start w:val="1"/>
      <w:numFmt w:val="bullet"/>
      <w:lvlText w:val=""/>
      <w:lvlJc w:val="left"/>
      <w:pPr>
        <w:tabs>
          <w:tab w:val="num" w:pos="4320"/>
        </w:tabs>
        <w:ind w:left="4320" w:hanging="360"/>
      </w:pPr>
      <w:rPr>
        <w:rFonts w:ascii="Wingdings" w:hAnsi="Wingdings"/>
      </w:rPr>
    </w:lvl>
    <w:lvl w:ilvl="6" w:tplc="1110FE52">
      <w:start w:val="1"/>
      <w:numFmt w:val="bullet"/>
      <w:lvlText w:val=""/>
      <w:lvlJc w:val="left"/>
      <w:pPr>
        <w:tabs>
          <w:tab w:val="num" w:pos="5040"/>
        </w:tabs>
        <w:ind w:left="5040" w:hanging="360"/>
      </w:pPr>
      <w:rPr>
        <w:rFonts w:ascii="Symbol" w:hAnsi="Symbol"/>
      </w:rPr>
    </w:lvl>
    <w:lvl w:ilvl="7" w:tplc="18B4F870">
      <w:start w:val="1"/>
      <w:numFmt w:val="bullet"/>
      <w:lvlText w:val="o"/>
      <w:lvlJc w:val="left"/>
      <w:pPr>
        <w:tabs>
          <w:tab w:val="num" w:pos="5760"/>
        </w:tabs>
        <w:ind w:left="5760" w:hanging="360"/>
      </w:pPr>
      <w:rPr>
        <w:rFonts w:ascii="Courier New" w:hAnsi="Courier New"/>
      </w:rPr>
    </w:lvl>
    <w:lvl w:ilvl="8" w:tplc="716E0356">
      <w:start w:val="1"/>
      <w:numFmt w:val="bullet"/>
      <w:lvlText w:val=""/>
      <w:lvlJc w:val="left"/>
      <w:pPr>
        <w:tabs>
          <w:tab w:val="num" w:pos="6480"/>
        </w:tabs>
        <w:ind w:left="6480" w:hanging="360"/>
      </w:pPr>
      <w:rPr>
        <w:rFonts w:ascii="Wingdings" w:hAnsi="Wingdings"/>
      </w:rPr>
    </w:lvl>
  </w:abstractNum>
  <w:abstractNum w:abstractNumId="8" w15:restartNumberingAfterBreak="0">
    <w:nsid w:val="0000000B"/>
    <w:multiLevelType w:val="hybridMultilevel"/>
    <w:tmpl w:val="0000000B"/>
    <w:lvl w:ilvl="0" w:tplc="AF2A8C52">
      <w:start w:val="1"/>
      <w:numFmt w:val="bullet"/>
      <w:lvlText w:val="o"/>
      <w:lvlJc w:val="left"/>
      <w:pPr>
        <w:tabs>
          <w:tab w:val="num" w:pos="720"/>
        </w:tabs>
        <w:ind w:left="720" w:hanging="360"/>
      </w:pPr>
      <w:rPr>
        <w:rFonts w:ascii="Courier New" w:hAnsi="Courier New"/>
      </w:rPr>
    </w:lvl>
    <w:lvl w:ilvl="1" w:tplc="AD6EEA9A">
      <w:start w:val="1"/>
      <w:numFmt w:val="bullet"/>
      <w:lvlText w:val="o"/>
      <w:lvlJc w:val="left"/>
      <w:pPr>
        <w:tabs>
          <w:tab w:val="num" w:pos="1440"/>
        </w:tabs>
        <w:ind w:left="1440" w:hanging="360"/>
      </w:pPr>
      <w:rPr>
        <w:rFonts w:ascii="Courier New" w:hAnsi="Courier New"/>
      </w:rPr>
    </w:lvl>
    <w:lvl w:ilvl="2" w:tplc="BF26CD74">
      <w:start w:val="1"/>
      <w:numFmt w:val="bullet"/>
      <w:lvlText w:val=""/>
      <w:lvlJc w:val="left"/>
      <w:pPr>
        <w:tabs>
          <w:tab w:val="num" w:pos="2160"/>
        </w:tabs>
        <w:ind w:left="2160" w:hanging="360"/>
      </w:pPr>
      <w:rPr>
        <w:rFonts w:ascii="Wingdings" w:hAnsi="Wingdings"/>
      </w:rPr>
    </w:lvl>
    <w:lvl w:ilvl="3" w:tplc="8B049AA2">
      <w:start w:val="1"/>
      <w:numFmt w:val="bullet"/>
      <w:lvlText w:val=""/>
      <w:lvlJc w:val="left"/>
      <w:pPr>
        <w:tabs>
          <w:tab w:val="num" w:pos="2880"/>
        </w:tabs>
        <w:ind w:left="2880" w:hanging="360"/>
      </w:pPr>
      <w:rPr>
        <w:rFonts w:ascii="Symbol" w:hAnsi="Symbol"/>
      </w:rPr>
    </w:lvl>
    <w:lvl w:ilvl="4" w:tplc="B6DCBF50">
      <w:start w:val="1"/>
      <w:numFmt w:val="bullet"/>
      <w:lvlText w:val="o"/>
      <w:lvlJc w:val="left"/>
      <w:pPr>
        <w:tabs>
          <w:tab w:val="num" w:pos="3600"/>
        </w:tabs>
        <w:ind w:left="3600" w:hanging="360"/>
      </w:pPr>
      <w:rPr>
        <w:rFonts w:ascii="Courier New" w:hAnsi="Courier New"/>
      </w:rPr>
    </w:lvl>
    <w:lvl w:ilvl="5" w:tplc="D6180C4E">
      <w:start w:val="1"/>
      <w:numFmt w:val="bullet"/>
      <w:lvlText w:val=""/>
      <w:lvlJc w:val="left"/>
      <w:pPr>
        <w:tabs>
          <w:tab w:val="num" w:pos="4320"/>
        </w:tabs>
        <w:ind w:left="4320" w:hanging="360"/>
      </w:pPr>
      <w:rPr>
        <w:rFonts w:ascii="Wingdings" w:hAnsi="Wingdings"/>
      </w:rPr>
    </w:lvl>
    <w:lvl w:ilvl="6" w:tplc="6CA8CED4">
      <w:start w:val="1"/>
      <w:numFmt w:val="bullet"/>
      <w:lvlText w:val=""/>
      <w:lvlJc w:val="left"/>
      <w:pPr>
        <w:tabs>
          <w:tab w:val="num" w:pos="5040"/>
        </w:tabs>
        <w:ind w:left="5040" w:hanging="360"/>
      </w:pPr>
      <w:rPr>
        <w:rFonts w:ascii="Symbol" w:hAnsi="Symbol"/>
      </w:rPr>
    </w:lvl>
    <w:lvl w:ilvl="7" w:tplc="450C4784">
      <w:start w:val="1"/>
      <w:numFmt w:val="bullet"/>
      <w:lvlText w:val="o"/>
      <w:lvlJc w:val="left"/>
      <w:pPr>
        <w:tabs>
          <w:tab w:val="num" w:pos="5760"/>
        </w:tabs>
        <w:ind w:left="5760" w:hanging="360"/>
      </w:pPr>
      <w:rPr>
        <w:rFonts w:ascii="Courier New" w:hAnsi="Courier New"/>
      </w:rPr>
    </w:lvl>
    <w:lvl w:ilvl="8" w:tplc="E788E20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C"/>
    <w:multiLevelType w:val="hybridMultilevel"/>
    <w:tmpl w:val="0000000C"/>
    <w:lvl w:ilvl="0" w:tplc="B490AED8">
      <w:start w:val="1"/>
      <w:numFmt w:val="bullet"/>
      <w:lvlText w:val="o"/>
      <w:lvlJc w:val="left"/>
      <w:pPr>
        <w:tabs>
          <w:tab w:val="num" w:pos="720"/>
        </w:tabs>
        <w:ind w:left="720" w:hanging="360"/>
      </w:pPr>
      <w:rPr>
        <w:rFonts w:ascii="Courier New" w:hAnsi="Courier New"/>
      </w:rPr>
    </w:lvl>
    <w:lvl w:ilvl="1" w:tplc="0E821004">
      <w:start w:val="1"/>
      <w:numFmt w:val="bullet"/>
      <w:lvlText w:val="o"/>
      <w:lvlJc w:val="left"/>
      <w:pPr>
        <w:tabs>
          <w:tab w:val="num" w:pos="1440"/>
        </w:tabs>
        <w:ind w:left="1440" w:hanging="360"/>
      </w:pPr>
      <w:rPr>
        <w:rFonts w:ascii="Courier New" w:hAnsi="Courier New"/>
      </w:rPr>
    </w:lvl>
    <w:lvl w:ilvl="2" w:tplc="E08E632E">
      <w:start w:val="1"/>
      <w:numFmt w:val="bullet"/>
      <w:lvlText w:val=""/>
      <w:lvlJc w:val="left"/>
      <w:pPr>
        <w:tabs>
          <w:tab w:val="num" w:pos="2160"/>
        </w:tabs>
        <w:ind w:left="2160" w:hanging="360"/>
      </w:pPr>
      <w:rPr>
        <w:rFonts w:ascii="Wingdings" w:hAnsi="Wingdings"/>
      </w:rPr>
    </w:lvl>
    <w:lvl w:ilvl="3" w:tplc="6E2A9A28">
      <w:start w:val="1"/>
      <w:numFmt w:val="bullet"/>
      <w:lvlText w:val=""/>
      <w:lvlJc w:val="left"/>
      <w:pPr>
        <w:tabs>
          <w:tab w:val="num" w:pos="2880"/>
        </w:tabs>
        <w:ind w:left="2880" w:hanging="360"/>
      </w:pPr>
      <w:rPr>
        <w:rFonts w:ascii="Symbol" w:hAnsi="Symbol"/>
      </w:rPr>
    </w:lvl>
    <w:lvl w:ilvl="4" w:tplc="8D625F64">
      <w:start w:val="1"/>
      <w:numFmt w:val="bullet"/>
      <w:lvlText w:val="o"/>
      <w:lvlJc w:val="left"/>
      <w:pPr>
        <w:tabs>
          <w:tab w:val="num" w:pos="3600"/>
        </w:tabs>
        <w:ind w:left="3600" w:hanging="360"/>
      </w:pPr>
      <w:rPr>
        <w:rFonts w:ascii="Courier New" w:hAnsi="Courier New"/>
      </w:rPr>
    </w:lvl>
    <w:lvl w:ilvl="5" w:tplc="0B24B29C">
      <w:start w:val="1"/>
      <w:numFmt w:val="bullet"/>
      <w:lvlText w:val=""/>
      <w:lvlJc w:val="left"/>
      <w:pPr>
        <w:tabs>
          <w:tab w:val="num" w:pos="4320"/>
        </w:tabs>
        <w:ind w:left="4320" w:hanging="360"/>
      </w:pPr>
      <w:rPr>
        <w:rFonts w:ascii="Wingdings" w:hAnsi="Wingdings"/>
      </w:rPr>
    </w:lvl>
    <w:lvl w:ilvl="6" w:tplc="9A6CA6A4">
      <w:start w:val="1"/>
      <w:numFmt w:val="bullet"/>
      <w:lvlText w:val=""/>
      <w:lvlJc w:val="left"/>
      <w:pPr>
        <w:tabs>
          <w:tab w:val="num" w:pos="5040"/>
        </w:tabs>
        <w:ind w:left="5040" w:hanging="360"/>
      </w:pPr>
      <w:rPr>
        <w:rFonts w:ascii="Symbol" w:hAnsi="Symbol"/>
      </w:rPr>
    </w:lvl>
    <w:lvl w:ilvl="7" w:tplc="53B6F472">
      <w:start w:val="1"/>
      <w:numFmt w:val="bullet"/>
      <w:lvlText w:val="o"/>
      <w:lvlJc w:val="left"/>
      <w:pPr>
        <w:tabs>
          <w:tab w:val="num" w:pos="5760"/>
        </w:tabs>
        <w:ind w:left="5760" w:hanging="360"/>
      </w:pPr>
      <w:rPr>
        <w:rFonts w:ascii="Courier New" w:hAnsi="Courier New"/>
      </w:rPr>
    </w:lvl>
    <w:lvl w:ilvl="8" w:tplc="74D0B114">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hybridMultilevel"/>
    <w:tmpl w:val="0000000D"/>
    <w:lvl w:ilvl="0" w:tplc="4D424016">
      <w:start w:val="1"/>
      <w:numFmt w:val="bullet"/>
      <w:lvlText w:val="o"/>
      <w:lvlJc w:val="left"/>
      <w:pPr>
        <w:tabs>
          <w:tab w:val="num" w:pos="720"/>
        </w:tabs>
        <w:ind w:left="720" w:hanging="360"/>
      </w:pPr>
      <w:rPr>
        <w:rFonts w:ascii="Courier New" w:hAnsi="Courier New"/>
      </w:rPr>
    </w:lvl>
    <w:lvl w:ilvl="1" w:tplc="DC16F9A2">
      <w:start w:val="1"/>
      <w:numFmt w:val="bullet"/>
      <w:lvlText w:val="o"/>
      <w:lvlJc w:val="left"/>
      <w:pPr>
        <w:tabs>
          <w:tab w:val="num" w:pos="1440"/>
        </w:tabs>
        <w:ind w:left="1440" w:hanging="360"/>
      </w:pPr>
      <w:rPr>
        <w:rFonts w:ascii="Courier New" w:hAnsi="Courier New"/>
      </w:rPr>
    </w:lvl>
    <w:lvl w:ilvl="2" w:tplc="887EDDCA">
      <w:start w:val="1"/>
      <w:numFmt w:val="bullet"/>
      <w:lvlText w:val=""/>
      <w:lvlJc w:val="left"/>
      <w:pPr>
        <w:tabs>
          <w:tab w:val="num" w:pos="2160"/>
        </w:tabs>
        <w:ind w:left="2160" w:hanging="360"/>
      </w:pPr>
      <w:rPr>
        <w:rFonts w:ascii="Wingdings" w:hAnsi="Wingdings"/>
      </w:rPr>
    </w:lvl>
    <w:lvl w:ilvl="3" w:tplc="4E52EEA0">
      <w:start w:val="1"/>
      <w:numFmt w:val="bullet"/>
      <w:lvlText w:val=""/>
      <w:lvlJc w:val="left"/>
      <w:pPr>
        <w:tabs>
          <w:tab w:val="num" w:pos="2880"/>
        </w:tabs>
        <w:ind w:left="2880" w:hanging="360"/>
      </w:pPr>
      <w:rPr>
        <w:rFonts w:ascii="Symbol" w:hAnsi="Symbol"/>
      </w:rPr>
    </w:lvl>
    <w:lvl w:ilvl="4" w:tplc="EED8559A">
      <w:start w:val="1"/>
      <w:numFmt w:val="bullet"/>
      <w:lvlText w:val="o"/>
      <w:lvlJc w:val="left"/>
      <w:pPr>
        <w:tabs>
          <w:tab w:val="num" w:pos="3600"/>
        </w:tabs>
        <w:ind w:left="3600" w:hanging="360"/>
      </w:pPr>
      <w:rPr>
        <w:rFonts w:ascii="Courier New" w:hAnsi="Courier New"/>
      </w:rPr>
    </w:lvl>
    <w:lvl w:ilvl="5" w:tplc="71F06534">
      <w:start w:val="1"/>
      <w:numFmt w:val="bullet"/>
      <w:lvlText w:val=""/>
      <w:lvlJc w:val="left"/>
      <w:pPr>
        <w:tabs>
          <w:tab w:val="num" w:pos="4320"/>
        </w:tabs>
        <w:ind w:left="4320" w:hanging="360"/>
      </w:pPr>
      <w:rPr>
        <w:rFonts w:ascii="Wingdings" w:hAnsi="Wingdings"/>
      </w:rPr>
    </w:lvl>
    <w:lvl w:ilvl="6" w:tplc="D5BC134C">
      <w:start w:val="1"/>
      <w:numFmt w:val="bullet"/>
      <w:lvlText w:val=""/>
      <w:lvlJc w:val="left"/>
      <w:pPr>
        <w:tabs>
          <w:tab w:val="num" w:pos="5040"/>
        </w:tabs>
        <w:ind w:left="5040" w:hanging="360"/>
      </w:pPr>
      <w:rPr>
        <w:rFonts w:ascii="Symbol" w:hAnsi="Symbol"/>
      </w:rPr>
    </w:lvl>
    <w:lvl w:ilvl="7" w:tplc="B19094D2">
      <w:start w:val="1"/>
      <w:numFmt w:val="bullet"/>
      <w:lvlText w:val="o"/>
      <w:lvlJc w:val="left"/>
      <w:pPr>
        <w:tabs>
          <w:tab w:val="num" w:pos="5760"/>
        </w:tabs>
        <w:ind w:left="5760" w:hanging="360"/>
      </w:pPr>
      <w:rPr>
        <w:rFonts w:ascii="Courier New" w:hAnsi="Courier New"/>
      </w:rPr>
    </w:lvl>
    <w:lvl w:ilvl="8" w:tplc="CA12C482">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E"/>
    <w:multiLevelType w:val="hybridMultilevel"/>
    <w:tmpl w:val="0000000E"/>
    <w:lvl w:ilvl="0" w:tplc="F668A47E">
      <w:start w:val="1"/>
      <w:numFmt w:val="bullet"/>
      <w:lvlText w:val="o"/>
      <w:lvlJc w:val="left"/>
      <w:pPr>
        <w:tabs>
          <w:tab w:val="num" w:pos="720"/>
        </w:tabs>
        <w:ind w:left="720" w:hanging="360"/>
      </w:pPr>
      <w:rPr>
        <w:rFonts w:ascii="Courier New" w:hAnsi="Courier New"/>
      </w:rPr>
    </w:lvl>
    <w:lvl w:ilvl="1" w:tplc="1DBAAAA6">
      <w:start w:val="1"/>
      <w:numFmt w:val="bullet"/>
      <w:lvlText w:val="o"/>
      <w:lvlJc w:val="left"/>
      <w:pPr>
        <w:tabs>
          <w:tab w:val="num" w:pos="1440"/>
        </w:tabs>
        <w:ind w:left="1440" w:hanging="360"/>
      </w:pPr>
      <w:rPr>
        <w:rFonts w:ascii="Courier New" w:hAnsi="Courier New"/>
      </w:rPr>
    </w:lvl>
    <w:lvl w:ilvl="2" w:tplc="44DAD64E">
      <w:start w:val="1"/>
      <w:numFmt w:val="bullet"/>
      <w:lvlText w:val=""/>
      <w:lvlJc w:val="left"/>
      <w:pPr>
        <w:tabs>
          <w:tab w:val="num" w:pos="2160"/>
        </w:tabs>
        <w:ind w:left="2160" w:hanging="360"/>
      </w:pPr>
      <w:rPr>
        <w:rFonts w:ascii="Wingdings" w:hAnsi="Wingdings"/>
      </w:rPr>
    </w:lvl>
    <w:lvl w:ilvl="3" w:tplc="0CBAA25E">
      <w:start w:val="1"/>
      <w:numFmt w:val="bullet"/>
      <w:lvlText w:val=""/>
      <w:lvlJc w:val="left"/>
      <w:pPr>
        <w:tabs>
          <w:tab w:val="num" w:pos="2880"/>
        </w:tabs>
        <w:ind w:left="2880" w:hanging="360"/>
      </w:pPr>
      <w:rPr>
        <w:rFonts w:ascii="Symbol" w:hAnsi="Symbol"/>
      </w:rPr>
    </w:lvl>
    <w:lvl w:ilvl="4" w:tplc="5C6C3268">
      <w:start w:val="1"/>
      <w:numFmt w:val="bullet"/>
      <w:lvlText w:val="o"/>
      <w:lvlJc w:val="left"/>
      <w:pPr>
        <w:tabs>
          <w:tab w:val="num" w:pos="3600"/>
        </w:tabs>
        <w:ind w:left="3600" w:hanging="360"/>
      </w:pPr>
      <w:rPr>
        <w:rFonts w:ascii="Courier New" w:hAnsi="Courier New"/>
      </w:rPr>
    </w:lvl>
    <w:lvl w:ilvl="5" w:tplc="42CC19BA">
      <w:start w:val="1"/>
      <w:numFmt w:val="bullet"/>
      <w:lvlText w:val=""/>
      <w:lvlJc w:val="left"/>
      <w:pPr>
        <w:tabs>
          <w:tab w:val="num" w:pos="4320"/>
        </w:tabs>
        <w:ind w:left="4320" w:hanging="360"/>
      </w:pPr>
      <w:rPr>
        <w:rFonts w:ascii="Wingdings" w:hAnsi="Wingdings"/>
      </w:rPr>
    </w:lvl>
    <w:lvl w:ilvl="6" w:tplc="585636A2">
      <w:start w:val="1"/>
      <w:numFmt w:val="bullet"/>
      <w:lvlText w:val=""/>
      <w:lvlJc w:val="left"/>
      <w:pPr>
        <w:tabs>
          <w:tab w:val="num" w:pos="5040"/>
        </w:tabs>
        <w:ind w:left="5040" w:hanging="360"/>
      </w:pPr>
      <w:rPr>
        <w:rFonts w:ascii="Symbol" w:hAnsi="Symbol"/>
      </w:rPr>
    </w:lvl>
    <w:lvl w:ilvl="7" w:tplc="3DF6817C">
      <w:start w:val="1"/>
      <w:numFmt w:val="bullet"/>
      <w:lvlText w:val="o"/>
      <w:lvlJc w:val="left"/>
      <w:pPr>
        <w:tabs>
          <w:tab w:val="num" w:pos="5760"/>
        </w:tabs>
        <w:ind w:left="5760" w:hanging="360"/>
      </w:pPr>
      <w:rPr>
        <w:rFonts w:ascii="Courier New" w:hAnsi="Courier New"/>
      </w:rPr>
    </w:lvl>
    <w:lvl w:ilvl="8" w:tplc="E1B22FA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hybridMultilevel"/>
    <w:tmpl w:val="0000000F"/>
    <w:lvl w:ilvl="0" w:tplc="B03C92F4">
      <w:start w:val="1"/>
      <w:numFmt w:val="bullet"/>
      <w:lvlText w:val="o"/>
      <w:lvlJc w:val="left"/>
      <w:pPr>
        <w:tabs>
          <w:tab w:val="num" w:pos="720"/>
        </w:tabs>
        <w:ind w:left="720" w:hanging="360"/>
      </w:pPr>
      <w:rPr>
        <w:rFonts w:ascii="Courier New" w:hAnsi="Courier New"/>
      </w:rPr>
    </w:lvl>
    <w:lvl w:ilvl="1" w:tplc="486235D4">
      <w:start w:val="1"/>
      <w:numFmt w:val="bullet"/>
      <w:lvlText w:val="o"/>
      <w:lvlJc w:val="left"/>
      <w:pPr>
        <w:tabs>
          <w:tab w:val="num" w:pos="1440"/>
        </w:tabs>
        <w:ind w:left="1440" w:hanging="360"/>
      </w:pPr>
      <w:rPr>
        <w:rFonts w:ascii="Courier New" w:hAnsi="Courier New"/>
      </w:rPr>
    </w:lvl>
    <w:lvl w:ilvl="2" w:tplc="67AE17BA">
      <w:start w:val="1"/>
      <w:numFmt w:val="bullet"/>
      <w:lvlText w:val=""/>
      <w:lvlJc w:val="left"/>
      <w:pPr>
        <w:tabs>
          <w:tab w:val="num" w:pos="2160"/>
        </w:tabs>
        <w:ind w:left="2160" w:hanging="360"/>
      </w:pPr>
      <w:rPr>
        <w:rFonts w:ascii="Wingdings" w:hAnsi="Wingdings"/>
      </w:rPr>
    </w:lvl>
    <w:lvl w:ilvl="3" w:tplc="A8682F74">
      <w:start w:val="1"/>
      <w:numFmt w:val="bullet"/>
      <w:lvlText w:val=""/>
      <w:lvlJc w:val="left"/>
      <w:pPr>
        <w:tabs>
          <w:tab w:val="num" w:pos="2880"/>
        </w:tabs>
        <w:ind w:left="2880" w:hanging="360"/>
      </w:pPr>
      <w:rPr>
        <w:rFonts w:ascii="Symbol" w:hAnsi="Symbol"/>
      </w:rPr>
    </w:lvl>
    <w:lvl w:ilvl="4" w:tplc="D59C4F82">
      <w:start w:val="1"/>
      <w:numFmt w:val="bullet"/>
      <w:lvlText w:val="o"/>
      <w:lvlJc w:val="left"/>
      <w:pPr>
        <w:tabs>
          <w:tab w:val="num" w:pos="3600"/>
        </w:tabs>
        <w:ind w:left="3600" w:hanging="360"/>
      </w:pPr>
      <w:rPr>
        <w:rFonts w:ascii="Courier New" w:hAnsi="Courier New"/>
      </w:rPr>
    </w:lvl>
    <w:lvl w:ilvl="5" w:tplc="8FCAD4C4">
      <w:start w:val="1"/>
      <w:numFmt w:val="bullet"/>
      <w:lvlText w:val=""/>
      <w:lvlJc w:val="left"/>
      <w:pPr>
        <w:tabs>
          <w:tab w:val="num" w:pos="4320"/>
        </w:tabs>
        <w:ind w:left="4320" w:hanging="360"/>
      </w:pPr>
      <w:rPr>
        <w:rFonts w:ascii="Wingdings" w:hAnsi="Wingdings"/>
      </w:rPr>
    </w:lvl>
    <w:lvl w:ilvl="6" w:tplc="EDB0041C">
      <w:start w:val="1"/>
      <w:numFmt w:val="bullet"/>
      <w:lvlText w:val=""/>
      <w:lvlJc w:val="left"/>
      <w:pPr>
        <w:tabs>
          <w:tab w:val="num" w:pos="5040"/>
        </w:tabs>
        <w:ind w:left="5040" w:hanging="360"/>
      </w:pPr>
      <w:rPr>
        <w:rFonts w:ascii="Symbol" w:hAnsi="Symbol"/>
      </w:rPr>
    </w:lvl>
    <w:lvl w:ilvl="7" w:tplc="009EFB10">
      <w:start w:val="1"/>
      <w:numFmt w:val="bullet"/>
      <w:lvlText w:val="o"/>
      <w:lvlJc w:val="left"/>
      <w:pPr>
        <w:tabs>
          <w:tab w:val="num" w:pos="5760"/>
        </w:tabs>
        <w:ind w:left="5760" w:hanging="360"/>
      </w:pPr>
      <w:rPr>
        <w:rFonts w:ascii="Courier New" w:hAnsi="Courier New"/>
      </w:rPr>
    </w:lvl>
    <w:lvl w:ilvl="8" w:tplc="515CA254">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0"/>
    <w:multiLevelType w:val="hybridMultilevel"/>
    <w:tmpl w:val="00000010"/>
    <w:lvl w:ilvl="0" w:tplc="63B0C760">
      <w:start w:val="1"/>
      <w:numFmt w:val="bullet"/>
      <w:lvlText w:val="o"/>
      <w:lvlJc w:val="left"/>
      <w:pPr>
        <w:tabs>
          <w:tab w:val="num" w:pos="720"/>
        </w:tabs>
        <w:ind w:left="720" w:hanging="360"/>
      </w:pPr>
      <w:rPr>
        <w:rFonts w:ascii="Courier New" w:hAnsi="Courier New"/>
      </w:rPr>
    </w:lvl>
    <w:lvl w:ilvl="1" w:tplc="307082CA">
      <w:start w:val="1"/>
      <w:numFmt w:val="bullet"/>
      <w:lvlText w:val="o"/>
      <w:lvlJc w:val="left"/>
      <w:pPr>
        <w:tabs>
          <w:tab w:val="num" w:pos="1440"/>
        </w:tabs>
        <w:ind w:left="1440" w:hanging="360"/>
      </w:pPr>
      <w:rPr>
        <w:rFonts w:ascii="Courier New" w:hAnsi="Courier New"/>
      </w:rPr>
    </w:lvl>
    <w:lvl w:ilvl="2" w:tplc="1CCC36A0">
      <w:start w:val="1"/>
      <w:numFmt w:val="bullet"/>
      <w:lvlText w:val=""/>
      <w:lvlJc w:val="left"/>
      <w:pPr>
        <w:tabs>
          <w:tab w:val="num" w:pos="2160"/>
        </w:tabs>
        <w:ind w:left="2160" w:hanging="360"/>
      </w:pPr>
      <w:rPr>
        <w:rFonts w:ascii="Wingdings" w:hAnsi="Wingdings"/>
      </w:rPr>
    </w:lvl>
    <w:lvl w:ilvl="3" w:tplc="0C1E3068">
      <w:start w:val="1"/>
      <w:numFmt w:val="bullet"/>
      <w:lvlText w:val=""/>
      <w:lvlJc w:val="left"/>
      <w:pPr>
        <w:tabs>
          <w:tab w:val="num" w:pos="2880"/>
        </w:tabs>
        <w:ind w:left="2880" w:hanging="360"/>
      </w:pPr>
      <w:rPr>
        <w:rFonts w:ascii="Symbol" w:hAnsi="Symbol"/>
      </w:rPr>
    </w:lvl>
    <w:lvl w:ilvl="4" w:tplc="67B86D86">
      <w:start w:val="1"/>
      <w:numFmt w:val="bullet"/>
      <w:lvlText w:val="o"/>
      <w:lvlJc w:val="left"/>
      <w:pPr>
        <w:tabs>
          <w:tab w:val="num" w:pos="3600"/>
        </w:tabs>
        <w:ind w:left="3600" w:hanging="360"/>
      </w:pPr>
      <w:rPr>
        <w:rFonts w:ascii="Courier New" w:hAnsi="Courier New"/>
      </w:rPr>
    </w:lvl>
    <w:lvl w:ilvl="5" w:tplc="0ABE7978">
      <w:start w:val="1"/>
      <w:numFmt w:val="bullet"/>
      <w:lvlText w:val=""/>
      <w:lvlJc w:val="left"/>
      <w:pPr>
        <w:tabs>
          <w:tab w:val="num" w:pos="4320"/>
        </w:tabs>
        <w:ind w:left="4320" w:hanging="360"/>
      </w:pPr>
      <w:rPr>
        <w:rFonts w:ascii="Wingdings" w:hAnsi="Wingdings"/>
      </w:rPr>
    </w:lvl>
    <w:lvl w:ilvl="6" w:tplc="59D6C6D8">
      <w:start w:val="1"/>
      <w:numFmt w:val="bullet"/>
      <w:lvlText w:val=""/>
      <w:lvlJc w:val="left"/>
      <w:pPr>
        <w:tabs>
          <w:tab w:val="num" w:pos="5040"/>
        </w:tabs>
        <w:ind w:left="5040" w:hanging="360"/>
      </w:pPr>
      <w:rPr>
        <w:rFonts w:ascii="Symbol" w:hAnsi="Symbol"/>
      </w:rPr>
    </w:lvl>
    <w:lvl w:ilvl="7" w:tplc="F9AC001A">
      <w:start w:val="1"/>
      <w:numFmt w:val="bullet"/>
      <w:lvlText w:val="o"/>
      <w:lvlJc w:val="left"/>
      <w:pPr>
        <w:tabs>
          <w:tab w:val="num" w:pos="5760"/>
        </w:tabs>
        <w:ind w:left="5760" w:hanging="360"/>
      </w:pPr>
      <w:rPr>
        <w:rFonts w:ascii="Courier New" w:hAnsi="Courier New"/>
      </w:rPr>
    </w:lvl>
    <w:lvl w:ilvl="8" w:tplc="4A365C6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hybridMultilevel"/>
    <w:tmpl w:val="00000011"/>
    <w:lvl w:ilvl="0" w:tplc="A770FFE0">
      <w:start w:val="1"/>
      <w:numFmt w:val="bullet"/>
      <w:lvlText w:val="o"/>
      <w:lvlJc w:val="left"/>
      <w:pPr>
        <w:tabs>
          <w:tab w:val="num" w:pos="720"/>
        </w:tabs>
        <w:ind w:left="720" w:hanging="360"/>
      </w:pPr>
      <w:rPr>
        <w:rFonts w:ascii="Courier New" w:hAnsi="Courier New"/>
      </w:rPr>
    </w:lvl>
    <w:lvl w:ilvl="1" w:tplc="D4F2DC04">
      <w:start w:val="1"/>
      <w:numFmt w:val="bullet"/>
      <w:lvlText w:val="o"/>
      <w:lvlJc w:val="left"/>
      <w:pPr>
        <w:tabs>
          <w:tab w:val="num" w:pos="1440"/>
        </w:tabs>
        <w:ind w:left="1440" w:hanging="360"/>
      </w:pPr>
      <w:rPr>
        <w:rFonts w:ascii="Courier New" w:hAnsi="Courier New"/>
      </w:rPr>
    </w:lvl>
    <w:lvl w:ilvl="2" w:tplc="08F85736">
      <w:start w:val="1"/>
      <w:numFmt w:val="bullet"/>
      <w:lvlText w:val=""/>
      <w:lvlJc w:val="left"/>
      <w:pPr>
        <w:tabs>
          <w:tab w:val="num" w:pos="2160"/>
        </w:tabs>
        <w:ind w:left="2160" w:hanging="360"/>
      </w:pPr>
      <w:rPr>
        <w:rFonts w:ascii="Wingdings" w:hAnsi="Wingdings"/>
      </w:rPr>
    </w:lvl>
    <w:lvl w:ilvl="3" w:tplc="10142152">
      <w:start w:val="1"/>
      <w:numFmt w:val="bullet"/>
      <w:lvlText w:val=""/>
      <w:lvlJc w:val="left"/>
      <w:pPr>
        <w:tabs>
          <w:tab w:val="num" w:pos="2880"/>
        </w:tabs>
        <w:ind w:left="2880" w:hanging="360"/>
      </w:pPr>
      <w:rPr>
        <w:rFonts w:ascii="Symbol" w:hAnsi="Symbol"/>
      </w:rPr>
    </w:lvl>
    <w:lvl w:ilvl="4" w:tplc="CD06DE12">
      <w:start w:val="1"/>
      <w:numFmt w:val="bullet"/>
      <w:lvlText w:val="o"/>
      <w:lvlJc w:val="left"/>
      <w:pPr>
        <w:tabs>
          <w:tab w:val="num" w:pos="3600"/>
        </w:tabs>
        <w:ind w:left="3600" w:hanging="360"/>
      </w:pPr>
      <w:rPr>
        <w:rFonts w:ascii="Courier New" w:hAnsi="Courier New"/>
      </w:rPr>
    </w:lvl>
    <w:lvl w:ilvl="5" w:tplc="19FC5226">
      <w:start w:val="1"/>
      <w:numFmt w:val="bullet"/>
      <w:lvlText w:val=""/>
      <w:lvlJc w:val="left"/>
      <w:pPr>
        <w:tabs>
          <w:tab w:val="num" w:pos="4320"/>
        </w:tabs>
        <w:ind w:left="4320" w:hanging="360"/>
      </w:pPr>
      <w:rPr>
        <w:rFonts w:ascii="Wingdings" w:hAnsi="Wingdings"/>
      </w:rPr>
    </w:lvl>
    <w:lvl w:ilvl="6" w:tplc="CE180EA0">
      <w:start w:val="1"/>
      <w:numFmt w:val="bullet"/>
      <w:lvlText w:val=""/>
      <w:lvlJc w:val="left"/>
      <w:pPr>
        <w:tabs>
          <w:tab w:val="num" w:pos="5040"/>
        </w:tabs>
        <w:ind w:left="5040" w:hanging="360"/>
      </w:pPr>
      <w:rPr>
        <w:rFonts w:ascii="Symbol" w:hAnsi="Symbol"/>
      </w:rPr>
    </w:lvl>
    <w:lvl w:ilvl="7" w:tplc="6A04BD32">
      <w:start w:val="1"/>
      <w:numFmt w:val="bullet"/>
      <w:lvlText w:val="o"/>
      <w:lvlJc w:val="left"/>
      <w:pPr>
        <w:tabs>
          <w:tab w:val="num" w:pos="5760"/>
        </w:tabs>
        <w:ind w:left="5760" w:hanging="360"/>
      </w:pPr>
      <w:rPr>
        <w:rFonts w:ascii="Courier New" w:hAnsi="Courier New"/>
      </w:rPr>
    </w:lvl>
    <w:lvl w:ilvl="8" w:tplc="993E625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hybridMultilevel"/>
    <w:tmpl w:val="00000012"/>
    <w:lvl w:ilvl="0" w:tplc="18442F08">
      <w:start w:val="1"/>
      <w:numFmt w:val="bullet"/>
      <w:lvlText w:val="o"/>
      <w:lvlJc w:val="left"/>
      <w:pPr>
        <w:tabs>
          <w:tab w:val="num" w:pos="720"/>
        </w:tabs>
        <w:ind w:left="720" w:hanging="360"/>
      </w:pPr>
      <w:rPr>
        <w:rFonts w:ascii="Courier New" w:hAnsi="Courier New"/>
      </w:rPr>
    </w:lvl>
    <w:lvl w:ilvl="1" w:tplc="BE9A9AA6">
      <w:start w:val="1"/>
      <w:numFmt w:val="bullet"/>
      <w:lvlText w:val="o"/>
      <w:lvlJc w:val="left"/>
      <w:pPr>
        <w:tabs>
          <w:tab w:val="num" w:pos="1440"/>
        </w:tabs>
        <w:ind w:left="1440" w:hanging="360"/>
      </w:pPr>
      <w:rPr>
        <w:rFonts w:ascii="Courier New" w:hAnsi="Courier New"/>
      </w:rPr>
    </w:lvl>
    <w:lvl w:ilvl="2" w:tplc="4F68CA8C">
      <w:start w:val="1"/>
      <w:numFmt w:val="bullet"/>
      <w:lvlText w:val=""/>
      <w:lvlJc w:val="left"/>
      <w:pPr>
        <w:tabs>
          <w:tab w:val="num" w:pos="2160"/>
        </w:tabs>
        <w:ind w:left="2160" w:hanging="360"/>
      </w:pPr>
      <w:rPr>
        <w:rFonts w:ascii="Wingdings" w:hAnsi="Wingdings"/>
      </w:rPr>
    </w:lvl>
    <w:lvl w:ilvl="3" w:tplc="EE445344">
      <w:start w:val="1"/>
      <w:numFmt w:val="bullet"/>
      <w:lvlText w:val=""/>
      <w:lvlJc w:val="left"/>
      <w:pPr>
        <w:tabs>
          <w:tab w:val="num" w:pos="2880"/>
        </w:tabs>
        <w:ind w:left="2880" w:hanging="360"/>
      </w:pPr>
      <w:rPr>
        <w:rFonts w:ascii="Symbol" w:hAnsi="Symbol"/>
      </w:rPr>
    </w:lvl>
    <w:lvl w:ilvl="4" w:tplc="E364166E">
      <w:start w:val="1"/>
      <w:numFmt w:val="bullet"/>
      <w:lvlText w:val="o"/>
      <w:lvlJc w:val="left"/>
      <w:pPr>
        <w:tabs>
          <w:tab w:val="num" w:pos="3600"/>
        </w:tabs>
        <w:ind w:left="3600" w:hanging="360"/>
      </w:pPr>
      <w:rPr>
        <w:rFonts w:ascii="Courier New" w:hAnsi="Courier New"/>
      </w:rPr>
    </w:lvl>
    <w:lvl w:ilvl="5" w:tplc="CD605E1A">
      <w:start w:val="1"/>
      <w:numFmt w:val="bullet"/>
      <w:lvlText w:val=""/>
      <w:lvlJc w:val="left"/>
      <w:pPr>
        <w:tabs>
          <w:tab w:val="num" w:pos="4320"/>
        </w:tabs>
        <w:ind w:left="4320" w:hanging="360"/>
      </w:pPr>
      <w:rPr>
        <w:rFonts w:ascii="Wingdings" w:hAnsi="Wingdings"/>
      </w:rPr>
    </w:lvl>
    <w:lvl w:ilvl="6" w:tplc="8BA4B9A6">
      <w:start w:val="1"/>
      <w:numFmt w:val="bullet"/>
      <w:lvlText w:val=""/>
      <w:lvlJc w:val="left"/>
      <w:pPr>
        <w:tabs>
          <w:tab w:val="num" w:pos="5040"/>
        </w:tabs>
        <w:ind w:left="5040" w:hanging="360"/>
      </w:pPr>
      <w:rPr>
        <w:rFonts w:ascii="Symbol" w:hAnsi="Symbol"/>
      </w:rPr>
    </w:lvl>
    <w:lvl w:ilvl="7" w:tplc="BD16A118">
      <w:start w:val="1"/>
      <w:numFmt w:val="bullet"/>
      <w:lvlText w:val="o"/>
      <w:lvlJc w:val="left"/>
      <w:pPr>
        <w:tabs>
          <w:tab w:val="num" w:pos="5760"/>
        </w:tabs>
        <w:ind w:left="5760" w:hanging="360"/>
      </w:pPr>
      <w:rPr>
        <w:rFonts w:ascii="Courier New" w:hAnsi="Courier New"/>
      </w:rPr>
    </w:lvl>
    <w:lvl w:ilvl="8" w:tplc="BEEC1D6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3"/>
    <w:multiLevelType w:val="hybridMultilevel"/>
    <w:tmpl w:val="00000013"/>
    <w:lvl w:ilvl="0" w:tplc="8CB8E91C">
      <w:start w:val="1"/>
      <w:numFmt w:val="bullet"/>
      <w:lvlText w:val="o"/>
      <w:lvlJc w:val="left"/>
      <w:pPr>
        <w:tabs>
          <w:tab w:val="num" w:pos="720"/>
        </w:tabs>
        <w:ind w:left="720" w:hanging="360"/>
      </w:pPr>
      <w:rPr>
        <w:rFonts w:ascii="Courier New" w:hAnsi="Courier New"/>
      </w:rPr>
    </w:lvl>
    <w:lvl w:ilvl="1" w:tplc="5B182504">
      <w:start w:val="1"/>
      <w:numFmt w:val="bullet"/>
      <w:lvlText w:val="o"/>
      <w:lvlJc w:val="left"/>
      <w:pPr>
        <w:tabs>
          <w:tab w:val="num" w:pos="1440"/>
        </w:tabs>
        <w:ind w:left="1440" w:hanging="360"/>
      </w:pPr>
      <w:rPr>
        <w:rFonts w:ascii="Courier New" w:hAnsi="Courier New"/>
      </w:rPr>
    </w:lvl>
    <w:lvl w:ilvl="2" w:tplc="8376D14E">
      <w:start w:val="1"/>
      <w:numFmt w:val="bullet"/>
      <w:lvlText w:val=""/>
      <w:lvlJc w:val="left"/>
      <w:pPr>
        <w:tabs>
          <w:tab w:val="num" w:pos="2160"/>
        </w:tabs>
        <w:ind w:left="2160" w:hanging="360"/>
      </w:pPr>
      <w:rPr>
        <w:rFonts w:ascii="Wingdings" w:hAnsi="Wingdings"/>
      </w:rPr>
    </w:lvl>
    <w:lvl w:ilvl="3" w:tplc="180AA904">
      <w:start w:val="1"/>
      <w:numFmt w:val="bullet"/>
      <w:lvlText w:val=""/>
      <w:lvlJc w:val="left"/>
      <w:pPr>
        <w:tabs>
          <w:tab w:val="num" w:pos="2880"/>
        </w:tabs>
        <w:ind w:left="2880" w:hanging="360"/>
      </w:pPr>
      <w:rPr>
        <w:rFonts w:ascii="Symbol" w:hAnsi="Symbol"/>
      </w:rPr>
    </w:lvl>
    <w:lvl w:ilvl="4" w:tplc="697075EE">
      <w:start w:val="1"/>
      <w:numFmt w:val="bullet"/>
      <w:lvlText w:val="o"/>
      <w:lvlJc w:val="left"/>
      <w:pPr>
        <w:tabs>
          <w:tab w:val="num" w:pos="3600"/>
        </w:tabs>
        <w:ind w:left="3600" w:hanging="360"/>
      </w:pPr>
      <w:rPr>
        <w:rFonts w:ascii="Courier New" w:hAnsi="Courier New"/>
      </w:rPr>
    </w:lvl>
    <w:lvl w:ilvl="5" w:tplc="91B8A8F0">
      <w:start w:val="1"/>
      <w:numFmt w:val="bullet"/>
      <w:lvlText w:val=""/>
      <w:lvlJc w:val="left"/>
      <w:pPr>
        <w:tabs>
          <w:tab w:val="num" w:pos="4320"/>
        </w:tabs>
        <w:ind w:left="4320" w:hanging="360"/>
      </w:pPr>
      <w:rPr>
        <w:rFonts w:ascii="Wingdings" w:hAnsi="Wingdings"/>
      </w:rPr>
    </w:lvl>
    <w:lvl w:ilvl="6" w:tplc="99721CFE">
      <w:start w:val="1"/>
      <w:numFmt w:val="bullet"/>
      <w:lvlText w:val=""/>
      <w:lvlJc w:val="left"/>
      <w:pPr>
        <w:tabs>
          <w:tab w:val="num" w:pos="5040"/>
        </w:tabs>
        <w:ind w:left="5040" w:hanging="360"/>
      </w:pPr>
      <w:rPr>
        <w:rFonts w:ascii="Symbol" w:hAnsi="Symbol"/>
      </w:rPr>
    </w:lvl>
    <w:lvl w:ilvl="7" w:tplc="A1BC4852">
      <w:start w:val="1"/>
      <w:numFmt w:val="bullet"/>
      <w:lvlText w:val="o"/>
      <w:lvlJc w:val="left"/>
      <w:pPr>
        <w:tabs>
          <w:tab w:val="num" w:pos="5760"/>
        </w:tabs>
        <w:ind w:left="5760" w:hanging="360"/>
      </w:pPr>
      <w:rPr>
        <w:rFonts w:ascii="Courier New" w:hAnsi="Courier New"/>
      </w:rPr>
    </w:lvl>
    <w:lvl w:ilvl="8" w:tplc="D94A65D6">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4"/>
    <w:multiLevelType w:val="hybridMultilevel"/>
    <w:tmpl w:val="00000014"/>
    <w:lvl w:ilvl="0" w:tplc="67C42572">
      <w:start w:val="1"/>
      <w:numFmt w:val="bullet"/>
      <w:lvlText w:val="o"/>
      <w:lvlJc w:val="left"/>
      <w:pPr>
        <w:tabs>
          <w:tab w:val="num" w:pos="720"/>
        </w:tabs>
        <w:ind w:left="720" w:hanging="360"/>
      </w:pPr>
      <w:rPr>
        <w:rFonts w:ascii="Courier New" w:hAnsi="Courier New"/>
      </w:rPr>
    </w:lvl>
    <w:lvl w:ilvl="1" w:tplc="E5300718">
      <w:start w:val="1"/>
      <w:numFmt w:val="bullet"/>
      <w:lvlText w:val="o"/>
      <w:lvlJc w:val="left"/>
      <w:pPr>
        <w:tabs>
          <w:tab w:val="num" w:pos="1440"/>
        </w:tabs>
        <w:ind w:left="1440" w:hanging="360"/>
      </w:pPr>
      <w:rPr>
        <w:rFonts w:ascii="Courier New" w:hAnsi="Courier New"/>
      </w:rPr>
    </w:lvl>
    <w:lvl w:ilvl="2" w:tplc="9A94C6BC">
      <w:start w:val="1"/>
      <w:numFmt w:val="bullet"/>
      <w:lvlText w:val=""/>
      <w:lvlJc w:val="left"/>
      <w:pPr>
        <w:tabs>
          <w:tab w:val="num" w:pos="2160"/>
        </w:tabs>
        <w:ind w:left="2160" w:hanging="360"/>
      </w:pPr>
      <w:rPr>
        <w:rFonts w:ascii="Wingdings" w:hAnsi="Wingdings"/>
      </w:rPr>
    </w:lvl>
    <w:lvl w:ilvl="3" w:tplc="B404A9E2">
      <w:start w:val="1"/>
      <w:numFmt w:val="bullet"/>
      <w:lvlText w:val=""/>
      <w:lvlJc w:val="left"/>
      <w:pPr>
        <w:tabs>
          <w:tab w:val="num" w:pos="2880"/>
        </w:tabs>
        <w:ind w:left="2880" w:hanging="360"/>
      </w:pPr>
      <w:rPr>
        <w:rFonts w:ascii="Symbol" w:hAnsi="Symbol"/>
      </w:rPr>
    </w:lvl>
    <w:lvl w:ilvl="4" w:tplc="EEEEC310">
      <w:start w:val="1"/>
      <w:numFmt w:val="bullet"/>
      <w:lvlText w:val="o"/>
      <w:lvlJc w:val="left"/>
      <w:pPr>
        <w:tabs>
          <w:tab w:val="num" w:pos="3600"/>
        </w:tabs>
        <w:ind w:left="3600" w:hanging="360"/>
      </w:pPr>
      <w:rPr>
        <w:rFonts w:ascii="Courier New" w:hAnsi="Courier New"/>
      </w:rPr>
    </w:lvl>
    <w:lvl w:ilvl="5" w:tplc="F162D42A">
      <w:start w:val="1"/>
      <w:numFmt w:val="bullet"/>
      <w:lvlText w:val=""/>
      <w:lvlJc w:val="left"/>
      <w:pPr>
        <w:tabs>
          <w:tab w:val="num" w:pos="4320"/>
        </w:tabs>
        <w:ind w:left="4320" w:hanging="360"/>
      </w:pPr>
      <w:rPr>
        <w:rFonts w:ascii="Wingdings" w:hAnsi="Wingdings"/>
      </w:rPr>
    </w:lvl>
    <w:lvl w:ilvl="6" w:tplc="D2B2AFB8">
      <w:start w:val="1"/>
      <w:numFmt w:val="bullet"/>
      <w:lvlText w:val=""/>
      <w:lvlJc w:val="left"/>
      <w:pPr>
        <w:tabs>
          <w:tab w:val="num" w:pos="5040"/>
        </w:tabs>
        <w:ind w:left="5040" w:hanging="360"/>
      </w:pPr>
      <w:rPr>
        <w:rFonts w:ascii="Symbol" w:hAnsi="Symbol"/>
      </w:rPr>
    </w:lvl>
    <w:lvl w:ilvl="7" w:tplc="D208FBB8">
      <w:start w:val="1"/>
      <w:numFmt w:val="bullet"/>
      <w:lvlText w:val="o"/>
      <w:lvlJc w:val="left"/>
      <w:pPr>
        <w:tabs>
          <w:tab w:val="num" w:pos="5760"/>
        </w:tabs>
        <w:ind w:left="5760" w:hanging="360"/>
      </w:pPr>
      <w:rPr>
        <w:rFonts w:ascii="Courier New" w:hAnsi="Courier New"/>
      </w:rPr>
    </w:lvl>
    <w:lvl w:ilvl="8" w:tplc="82A42C4A">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5"/>
    <w:multiLevelType w:val="hybridMultilevel"/>
    <w:tmpl w:val="00000015"/>
    <w:lvl w:ilvl="0" w:tplc="19AACD9C">
      <w:start w:val="1"/>
      <w:numFmt w:val="bullet"/>
      <w:lvlText w:val="o"/>
      <w:lvlJc w:val="left"/>
      <w:pPr>
        <w:tabs>
          <w:tab w:val="num" w:pos="720"/>
        </w:tabs>
        <w:ind w:left="720" w:hanging="360"/>
      </w:pPr>
      <w:rPr>
        <w:rFonts w:ascii="Courier New" w:hAnsi="Courier New"/>
      </w:rPr>
    </w:lvl>
    <w:lvl w:ilvl="1" w:tplc="61068CB4">
      <w:start w:val="1"/>
      <w:numFmt w:val="bullet"/>
      <w:lvlText w:val="o"/>
      <w:lvlJc w:val="left"/>
      <w:pPr>
        <w:tabs>
          <w:tab w:val="num" w:pos="1440"/>
        </w:tabs>
        <w:ind w:left="1440" w:hanging="360"/>
      </w:pPr>
      <w:rPr>
        <w:rFonts w:ascii="Courier New" w:hAnsi="Courier New"/>
      </w:rPr>
    </w:lvl>
    <w:lvl w:ilvl="2" w:tplc="437A03A0">
      <w:start w:val="1"/>
      <w:numFmt w:val="bullet"/>
      <w:lvlText w:val=""/>
      <w:lvlJc w:val="left"/>
      <w:pPr>
        <w:tabs>
          <w:tab w:val="num" w:pos="2160"/>
        </w:tabs>
        <w:ind w:left="2160" w:hanging="360"/>
      </w:pPr>
      <w:rPr>
        <w:rFonts w:ascii="Wingdings" w:hAnsi="Wingdings"/>
      </w:rPr>
    </w:lvl>
    <w:lvl w:ilvl="3" w:tplc="6AFA6A2A">
      <w:start w:val="1"/>
      <w:numFmt w:val="bullet"/>
      <w:lvlText w:val=""/>
      <w:lvlJc w:val="left"/>
      <w:pPr>
        <w:tabs>
          <w:tab w:val="num" w:pos="2880"/>
        </w:tabs>
        <w:ind w:left="2880" w:hanging="360"/>
      </w:pPr>
      <w:rPr>
        <w:rFonts w:ascii="Symbol" w:hAnsi="Symbol"/>
      </w:rPr>
    </w:lvl>
    <w:lvl w:ilvl="4" w:tplc="634CBC98">
      <w:start w:val="1"/>
      <w:numFmt w:val="bullet"/>
      <w:lvlText w:val="o"/>
      <w:lvlJc w:val="left"/>
      <w:pPr>
        <w:tabs>
          <w:tab w:val="num" w:pos="3600"/>
        </w:tabs>
        <w:ind w:left="3600" w:hanging="360"/>
      </w:pPr>
      <w:rPr>
        <w:rFonts w:ascii="Courier New" w:hAnsi="Courier New"/>
      </w:rPr>
    </w:lvl>
    <w:lvl w:ilvl="5" w:tplc="8E9A40FC">
      <w:start w:val="1"/>
      <w:numFmt w:val="bullet"/>
      <w:lvlText w:val=""/>
      <w:lvlJc w:val="left"/>
      <w:pPr>
        <w:tabs>
          <w:tab w:val="num" w:pos="4320"/>
        </w:tabs>
        <w:ind w:left="4320" w:hanging="360"/>
      </w:pPr>
      <w:rPr>
        <w:rFonts w:ascii="Wingdings" w:hAnsi="Wingdings"/>
      </w:rPr>
    </w:lvl>
    <w:lvl w:ilvl="6" w:tplc="64467152">
      <w:start w:val="1"/>
      <w:numFmt w:val="bullet"/>
      <w:lvlText w:val=""/>
      <w:lvlJc w:val="left"/>
      <w:pPr>
        <w:tabs>
          <w:tab w:val="num" w:pos="5040"/>
        </w:tabs>
        <w:ind w:left="5040" w:hanging="360"/>
      </w:pPr>
      <w:rPr>
        <w:rFonts w:ascii="Symbol" w:hAnsi="Symbol"/>
      </w:rPr>
    </w:lvl>
    <w:lvl w:ilvl="7" w:tplc="E924B02E">
      <w:start w:val="1"/>
      <w:numFmt w:val="bullet"/>
      <w:lvlText w:val="o"/>
      <w:lvlJc w:val="left"/>
      <w:pPr>
        <w:tabs>
          <w:tab w:val="num" w:pos="5760"/>
        </w:tabs>
        <w:ind w:left="5760" w:hanging="360"/>
      </w:pPr>
      <w:rPr>
        <w:rFonts w:ascii="Courier New" w:hAnsi="Courier New"/>
      </w:rPr>
    </w:lvl>
    <w:lvl w:ilvl="8" w:tplc="6DD28BC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6"/>
    <w:multiLevelType w:val="hybridMultilevel"/>
    <w:tmpl w:val="00000016"/>
    <w:lvl w:ilvl="0" w:tplc="A044C4EC">
      <w:start w:val="1"/>
      <w:numFmt w:val="bullet"/>
      <w:lvlText w:val="o"/>
      <w:lvlJc w:val="left"/>
      <w:pPr>
        <w:tabs>
          <w:tab w:val="num" w:pos="720"/>
        </w:tabs>
        <w:ind w:left="720" w:hanging="360"/>
      </w:pPr>
      <w:rPr>
        <w:rFonts w:ascii="Courier New" w:hAnsi="Courier New"/>
      </w:rPr>
    </w:lvl>
    <w:lvl w:ilvl="1" w:tplc="0EFC22B8">
      <w:start w:val="1"/>
      <w:numFmt w:val="bullet"/>
      <w:lvlText w:val="o"/>
      <w:lvlJc w:val="left"/>
      <w:pPr>
        <w:tabs>
          <w:tab w:val="num" w:pos="1440"/>
        </w:tabs>
        <w:ind w:left="1440" w:hanging="360"/>
      </w:pPr>
      <w:rPr>
        <w:rFonts w:ascii="Courier New" w:hAnsi="Courier New"/>
      </w:rPr>
    </w:lvl>
    <w:lvl w:ilvl="2" w:tplc="398AB22A">
      <w:start w:val="1"/>
      <w:numFmt w:val="bullet"/>
      <w:lvlText w:val=""/>
      <w:lvlJc w:val="left"/>
      <w:pPr>
        <w:tabs>
          <w:tab w:val="num" w:pos="2160"/>
        </w:tabs>
        <w:ind w:left="2160" w:hanging="360"/>
      </w:pPr>
      <w:rPr>
        <w:rFonts w:ascii="Wingdings" w:hAnsi="Wingdings"/>
      </w:rPr>
    </w:lvl>
    <w:lvl w:ilvl="3" w:tplc="760AFFA6">
      <w:start w:val="1"/>
      <w:numFmt w:val="bullet"/>
      <w:lvlText w:val=""/>
      <w:lvlJc w:val="left"/>
      <w:pPr>
        <w:tabs>
          <w:tab w:val="num" w:pos="2880"/>
        </w:tabs>
        <w:ind w:left="2880" w:hanging="360"/>
      </w:pPr>
      <w:rPr>
        <w:rFonts w:ascii="Symbol" w:hAnsi="Symbol"/>
      </w:rPr>
    </w:lvl>
    <w:lvl w:ilvl="4" w:tplc="37AE68AC">
      <w:start w:val="1"/>
      <w:numFmt w:val="bullet"/>
      <w:lvlText w:val="o"/>
      <w:lvlJc w:val="left"/>
      <w:pPr>
        <w:tabs>
          <w:tab w:val="num" w:pos="3600"/>
        </w:tabs>
        <w:ind w:left="3600" w:hanging="360"/>
      </w:pPr>
      <w:rPr>
        <w:rFonts w:ascii="Courier New" w:hAnsi="Courier New"/>
      </w:rPr>
    </w:lvl>
    <w:lvl w:ilvl="5" w:tplc="ED766A38">
      <w:start w:val="1"/>
      <w:numFmt w:val="bullet"/>
      <w:lvlText w:val=""/>
      <w:lvlJc w:val="left"/>
      <w:pPr>
        <w:tabs>
          <w:tab w:val="num" w:pos="4320"/>
        </w:tabs>
        <w:ind w:left="4320" w:hanging="360"/>
      </w:pPr>
      <w:rPr>
        <w:rFonts w:ascii="Wingdings" w:hAnsi="Wingdings"/>
      </w:rPr>
    </w:lvl>
    <w:lvl w:ilvl="6" w:tplc="611E3922">
      <w:start w:val="1"/>
      <w:numFmt w:val="bullet"/>
      <w:lvlText w:val=""/>
      <w:lvlJc w:val="left"/>
      <w:pPr>
        <w:tabs>
          <w:tab w:val="num" w:pos="5040"/>
        </w:tabs>
        <w:ind w:left="5040" w:hanging="360"/>
      </w:pPr>
      <w:rPr>
        <w:rFonts w:ascii="Symbol" w:hAnsi="Symbol"/>
      </w:rPr>
    </w:lvl>
    <w:lvl w:ilvl="7" w:tplc="17B2583E">
      <w:start w:val="1"/>
      <w:numFmt w:val="bullet"/>
      <w:lvlText w:val="o"/>
      <w:lvlJc w:val="left"/>
      <w:pPr>
        <w:tabs>
          <w:tab w:val="num" w:pos="5760"/>
        </w:tabs>
        <w:ind w:left="5760" w:hanging="360"/>
      </w:pPr>
      <w:rPr>
        <w:rFonts w:ascii="Courier New" w:hAnsi="Courier New"/>
      </w:rPr>
    </w:lvl>
    <w:lvl w:ilvl="8" w:tplc="9C2AA384">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7"/>
    <w:multiLevelType w:val="hybridMultilevel"/>
    <w:tmpl w:val="00000017"/>
    <w:lvl w:ilvl="0" w:tplc="57AE3876">
      <w:start w:val="1"/>
      <w:numFmt w:val="bullet"/>
      <w:lvlText w:val="o"/>
      <w:lvlJc w:val="left"/>
      <w:pPr>
        <w:tabs>
          <w:tab w:val="num" w:pos="720"/>
        </w:tabs>
        <w:ind w:left="720" w:hanging="360"/>
      </w:pPr>
      <w:rPr>
        <w:rFonts w:ascii="Courier New" w:hAnsi="Courier New"/>
      </w:rPr>
    </w:lvl>
    <w:lvl w:ilvl="1" w:tplc="69FECD86">
      <w:start w:val="1"/>
      <w:numFmt w:val="bullet"/>
      <w:lvlText w:val="o"/>
      <w:lvlJc w:val="left"/>
      <w:pPr>
        <w:tabs>
          <w:tab w:val="num" w:pos="1440"/>
        </w:tabs>
        <w:ind w:left="1440" w:hanging="360"/>
      </w:pPr>
      <w:rPr>
        <w:rFonts w:ascii="Courier New" w:hAnsi="Courier New"/>
      </w:rPr>
    </w:lvl>
    <w:lvl w:ilvl="2" w:tplc="1008535A">
      <w:start w:val="1"/>
      <w:numFmt w:val="bullet"/>
      <w:lvlText w:val=""/>
      <w:lvlJc w:val="left"/>
      <w:pPr>
        <w:tabs>
          <w:tab w:val="num" w:pos="2160"/>
        </w:tabs>
        <w:ind w:left="2160" w:hanging="360"/>
      </w:pPr>
      <w:rPr>
        <w:rFonts w:ascii="Wingdings" w:hAnsi="Wingdings"/>
      </w:rPr>
    </w:lvl>
    <w:lvl w:ilvl="3" w:tplc="0472E3BC">
      <w:start w:val="1"/>
      <w:numFmt w:val="bullet"/>
      <w:lvlText w:val=""/>
      <w:lvlJc w:val="left"/>
      <w:pPr>
        <w:tabs>
          <w:tab w:val="num" w:pos="2880"/>
        </w:tabs>
        <w:ind w:left="2880" w:hanging="360"/>
      </w:pPr>
      <w:rPr>
        <w:rFonts w:ascii="Symbol" w:hAnsi="Symbol"/>
      </w:rPr>
    </w:lvl>
    <w:lvl w:ilvl="4" w:tplc="5358C8EE">
      <w:start w:val="1"/>
      <w:numFmt w:val="bullet"/>
      <w:lvlText w:val="o"/>
      <w:lvlJc w:val="left"/>
      <w:pPr>
        <w:tabs>
          <w:tab w:val="num" w:pos="3600"/>
        </w:tabs>
        <w:ind w:left="3600" w:hanging="360"/>
      </w:pPr>
      <w:rPr>
        <w:rFonts w:ascii="Courier New" w:hAnsi="Courier New"/>
      </w:rPr>
    </w:lvl>
    <w:lvl w:ilvl="5" w:tplc="D8BE85B6">
      <w:start w:val="1"/>
      <w:numFmt w:val="bullet"/>
      <w:lvlText w:val=""/>
      <w:lvlJc w:val="left"/>
      <w:pPr>
        <w:tabs>
          <w:tab w:val="num" w:pos="4320"/>
        </w:tabs>
        <w:ind w:left="4320" w:hanging="360"/>
      </w:pPr>
      <w:rPr>
        <w:rFonts w:ascii="Wingdings" w:hAnsi="Wingdings"/>
      </w:rPr>
    </w:lvl>
    <w:lvl w:ilvl="6" w:tplc="2AD220E4">
      <w:start w:val="1"/>
      <w:numFmt w:val="bullet"/>
      <w:lvlText w:val=""/>
      <w:lvlJc w:val="left"/>
      <w:pPr>
        <w:tabs>
          <w:tab w:val="num" w:pos="5040"/>
        </w:tabs>
        <w:ind w:left="5040" w:hanging="360"/>
      </w:pPr>
      <w:rPr>
        <w:rFonts w:ascii="Symbol" w:hAnsi="Symbol"/>
      </w:rPr>
    </w:lvl>
    <w:lvl w:ilvl="7" w:tplc="30A45B18">
      <w:start w:val="1"/>
      <w:numFmt w:val="bullet"/>
      <w:lvlText w:val="o"/>
      <w:lvlJc w:val="left"/>
      <w:pPr>
        <w:tabs>
          <w:tab w:val="num" w:pos="5760"/>
        </w:tabs>
        <w:ind w:left="5760" w:hanging="360"/>
      </w:pPr>
      <w:rPr>
        <w:rFonts w:ascii="Courier New" w:hAnsi="Courier New"/>
      </w:rPr>
    </w:lvl>
    <w:lvl w:ilvl="8" w:tplc="3A7895E8">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8"/>
    <w:multiLevelType w:val="hybridMultilevel"/>
    <w:tmpl w:val="00000018"/>
    <w:lvl w:ilvl="0" w:tplc="D1762B26">
      <w:start w:val="1"/>
      <w:numFmt w:val="bullet"/>
      <w:lvlText w:val="o"/>
      <w:lvlJc w:val="left"/>
      <w:pPr>
        <w:tabs>
          <w:tab w:val="num" w:pos="720"/>
        </w:tabs>
        <w:ind w:left="720" w:hanging="360"/>
      </w:pPr>
      <w:rPr>
        <w:rFonts w:ascii="Courier New" w:hAnsi="Courier New"/>
      </w:rPr>
    </w:lvl>
    <w:lvl w:ilvl="1" w:tplc="B846E30A">
      <w:start w:val="1"/>
      <w:numFmt w:val="bullet"/>
      <w:lvlText w:val="o"/>
      <w:lvlJc w:val="left"/>
      <w:pPr>
        <w:tabs>
          <w:tab w:val="num" w:pos="1440"/>
        </w:tabs>
        <w:ind w:left="1440" w:hanging="360"/>
      </w:pPr>
      <w:rPr>
        <w:rFonts w:ascii="Courier New" w:hAnsi="Courier New"/>
      </w:rPr>
    </w:lvl>
    <w:lvl w:ilvl="2" w:tplc="7F94AD46">
      <w:start w:val="1"/>
      <w:numFmt w:val="bullet"/>
      <w:lvlText w:val=""/>
      <w:lvlJc w:val="left"/>
      <w:pPr>
        <w:tabs>
          <w:tab w:val="num" w:pos="2160"/>
        </w:tabs>
        <w:ind w:left="2160" w:hanging="360"/>
      </w:pPr>
      <w:rPr>
        <w:rFonts w:ascii="Wingdings" w:hAnsi="Wingdings"/>
      </w:rPr>
    </w:lvl>
    <w:lvl w:ilvl="3" w:tplc="DCAE8728">
      <w:start w:val="1"/>
      <w:numFmt w:val="bullet"/>
      <w:lvlText w:val=""/>
      <w:lvlJc w:val="left"/>
      <w:pPr>
        <w:tabs>
          <w:tab w:val="num" w:pos="2880"/>
        </w:tabs>
        <w:ind w:left="2880" w:hanging="360"/>
      </w:pPr>
      <w:rPr>
        <w:rFonts w:ascii="Symbol" w:hAnsi="Symbol"/>
      </w:rPr>
    </w:lvl>
    <w:lvl w:ilvl="4" w:tplc="72523276">
      <w:start w:val="1"/>
      <w:numFmt w:val="bullet"/>
      <w:lvlText w:val="o"/>
      <w:lvlJc w:val="left"/>
      <w:pPr>
        <w:tabs>
          <w:tab w:val="num" w:pos="3600"/>
        </w:tabs>
        <w:ind w:left="3600" w:hanging="360"/>
      </w:pPr>
      <w:rPr>
        <w:rFonts w:ascii="Courier New" w:hAnsi="Courier New"/>
      </w:rPr>
    </w:lvl>
    <w:lvl w:ilvl="5" w:tplc="200E1BE8">
      <w:start w:val="1"/>
      <w:numFmt w:val="bullet"/>
      <w:lvlText w:val=""/>
      <w:lvlJc w:val="left"/>
      <w:pPr>
        <w:tabs>
          <w:tab w:val="num" w:pos="4320"/>
        </w:tabs>
        <w:ind w:left="4320" w:hanging="360"/>
      </w:pPr>
      <w:rPr>
        <w:rFonts w:ascii="Wingdings" w:hAnsi="Wingdings"/>
      </w:rPr>
    </w:lvl>
    <w:lvl w:ilvl="6" w:tplc="1E286616">
      <w:start w:val="1"/>
      <w:numFmt w:val="bullet"/>
      <w:lvlText w:val=""/>
      <w:lvlJc w:val="left"/>
      <w:pPr>
        <w:tabs>
          <w:tab w:val="num" w:pos="5040"/>
        </w:tabs>
        <w:ind w:left="5040" w:hanging="360"/>
      </w:pPr>
      <w:rPr>
        <w:rFonts w:ascii="Symbol" w:hAnsi="Symbol"/>
      </w:rPr>
    </w:lvl>
    <w:lvl w:ilvl="7" w:tplc="E79030BA">
      <w:start w:val="1"/>
      <w:numFmt w:val="bullet"/>
      <w:lvlText w:val="o"/>
      <w:lvlJc w:val="left"/>
      <w:pPr>
        <w:tabs>
          <w:tab w:val="num" w:pos="5760"/>
        </w:tabs>
        <w:ind w:left="5760" w:hanging="360"/>
      </w:pPr>
      <w:rPr>
        <w:rFonts w:ascii="Courier New" w:hAnsi="Courier New"/>
      </w:rPr>
    </w:lvl>
    <w:lvl w:ilvl="8" w:tplc="A028B6FA">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9"/>
    <w:multiLevelType w:val="hybridMultilevel"/>
    <w:tmpl w:val="00000019"/>
    <w:lvl w:ilvl="0" w:tplc="D3F87D22">
      <w:start w:val="1"/>
      <w:numFmt w:val="bullet"/>
      <w:lvlText w:val="o"/>
      <w:lvlJc w:val="left"/>
      <w:pPr>
        <w:tabs>
          <w:tab w:val="num" w:pos="720"/>
        </w:tabs>
        <w:ind w:left="720" w:hanging="360"/>
      </w:pPr>
      <w:rPr>
        <w:rFonts w:ascii="Courier New" w:hAnsi="Courier New"/>
      </w:rPr>
    </w:lvl>
    <w:lvl w:ilvl="1" w:tplc="023ACBC8">
      <w:start w:val="1"/>
      <w:numFmt w:val="bullet"/>
      <w:lvlText w:val="o"/>
      <w:lvlJc w:val="left"/>
      <w:pPr>
        <w:tabs>
          <w:tab w:val="num" w:pos="1440"/>
        </w:tabs>
        <w:ind w:left="1440" w:hanging="360"/>
      </w:pPr>
      <w:rPr>
        <w:rFonts w:ascii="Courier New" w:hAnsi="Courier New"/>
      </w:rPr>
    </w:lvl>
    <w:lvl w:ilvl="2" w:tplc="3CA25CE6">
      <w:start w:val="1"/>
      <w:numFmt w:val="bullet"/>
      <w:lvlText w:val=""/>
      <w:lvlJc w:val="left"/>
      <w:pPr>
        <w:tabs>
          <w:tab w:val="num" w:pos="2160"/>
        </w:tabs>
        <w:ind w:left="2160" w:hanging="360"/>
      </w:pPr>
      <w:rPr>
        <w:rFonts w:ascii="Wingdings" w:hAnsi="Wingdings"/>
      </w:rPr>
    </w:lvl>
    <w:lvl w:ilvl="3" w:tplc="7494BF98">
      <w:start w:val="1"/>
      <w:numFmt w:val="bullet"/>
      <w:lvlText w:val=""/>
      <w:lvlJc w:val="left"/>
      <w:pPr>
        <w:tabs>
          <w:tab w:val="num" w:pos="2880"/>
        </w:tabs>
        <w:ind w:left="2880" w:hanging="360"/>
      </w:pPr>
      <w:rPr>
        <w:rFonts w:ascii="Symbol" w:hAnsi="Symbol"/>
      </w:rPr>
    </w:lvl>
    <w:lvl w:ilvl="4" w:tplc="AB2C28E0">
      <w:start w:val="1"/>
      <w:numFmt w:val="bullet"/>
      <w:lvlText w:val="o"/>
      <w:lvlJc w:val="left"/>
      <w:pPr>
        <w:tabs>
          <w:tab w:val="num" w:pos="3600"/>
        </w:tabs>
        <w:ind w:left="3600" w:hanging="360"/>
      </w:pPr>
      <w:rPr>
        <w:rFonts w:ascii="Courier New" w:hAnsi="Courier New"/>
      </w:rPr>
    </w:lvl>
    <w:lvl w:ilvl="5" w:tplc="9CB42504">
      <w:start w:val="1"/>
      <w:numFmt w:val="bullet"/>
      <w:lvlText w:val=""/>
      <w:lvlJc w:val="left"/>
      <w:pPr>
        <w:tabs>
          <w:tab w:val="num" w:pos="4320"/>
        </w:tabs>
        <w:ind w:left="4320" w:hanging="360"/>
      </w:pPr>
      <w:rPr>
        <w:rFonts w:ascii="Wingdings" w:hAnsi="Wingdings"/>
      </w:rPr>
    </w:lvl>
    <w:lvl w:ilvl="6" w:tplc="79B8FFEA">
      <w:start w:val="1"/>
      <w:numFmt w:val="bullet"/>
      <w:lvlText w:val=""/>
      <w:lvlJc w:val="left"/>
      <w:pPr>
        <w:tabs>
          <w:tab w:val="num" w:pos="5040"/>
        </w:tabs>
        <w:ind w:left="5040" w:hanging="360"/>
      </w:pPr>
      <w:rPr>
        <w:rFonts w:ascii="Symbol" w:hAnsi="Symbol"/>
      </w:rPr>
    </w:lvl>
    <w:lvl w:ilvl="7" w:tplc="3870B0A4">
      <w:start w:val="1"/>
      <w:numFmt w:val="bullet"/>
      <w:lvlText w:val="o"/>
      <w:lvlJc w:val="left"/>
      <w:pPr>
        <w:tabs>
          <w:tab w:val="num" w:pos="5760"/>
        </w:tabs>
        <w:ind w:left="5760" w:hanging="360"/>
      </w:pPr>
      <w:rPr>
        <w:rFonts w:ascii="Courier New" w:hAnsi="Courier New"/>
      </w:rPr>
    </w:lvl>
    <w:lvl w:ilvl="8" w:tplc="2DBCE7E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hybridMultilevel"/>
    <w:tmpl w:val="0000001A"/>
    <w:lvl w:ilvl="0" w:tplc="973C4D30">
      <w:start w:val="1"/>
      <w:numFmt w:val="bullet"/>
      <w:lvlText w:val="o"/>
      <w:lvlJc w:val="left"/>
      <w:pPr>
        <w:tabs>
          <w:tab w:val="num" w:pos="720"/>
        </w:tabs>
        <w:ind w:left="720" w:hanging="360"/>
      </w:pPr>
      <w:rPr>
        <w:rFonts w:ascii="Courier New" w:hAnsi="Courier New"/>
      </w:rPr>
    </w:lvl>
    <w:lvl w:ilvl="1" w:tplc="A54CD400">
      <w:start w:val="1"/>
      <w:numFmt w:val="bullet"/>
      <w:lvlText w:val="o"/>
      <w:lvlJc w:val="left"/>
      <w:pPr>
        <w:tabs>
          <w:tab w:val="num" w:pos="1440"/>
        </w:tabs>
        <w:ind w:left="1440" w:hanging="360"/>
      </w:pPr>
      <w:rPr>
        <w:rFonts w:ascii="Courier New" w:hAnsi="Courier New"/>
      </w:rPr>
    </w:lvl>
    <w:lvl w:ilvl="2" w:tplc="A20046D6">
      <w:start w:val="1"/>
      <w:numFmt w:val="bullet"/>
      <w:lvlText w:val=""/>
      <w:lvlJc w:val="left"/>
      <w:pPr>
        <w:tabs>
          <w:tab w:val="num" w:pos="2160"/>
        </w:tabs>
        <w:ind w:left="2160" w:hanging="360"/>
      </w:pPr>
      <w:rPr>
        <w:rFonts w:ascii="Wingdings" w:hAnsi="Wingdings"/>
      </w:rPr>
    </w:lvl>
    <w:lvl w:ilvl="3" w:tplc="022A541E">
      <w:start w:val="1"/>
      <w:numFmt w:val="bullet"/>
      <w:lvlText w:val=""/>
      <w:lvlJc w:val="left"/>
      <w:pPr>
        <w:tabs>
          <w:tab w:val="num" w:pos="2880"/>
        </w:tabs>
        <w:ind w:left="2880" w:hanging="360"/>
      </w:pPr>
      <w:rPr>
        <w:rFonts w:ascii="Symbol" w:hAnsi="Symbol"/>
      </w:rPr>
    </w:lvl>
    <w:lvl w:ilvl="4" w:tplc="93B89ACC">
      <w:start w:val="1"/>
      <w:numFmt w:val="bullet"/>
      <w:lvlText w:val="o"/>
      <w:lvlJc w:val="left"/>
      <w:pPr>
        <w:tabs>
          <w:tab w:val="num" w:pos="3600"/>
        </w:tabs>
        <w:ind w:left="3600" w:hanging="360"/>
      </w:pPr>
      <w:rPr>
        <w:rFonts w:ascii="Courier New" w:hAnsi="Courier New"/>
      </w:rPr>
    </w:lvl>
    <w:lvl w:ilvl="5" w:tplc="103E8E2A">
      <w:start w:val="1"/>
      <w:numFmt w:val="bullet"/>
      <w:lvlText w:val=""/>
      <w:lvlJc w:val="left"/>
      <w:pPr>
        <w:tabs>
          <w:tab w:val="num" w:pos="4320"/>
        </w:tabs>
        <w:ind w:left="4320" w:hanging="360"/>
      </w:pPr>
      <w:rPr>
        <w:rFonts w:ascii="Wingdings" w:hAnsi="Wingdings"/>
      </w:rPr>
    </w:lvl>
    <w:lvl w:ilvl="6" w:tplc="5FB4F16A">
      <w:start w:val="1"/>
      <w:numFmt w:val="bullet"/>
      <w:lvlText w:val=""/>
      <w:lvlJc w:val="left"/>
      <w:pPr>
        <w:tabs>
          <w:tab w:val="num" w:pos="5040"/>
        </w:tabs>
        <w:ind w:left="5040" w:hanging="360"/>
      </w:pPr>
      <w:rPr>
        <w:rFonts w:ascii="Symbol" w:hAnsi="Symbol"/>
      </w:rPr>
    </w:lvl>
    <w:lvl w:ilvl="7" w:tplc="20CA627C">
      <w:start w:val="1"/>
      <w:numFmt w:val="bullet"/>
      <w:lvlText w:val="o"/>
      <w:lvlJc w:val="left"/>
      <w:pPr>
        <w:tabs>
          <w:tab w:val="num" w:pos="5760"/>
        </w:tabs>
        <w:ind w:left="5760" w:hanging="360"/>
      </w:pPr>
      <w:rPr>
        <w:rFonts w:ascii="Courier New" w:hAnsi="Courier New"/>
      </w:rPr>
    </w:lvl>
    <w:lvl w:ilvl="8" w:tplc="BB4248C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B"/>
    <w:multiLevelType w:val="hybridMultilevel"/>
    <w:tmpl w:val="0000001B"/>
    <w:lvl w:ilvl="0" w:tplc="736A2F2A">
      <w:start w:val="1"/>
      <w:numFmt w:val="bullet"/>
      <w:lvlText w:val="o"/>
      <w:lvlJc w:val="left"/>
      <w:pPr>
        <w:tabs>
          <w:tab w:val="num" w:pos="720"/>
        </w:tabs>
        <w:ind w:left="720" w:hanging="360"/>
      </w:pPr>
      <w:rPr>
        <w:rFonts w:ascii="Courier New" w:hAnsi="Courier New"/>
      </w:rPr>
    </w:lvl>
    <w:lvl w:ilvl="1" w:tplc="C30C265A">
      <w:start w:val="1"/>
      <w:numFmt w:val="bullet"/>
      <w:lvlText w:val="o"/>
      <w:lvlJc w:val="left"/>
      <w:pPr>
        <w:tabs>
          <w:tab w:val="num" w:pos="1440"/>
        </w:tabs>
        <w:ind w:left="1440" w:hanging="360"/>
      </w:pPr>
      <w:rPr>
        <w:rFonts w:ascii="Courier New" w:hAnsi="Courier New"/>
      </w:rPr>
    </w:lvl>
    <w:lvl w:ilvl="2" w:tplc="90EAE426">
      <w:start w:val="1"/>
      <w:numFmt w:val="bullet"/>
      <w:lvlText w:val=""/>
      <w:lvlJc w:val="left"/>
      <w:pPr>
        <w:tabs>
          <w:tab w:val="num" w:pos="2160"/>
        </w:tabs>
        <w:ind w:left="2160" w:hanging="360"/>
      </w:pPr>
      <w:rPr>
        <w:rFonts w:ascii="Wingdings" w:hAnsi="Wingdings"/>
      </w:rPr>
    </w:lvl>
    <w:lvl w:ilvl="3" w:tplc="442E2F48">
      <w:start w:val="1"/>
      <w:numFmt w:val="bullet"/>
      <w:lvlText w:val=""/>
      <w:lvlJc w:val="left"/>
      <w:pPr>
        <w:tabs>
          <w:tab w:val="num" w:pos="2880"/>
        </w:tabs>
        <w:ind w:left="2880" w:hanging="360"/>
      </w:pPr>
      <w:rPr>
        <w:rFonts w:ascii="Symbol" w:hAnsi="Symbol"/>
      </w:rPr>
    </w:lvl>
    <w:lvl w:ilvl="4" w:tplc="28D86C20">
      <w:start w:val="1"/>
      <w:numFmt w:val="bullet"/>
      <w:lvlText w:val="o"/>
      <w:lvlJc w:val="left"/>
      <w:pPr>
        <w:tabs>
          <w:tab w:val="num" w:pos="3600"/>
        </w:tabs>
        <w:ind w:left="3600" w:hanging="360"/>
      </w:pPr>
      <w:rPr>
        <w:rFonts w:ascii="Courier New" w:hAnsi="Courier New"/>
      </w:rPr>
    </w:lvl>
    <w:lvl w:ilvl="5" w:tplc="8C368C72">
      <w:start w:val="1"/>
      <w:numFmt w:val="bullet"/>
      <w:lvlText w:val=""/>
      <w:lvlJc w:val="left"/>
      <w:pPr>
        <w:tabs>
          <w:tab w:val="num" w:pos="4320"/>
        </w:tabs>
        <w:ind w:left="4320" w:hanging="360"/>
      </w:pPr>
      <w:rPr>
        <w:rFonts w:ascii="Wingdings" w:hAnsi="Wingdings"/>
      </w:rPr>
    </w:lvl>
    <w:lvl w:ilvl="6" w:tplc="6DF0F64C">
      <w:start w:val="1"/>
      <w:numFmt w:val="bullet"/>
      <w:lvlText w:val=""/>
      <w:lvlJc w:val="left"/>
      <w:pPr>
        <w:tabs>
          <w:tab w:val="num" w:pos="5040"/>
        </w:tabs>
        <w:ind w:left="5040" w:hanging="360"/>
      </w:pPr>
      <w:rPr>
        <w:rFonts w:ascii="Symbol" w:hAnsi="Symbol"/>
      </w:rPr>
    </w:lvl>
    <w:lvl w:ilvl="7" w:tplc="473298DA">
      <w:start w:val="1"/>
      <w:numFmt w:val="bullet"/>
      <w:lvlText w:val="o"/>
      <w:lvlJc w:val="left"/>
      <w:pPr>
        <w:tabs>
          <w:tab w:val="num" w:pos="5760"/>
        </w:tabs>
        <w:ind w:left="5760" w:hanging="360"/>
      </w:pPr>
      <w:rPr>
        <w:rFonts w:ascii="Courier New" w:hAnsi="Courier New"/>
      </w:rPr>
    </w:lvl>
    <w:lvl w:ilvl="8" w:tplc="7070D684">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C"/>
    <w:multiLevelType w:val="hybridMultilevel"/>
    <w:tmpl w:val="0000001C"/>
    <w:lvl w:ilvl="0" w:tplc="72943A32">
      <w:start w:val="1"/>
      <w:numFmt w:val="bullet"/>
      <w:lvlText w:val="o"/>
      <w:lvlJc w:val="left"/>
      <w:pPr>
        <w:tabs>
          <w:tab w:val="num" w:pos="720"/>
        </w:tabs>
        <w:ind w:left="720" w:hanging="360"/>
      </w:pPr>
      <w:rPr>
        <w:rFonts w:ascii="Courier New" w:hAnsi="Courier New"/>
      </w:rPr>
    </w:lvl>
    <w:lvl w:ilvl="1" w:tplc="FDC63B46">
      <w:start w:val="1"/>
      <w:numFmt w:val="bullet"/>
      <w:lvlText w:val="o"/>
      <w:lvlJc w:val="left"/>
      <w:pPr>
        <w:tabs>
          <w:tab w:val="num" w:pos="1440"/>
        </w:tabs>
        <w:ind w:left="1440" w:hanging="360"/>
      </w:pPr>
      <w:rPr>
        <w:rFonts w:ascii="Courier New" w:hAnsi="Courier New"/>
      </w:rPr>
    </w:lvl>
    <w:lvl w:ilvl="2" w:tplc="36F47A24">
      <w:start w:val="1"/>
      <w:numFmt w:val="bullet"/>
      <w:lvlText w:val=""/>
      <w:lvlJc w:val="left"/>
      <w:pPr>
        <w:tabs>
          <w:tab w:val="num" w:pos="2160"/>
        </w:tabs>
        <w:ind w:left="2160" w:hanging="360"/>
      </w:pPr>
      <w:rPr>
        <w:rFonts w:ascii="Wingdings" w:hAnsi="Wingdings"/>
      </w:rPr>
    </w:lvl>
    <w:lvl w:ilvl="3" w:tplc="5706D290">
      <w:start w:val="1"/>
      <w:numFmt w:val="bullet"/>
      <w:lvlText w:val=""/>
      <w:lvlJc w:val="left"/>
      <w:pPr>
        <w:tabs>
          <w:tab w:val="num" w:pos="2880"/>
        </w:tabs>
        <w:ind w:left="2880" w:hanging="360"/>
      </w:pPr>
      <w:rPr>
        <w:rFonts w:ascii="Symbol" w:hAnsi="Symbol"/>
      </w:rPr>
    </w:lvl>
    <w:lvl w:ilvl="4" w:tplc="5E6849EC">
      <w:start w:val="1"/>
      <w:numFmt w:val="bullet"/>
      <w:lvlText w:val="o"/>
      <w:lvlJc w:val="left"/>
      <w:pPr>
        <w:tabs>
          <w:tab w:val="num" w:pos="3600"/>
        </w:tabs>
        <w:ind w:left="3600" w:hanging="360"/>
      </w:pPr>
      <w:rPr>
        <w:rFonts w:ascii="Courier New" w:hAnsi="Courier New"/>
      </w:rPr>
    </w:lvl>
    <w:lvl w:ilvl="5" w:tplc="773E24F2">
      <w:start w:val="1"/>
      <w:numFmt w:val="bullet"/>
      <w:lvlText w:val=""/>
      <w:lvlJc w:val="left"/>
      <w:pPr>
        <w:tabs>
          <w:tab w:val="num" w:pos="4320"/>
        </w:tabs>
        <w:ind w:left="4320" w:hanging="360"/>
      </w:pPr>
      <w:rPr>
        <w:rFonts w:ascii="Wingdings" w:hAnsi="Wingdings"/>
      </w:rPr>
    </w:lvl>
    <w:lvl w:ilvl="6" w:tplc="B972E974">
      <w:start w:val="1"/>
      <w:numFmt w:val="bullet"/>
      <w:lvlText w:val=""/>
      <w:lvlJc w:val="left"/>
      <w:pPr>
        <w:tabs>
          <w:tab w:val="num" w:pos="5040"/>
        </w:tabs>
        <w:ind w:left="5040" w:hanging="360"/>
      </w:pPr>
      <w:rPr>
        <w:rFonts w:ascii="Symbol" w:hAnsi="Symbol"/>
      </w:rPr>
    </w:lvl>
    <w:lvl w:ilvl="7" w:tplc="AC083F42">
      <w:start w:val="1"/>
      <w:numFmt w:val="bullet"/>
      <w:lvlText w:val="o"/>
      <w:lvlJc w:val="left"/>
      <w:pPr>
        <w:tabs>
          <w:tab w:val="num" w:pos="5760"/>
        </w:tabs>
        <w:ind w:left="5760" w:hanging="360"/>
      </w:pPr>
      <w:rPr>
        <w:rFonts w:ascii="Courier New" w:hAnsi="Courier New"/>
      </w:rPr>
    </w:lvl>
    <w:lvl w:ilvl="8" w:tplc="4948A7D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D"/>
    <w:multiLevelType w:val="hybridMultilevel"/>
    <w:tmpl w:val="0000001D"/>
    <w:lvl w:ilvl="0" w:tplc="1FD2FFB2">
      <w:start w:val="1"/>
      <w:numFmt w:val="bullet"/>
      <w:lvlText w:val="o"/>
      <w:lvlJc w:val="left"/>
      <w:pPr>
        <w:tabs>
          <w:tab w:val="num" w:pos="720"/>
        </w:tabs>
        <w:ind w:left="720" w:hanging="360"/>
      </w:pPr>
      <w:rPr>
        <w:rFonts w:ascii="Courier New" w:hAnsi="Courier New"/>
      </w:rPr>
    </w:lvl>
    <w:lvl w:ilvl="1" w:tplc="DC6EE07A">
      <w:start w:val="1"/>
      <w:numFmt w:val="bullet"/>
      <w:lvlText w:val="o"/>
      <w:lvlJc w:val="left"/>
      <w:pPr>
        <w:tabs>
          <w:tab w:val="num" w:pos="1440"/>
        </w:tabs>
        <w:ind w:left="1440" w:hanging="360"/>
      </w:pPr>
      <w:rPr>
        <w:rFonts w:ascii="Courier New" w:hAnsi="Courier New"/>
      </w:rPr>
    </w:lvl>
    <w:lvl w:ilvl="2" w:tplc="66D8E464">
      <w:start w:val="1"/>
      <w:numFmt w:val="bullet"/>
      <w:lvlText w:val=""/>
      <w:lvlJc w:val="left"/>
      <w:pPr>
        <w:tabs>
          <w:tab w:val="num" w:pos="2160"/>
        </w:tabs>
        <w:ind w:left="2160" w:hanging="360"/>
      </w:pPr>
      <w:rPr>
        <w:rFonts w:ascii="Wingdings" w:hAnsi="Wingdings"/>
      </w:rPr>
    </w:lvl>
    <w:lvl w:ilvl="3" w:tplc="6A549034">
      <w:start w:val="1"/>
      <w:numFmt w:val="bullet"/>
      <w:lvlText w:val=""/>
      <w:lvlJc w:val="left"/>
      <w:pPr>
        <w:tabs>
          <w:tab w:val="num" w:pos="2880"/>
        </w:tabs>
        <w:ind w:left="2880" w:hanging="360"/>
      </w:pPr>
      <w:rPr>
        <w:rFonts w:ascii="Symbol" w:hAnsi="Symbol"/>
      </w:rPr>
    </w:lvl>
    <w:lvl w:ilvl="4" w:tplc="C110FAF6">
      <w:start w:val="1"/>
      <w:numFmt w:val="bullet"/>
      <w:lvlText w:val="o"/>
      <w:lvlJc w:val="left"/>
      <w:pPr>
        <w:tabs>
          <w:tab w:val="num" w:pos="3600"/>
        </w:tabs>
        <w:ind w:left="3600" w:hanging="360"/>
      </w:pPr>
      <w:rPr>
        <w:rFonts w:ascii="Courier New" w:hAnsi="Courier New"/>
      </w:rPr>
    </w:lvl>
    <w:lvl w:ilvl="5" w:tplc="7354E88E">
      <w:start w:val="1"/>
      <w:numFmt w:val="bullet"/>
      <w:lvlText w:val=""/>
      <w:lvlJc w:val="left"/>
      <w:pPr>
        <w:tabs>
          <w:tab w:val="num" w:pos="4320"/>
        </w:tabs>
        <w:ind w:left="4320" w:hanging="360"/>
      </w:pPr>
      <w:rPr>
        <w:rFonts w:ascii="Wingdings" w:hAnsi="Wingdings"/>
      </w:rPr>
    </w:lvl>
    <w:lvl w:ilvl="6" w:tplc="0EE272B6">
      <w:start w:val="1"/>
      <w:numFmt w:val="bullet"/>
      <w:lvlText w:val=""/>
      <w:lvlJc w:val="left"/>
      <w:pPr>
        <w:tabs>
          <w:tab w:val="num" w:pos="5040"/>
        </w:tabs>
        <w:ind w:left="5040" w:hanging="360"/>
      </w:pPr>
      <w:rPr>
        <w:rFonts w:ascii="Symbol" w:hAnsi="Symbol"/>
      </w:rPr>
    </w:lvl>
    <w:lvl w:ilvl="7" w:tplc="204EC726">
      <w:start w:val="1"/>
      <w:numFmt w:val="bullet"/>
      <w:lvlText w:val="o"/>
      <w:lvlJc w:val="left"/>
      <w:pPr>
        <w:tabs>
          <w:tab w:val="num" w:pos="5760"/>
        </w:tabs>
        <w:ind w:left="5760" w:hanging="360"/>
      </w:pPr>
      <w:rPr>
        <w:rFonts w:ascii="Courier New" w:hAnsi="Courier New"/>
      </w:rPr>
    </w:lvl>
    <w:lvl w:ilvl="8" w:tplc="A6824002">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E"/>
    <w:multiLevelType w:val="hybridMultilevel"/>
    <w:tmpl w:val="0000001E"/>
    <w:lvl w:ilvl="0" w:tplc="E102C946">
      <w:start w:val="1"/>
      <w:numFmt w:val="bullet"/>
      <w:lvlText w:val="o"/>
      <w:lvlJc w:val="left"/>
      <w:pPr>
        <w:tabs>
          <w:tab w:val="num" w:pos="720"/>
        </w:tabs>
        <w:ind w:left="720" w:hanging="360"/>
      </w:pPr>
      <w:rPr>
        <w:rFonts w:ascii="Courier New" w:hAnsi="Courier New"/>
      </w:rPr>
    </w:lvl>
    <w:lvl w:ilvl="1" w:tplc="200CD9F8">
      <w:start w:val="1"/>
      <w:numFmt w:val="bullet"/>
      <w:lvlText w:val="o"/>
      <w:lvlJc w:val="left"/>
      <w:pPr>
        <w:tabs>
          <w:tab w:val="num" w:pos="1440"/>
        </w:tabs>
        <w:ind w:left="1440" w:hanging="360"/>
      </w:pPr>
      <w:rPr>
        <w:rFonts w:ascii="Courier New" w:hAnsi="Courier New"/>
      </w:rPr>
    </w:lvl>
    <w:lvl w:ilvl="2" w:tplc="7C3EFB4E">
      <w:start w:val="1"/>
      <w:numFmt w:val="bullet"/>
      <w:lvlText w:val=""/>
      <w:lvlJc w:val="left"/>
      <w:pPr>
        <w:tabs>
          <w:tab w:val="num" w:pos="2160"/>
        </w:tabs>
        <w:ind w:left="2160" w:hanging="360"/>
      </w:pPr>
      <w:rPr>
        <w:rFonts w:ascii="Wingdings" w:hAnsi="Wingdings"/>
      </w:rPr>
    </w:lvl>
    <w:lvl w:ilvl="3" w:tplc="95B2414A">
      <w:start w:val="1"/>
      <w:numFmt w:val="bullet"/>
      <w:lvlText w:val=""/>
      <w:lvlJc w:val="left"/>
      <w:pPr>
        <w:tabs>
          <w:tab w:val="num" w:pos="2880"/>
        </w:tabs>
        <w:ind w:left="2880" w:hanging="360"/>
      </w:pPr>
      <w:rPr>
        <w:rFonts w:ascii="Symbol" w:hAnsi="Symbol"/>
      </w:rPr>
    </w:lvl>
    <w:lvl w:ilvl="4" w:tplc="0BA4F9F8">
      <w:start w:val="1"/>
      <w:numFmt w:val="bullet"/>
      <w:lvlText w:val="o"/>
      <w:lvlJc w:val="left"/>
      <w:pPr>
        <w:tabs>
          <w:tab w:val="num" w:pos="3600"/>
        </w:tabs>
        <w:ind w:left="3600" w:hanging="360"/>
      </w:pPr>
      <w:rPr>
        <w:rFonts w:ascii="Courier New" w:hAnsi="Courier New"/>
      </w:rPr>
    </w:lvl>
    <w:lvl w:ilvl="5" w:tplc="4B6E0FA6">
      <w:start w:val="1"/>
      <w:numFmt w:val="bullet"/>
      <w:lvlText w:val=""/>
      <w:lvlJc w:val="left"/>
      <w:pPr>
        <w:tabs>
          <w:tab w:val="num" w:pos="4320"/>
        </w:tabs>
        <w:ind w:left="4320" w:hanging="360"/>
      </w:pPr>
      <w:rPr>
        <w:rFonts w:ascii="Wingdings" w:hAnsi="Wingdings"/>
      </w:rPr>
    </w:lvl>
    <w:lvl w:ilvl="6" w:tplc="900ED43C">
      <w:start w:val="1"/>
      <w:numFmt w:val="bullet"/>
      <w:lvlText w:val=""/>
      <w:lvlJc w:val="left"/>
      <w:pPr>
        <w:tabs>
          <w:tab w:val="num" w:pos="5040"/>
        </w:tabs>
        <w:ind w:left="5040" w:hanging="360"/>
      </w:pPr>
      <w:rPr>
        <w:rFonts w:ascii="Symbol" w:hAnsi="Symbol"/>
      </w:rPr>
    </w:lvl>
    <w:lvl w:ilvl="7" w:tplc="BC081F0C">
      <w:start w:val="1"/>
      <w:numFmt w:val="bullet"/>
      <w:lvlText w:val="o"/>
      <w:lvlJc w:val="left"/>
      <w:pPr>
        <w:tabs>
          <w:tab w:val="num" w:pos="5760"/>
        </w:tabs>
        <w:ind w:left="5760" w:hanging="360"/>
      </w:pPr>
      <w:rPr>
        <w:rFonts w:ascii="Courier New" w:hAnsi="Courier New"/>
      </w:rPr>
    </w:lvl>
    <w:lvl w:ilvl="8" w:tplc="5FD284A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F"/>
    <w:multiLevelType w:val="hybridMultilevel"/>
    <w:tmpl w:val="0000001F"/>
    <w:lvl w:ilvl="0" w:tplc="22F0A17A">
      <w:start w:val="1"/>
      <w:numFmt w:val="bullet"/>
      <w:lvlText w:val="o"/>
      <w:lvlJc w:val="left"/>
      <w:pPr>
        <w:tabs>
          <w:tab w:val="num" w:pos="720"/>
        </w:tabs>
        <w:ind w:left="720" w:hanging="360"/>
      </w:pPr>
      <w:rPr>
        <w:rFonts w:ascii="Courier New" w:hAnsi="Courier New"/>
      </w:rPr>
    </w:lvl>
    <w:lvl w:ilvl="1" w:tplc="65329ABE">
      <w:start w:val="1"/>
      <w:numFmt w:val="bullet"/>
      <w:lvlText w:val="o"/>
      <w:lvlJc w:val="left"/>
      <w:pPr>
        <w:tabs>
          <w:tab w:val="num" w:pos="1440"/>
        </w:tabs>
        <w:ind w:left="1440" w:hanging="360"/>
      </w:pPr>
      <w:rPr>
        <w:rFonts w:ascii="Courier New" w:hAnsi="Courier New"/>
      </w:rPr>
    </w:lvl>
    <w:lvl w:ilvl="2" w:tplc="DD48C1D2">
      <w:start w:val="1"/>
      <w:numFmt w:val="bullet"/>
      <w:lvlText w:val=""/>
      <w:lvlJc w:val="left"/>
      <w:pPr>
        <w:tabs>
          <w:tab w:val="num" w:pos="2160"/>
        </w:tabs>
        <w:ind w:left="2160" w:hanging="360"/>
      </w:pPr>
      <w:rPr>
        <w:rFonts w:ascii="Wingdings" w:hAnsi="Wingdings"/>
      </w:rPr>
    </w:lvl>
    <w:lvl w:ilvl="3" w:tplc="20AE1A02">
      <w:start w:val="1"/>
      <w:numFmt w:val="bullet"/>
      <w:lvlText w:val=""/>
      <w:lvlJc w:val="left"/>
      <w:pPr>
        <w:tabs>
          <w:tab w:val="num" w:pos="2880"/>
        </w:tabs>
        <w:ind w:left="2880" w:hanging="360"/>
      </w:pPr>
      <w:rPr>
        <w:rFonts w:ascii="Symbol" w:hAnsi="Symbol"/>
      </w:rPr>
    </w:lvl>
    <w:lvl w:ilvl="4" w:tplc="343C4C44">
      <w:start w:val="1"/>
      <w:numFmt w:val="bullet"/>
      <w:lvlText w:val="o"/>
      <w:lvlJc w:val="left"/>
      <w:pPr>
        <w:tabs>
          <w:tab w:val="num" w:pos="3600"/>
        </w:tabs>
        <w:ind w:left="3600" w:hanging="360"/>
      </w:pPr>
      <w:rPr>
        <w:rFonts w:ascii="Courier New" w:hAnsi="Courier New"/>
      </w:rPr>
    </w:lvl>
    <w:lvl w:ilvl="5" w:tplc="500A0B12">
      <w:start w:val="1"/>
      <w:numFmt w:val="bullet"/>
      <w:lvlText w:val=""/>
      <w:lvlJc w:val="left"/>
      <w:pPr>
        <w:tabs>
          <w:tab w:val="num" w:pos="4320"/>
        </w:tabs>
        <w:ind w:left="4320" w:hanging="360"/>
      </w:pPr>
      <w:rPr>
        <w:rFonts w:ascii="Wingdings" w:hAnsi="Wingdings"/>
      </w:rPr>
    </w:lvl>
    <w:lvl w:ilvl="6" w:tplc="03845A46">
      <w:start w:val="1"/>
      <w:numFmt w:val="bullet"/>
      <w:lvlText w:val=""/>
      <w:lvlJc w:val="left"/>
      <w:pPr>
        <w:tabs>
          <w:tab w:val="num" w:pos="5040"/>
        </w:tabs>
        <w:ind w:left="5040" w:hanging="360"/>
      </w:pPr>
      <w:rPr>
        <w:rFonts w:ascii="Symbol" w:hAnsi="Symbol"/>
      </w:rPr>
    </w:lvl>
    <w:lvl w:ilvl="7" w:tplc="AEBE59EA">
      <w:start w:val="1"/>
      <w:numFmt w:val="bullet"/>
      <w:lvlText w:val="o"/>
      <w:lvlJc w:val="left"/>
      <w:pPr>
        <w:tabs>
          <w:tab w:val="num" w:pos="5760"/>
        </w:tabs>
        <w:ind w:left="5760" w:hanging="360"/>
      </w:pPr>
      <w:rPr>
        <w:rFonts w:ascii="Courier New" w:hAnsi="Courier New"/>
      </w:rPr>
    </w:lvl>
    <w:lvl w:ilvl="8" w:tplc="D76E49AC">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0"/>
    <w:multiLevelType w:val="hybridMultilevel"/>
    <w:tmpl w:val="00000020"/>
    <w:lvl w:ilvl="0" w:tplc="0564269A">
      <w:start w:val="1"/>
      <w:numFmt w:val="bullet"/>
      <w:lvlText w:val="o"/>
      <w:lvlJc w:val="left"/>
      <w:pPr>
        <w:tabs>
          <w:tab w:val="num" w:pos="720"/>
        </w:tabs>
        <w:ind w:left="720" w:hanging="360"/>
      </w:pPr>
      <w:rPr>
        <w:rFonts w:ascii="Courier New" w:hAnsi="Courier New"/>
      </w:rPr>
    </w:lvl>
    <w:lvl w:ilvl="1" w:tplc="2FEE4B60">
      <w:start w:val="1"/>
      <w:numFmt w:val="bullet"/>
      <w:lvlText w:val="o"/>
      <w:lvlJc w:val="left"/>
      <w:pPr>
        <w:tabs>
          <w:tab w:val="num" w:pos="1440"/>
        </w:tabs>
        <w:ind w:left="1440" w:hanging="360"/>
      </w:pPr>
      <w:rPr>
        <w:rFonts w:ascii="Courier New" w:hAnsi="Courier New"/>
      </w:rPr>
    </w:lvl>
    <w:lvl w:ilvl="2" w:tplc="FD26413C">
      <w:start w:val="1"/>
      <w:numFmt w:val="bullet"/>
      <w:lvlText w:val=""/>
      <w:lvlJc w:val="left"/>
      <w:pPr>
        <w:tabs>
          <w:tab w:val="num" w:pos="2160"/>
        </w:tabs>
        <w:ind w:left="2160" w:hanging="360"/>
      </w:pPr>
      <w:rPr>
        <w:rFonts w:ascii="Wingdings" w:hAnsi="Wingdings"/>
      </w:rPr>
    </w:lvl>
    <w:lvl w:ilvl="3" w:tplc="0E4A8916">
      <w:start w:val="1"/>
      <w:numFmt w:val="bullet"/>
      <w:lvlText w:val=""/>
      <w:lvlJc w:val="left"/>
      <w:pPr>
        <w:tabs>
          <w:tab w:val="num" w:pos="2880"/>
        </w:tabs>
        <w:ind w:left="2880" w:hanging="360"/>
      </w:pPr>
      <w:rPr>
        <w:rFonts w:ascii="Symbol" w:hAnsi="Symbol"/>
      </w:rPr>
    </w:lvl>
    <w:lvl w:ilvl="4" w:tplc="B14C66CA">
      <w:start w:val="1"/>
      <w:numFmt w:val="bullet"/>
      <w:lvlText w:val="o"/>
      <w:lvlJc w:val="left"/>
      <w:pPr>
        <w:tabs>
          <w:tab w:val="num" w:pos="3600"/>
        </w:tabs>
        <w:ind w:left="3600" w:hanging="360"/>
      </w:pPr>
      <w:rPr>
        <w:rFonts w:ascii="Courier New" w:hAnsi="Courier New"/>
      </w:rPr>
    </w:lvl>
    <w:lvl w:ilvl="5" w:tplc="C6F40C08">
      <w:start w:val="1"/>
      <w:numFmt w:val="bullet"/>
      <w:lvlText w:val=""/>
      <w:lvlJc w:val="left"/>
      <w:pPr>
        <w:tabs>
          <w:tab w:val="num" w:pos="4320"/>
        </w:tabs>
        <w:ind w:left="4320" w:hanging="360"/>
      </w:pPr>
      <w:rPr>
        <w:rFonts w:ascii="Wingdings" w:hAnsi="Wingdings"/>
      </w:rPr>
    </w:lvl>
    <w:lvl w:ilvl="6" w:tplc="ECBEF512">
      <w:start w:val="1"/>
      <w:numFmt w:val="bullet"/>
      <w:lvlText w:val=""/>
      <w:lvlJc w:val="left"/>
      <w:pPr>
        <w:tabs>
          <w:tab w:val="num" w:pos="5040"/>
        </w:tabs>
        <w:ind w:left="5040" w:hanging="360"/>
      </w:pPr>
      <w:rPr>
        <w:rFonts w:ascii="Symbol" w:hAnsi="Symbol"/>
      </w:rPr>
    </w:lvl>
    <w:lvl w:ilvl="7" w:tplc="775ECC50">
      <w:start w:val="1"/>
      <w:numFmt w:val="bullet"/>
      <w:lvlText w:val="o"/>
      <w:lvlJc w:val="left"/>
      <w:pPr>
        <w:tabs>
          <w:tab w:val="num" w:pos="5760"/>
        </w:tabs>
        <w:ind w:left="5760" w:hanging="360"/>
      </w:pPr>
      <w:rPr>
        <w:rFonts w:ascii="Courier New" w:hAnsi="Courier New"/>
      </w:rPr>
    </w:lvl>
    <w:lvl w:ilvl="8" w:tplc="B13CFC42">
      <w:start w:val="1"/>
      <w:numFmt w:val="bullet"/>
      <w:lvlText w:val=""/>
      <w:lvlJc w:val="left"/>
      <w:pPr>
        <w:tabs>
          <w:tab w:val="num" w:pos="6480"/>
        </w:tabs>
        <w:ind w:left="6480" w:hanging="360"/>
      </w:pPr>
      <w:rPr>
        <w:rFonts w:ascii="Wingdings" w:hAnsi="Wingdings"/>
      </w:rPr>
    </w:lvl>
  </w:abstractNum>
  <w:abstractNum w:abstractNumId="3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30"/>
  </w:num>
  <w:num w:numId="2">
    <w:abstractNumId w:val="3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90438"/>
    <w:rsid w:val="00091FFF"/>
    <w:rsid w:val="000A73CB"/>
    <w:rsid w:val="000C7B40"/>
    <w:rsid w:val="000E671A"/>
    <w:rsid w:val="000F3004"/>
    <w:rsid w:val="001018E4"/>
    <w:rsid w:val="0011573B"/>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3C05"/>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95E10"/>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43EA4"/>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3FCE"/>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07D2"/>
    <w:rsid w:val="00983653"/>
    <w:rsid w:val="009841DC"/>
    <w:rsid w:val="009A767E"/>
    <w:rsid w:val="009B3F61"/>
    <w:rsid w:val="009B68F6"/>
    <w:rsid w:val="009C528B"/>
    <w:rsid w:val="009D10AC"/>
    <w:rsid w:val="00A0045B"/>
    <w:rsid w:val="00A1125E"/>
    <w:rsid w:val="00A22136"/>
    <w:rsid w:val="00A437B4"/>
    <w:rsid w:val="00A624A7"/>
    <w:rsid w:val="00AA767C"/>
    <w:rsid w:val="00AB14C8"/>
    <w:rsid w:val="00AC1747"/>
    <w:rsid w:val="00B1695F"/>
    <w:rsid w:val="00B23DED"/>
    <w:rsid w:val="00B3441A"/>
    <w:rsid w:val="00B563D7"/>
    <w:rsid w:val="00B66E3E"/>
    <w:rsid w:val="00B804E5"/>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41475"/>
    <w:rsid w:val="00C53923"/>
    <w:rsid w:val="00C60CCB"/>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66331"/>
    <w:rsid w:val="00DA46F0"/>
    <w:rsid w:val="00DA79FF"/>
    <w:rsid w:val="00DC27B3"/>
    <w:rsid w:val="00DF11C3"/>
    <w:rsid w:val="00E010F7"/>
    <w:rsid w:val="00E0446A"/>
    <w:rsid w:val="00E13907"/>
    <w:rsid w:val="00E21108"/>
    <w:rsid w:val="00E3311F"/>
    <w:rsid w:val="00E5630E"/>
    <w:rsid w:val="00E65A51"/>
    <w:rsid w:val="00E7485B"/>
    <w:rsid w:val="00E81F57"/>
    <w:rsid w:val="00E831D5"/>
    <w:rsid w:val="00E93F9C"/>
    <w:rsid w:val="00E9566E"/>
    <w:rsid w:val="00E97B37"/>
    <w:rsid w:val="00EC01CC"/>
    <w:rsid w:val="00EF57A4"/>
    <w:rsid w:val="00F000A1"/>
    <w:rsid w:val="00F25C43"/>
    <w:rsid w:val="00F42DEA"/>
    <w:rsid w:val="00F435D2"/>
    <w:rsid w:val="00F4383D"/>
    <w:rsid w:val="00F519FD"/>
    <w:rsid w:val="00F576FC"/>
    <w:rsid w:val="00F625C8"/>
    <w:rsid w:val="00F827B0"/>
    <w:rsid w:val="00FB76B8"/>
    <w:rsid w:val="00FD386C"/>
    <w:rsid w:val="00FD56EB"/>
    <w:rsid w:val="00FD6C1E"/>
    <w:rsid w:val="00FE1037"/>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72513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9719">
      <w:bodyDiv w:val="1"/>
      <w:marLeft w:val="0"/>
      <w:marRight w:val="0"/>
      <w:marTop w:val="0"/>
      <w:marBottom w:val="0"/>
      <w:divBdr>
        <w:top w:val="none" w:sz="0" w:space="0" w:color="auto"/>
        <w:left w:val="none" w:sz="0" w:space="0" w:color="auto"/>
        <w:bottom w:val="none" w:sz="0" w:space="0" w:color="auto"/>
        <w:right w:val="none" w:sz="0" w:space="0" w:color="auto"/>
      </w:divBdr>
    </w:div>
    <w:div w:id="485707832">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1D3E-F380-4BD3-88F2-70AE9FD3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2633</Words>
  <Characters>21330</Characters>
  <Application>Microsoft Office Word</Application>
  <DocSecurity>0</DocSecurity>
  <Lines>177</Lines>
  <Paragraphs>47</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Mustonen Lotta-Kaisa (STM)</cp:lastModifiedBy>
  <cp:revision>5</cp:revision>
  <cp:lastPrinted>2018-03-02T06:56:00Z</cp:lastPrinted>
  <dcterms:created xsi:type="dcterms:W3CDTF">2022-09-22T09:57:00Z</dcterms:created>
  <dcterms:modified xsi:type="dcterms:W3CDTF">2022-09-22T11:51:00Z</dcterms:modified>
</cp:coreProperties>
</file>