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AB" w:rsidRDefault="008839AB" w:rsidP="000D2B99">
      <w:pPr>
        <w:ind w:left="1276" w:firstLine="1276"/>
        <w:jc w:val="both"/>
        <w:rPr>
          <w:color w:val="FF0000"/>
          <w:sz w:val="28"/>
          <w:szCs w:val="28"/>
        </w:rPr>
      </w:pPr>
      <w:bookmarkStart w:id="0" w:name="_GoBack"/>
      <w:bookmarkEnd w:id="0"/>
    </w:p>
    <w:p w:rsidR="003F2684" w:rsidRPr="00AC36AA" w:rsidRDefault="003F2684" w:rsidP="000D2B99">
      <w:pPr>
        <w:ind w:left="1276" w:firstLine="1276"/>
        <w:jc w:val="both"/>
        <w:rPr>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3F2684" w:rsidRDefault="00F267E3" w:rsidP="003F2684">
      <w:pPr>
        <w:jc w:val="both"/>
      </w:pPr>
      <w:r>
        <w:t xml:space="preserve">Luonnos </w:t>
      </w:r>
      <w:r w:rsidR="003F2684">
        <w:t>17.5.2017</w:t>
      </w:r>
    </w:p>
    <w:p w:rsidR="003F2684" w:rsidRDefault="00E92B95" w:rsidP="000D2B99">
      <w:pPr>
        <w:jc w:val="both"/>
      </w:pPr>
      <w:r>
        <w:tab/>
      </w:r>
    </w:p>
    <w:p w:rsidR="003F2684" w:rsidRDefault="003F2684" w:rsidP="000D2B99">
      <w:pPr>
        <w:jc w:val="both"/>
        <w:rPr>
          <w:b/>
        </w:rPr>
      </w:pPr>
    </w:p>
    <w:p w:rsidR="00242324" w:rsidRDefault="00DD55FB" w:rsidP="000D2B99">
      <w:pPr>
        <w:jc w:val="both"/>
        <w:rPr>
          <w:b/>
        </w:rPr>
      </w:pPr>
      <w:r w:rsidRPr="00C36E71">
        <w:rPr>
          <w:b/>
        </w:rPr>
        <w:t>Laki vammaisuuden perusteella järjestettävistä erityispalveluista</w:t>
      </w:r>
      <w:r w:rsidR="00242324">
        <w:rPr>
          <w:b/>
        </w:rPr>
        <w:t xml:space="preserve"> </w:t>
      </w:r>
    </w:p>
    <w:p w:rsidR="00B22F1B" w:rsidRDefault="00DD55FB" w:rsidP="000D2B99">
      <w:pPr>
        <w:jc w:val="both"/>
        <w:rPr>
          <w:b/>
        </w:rPr>
      </w:pPr>
      <w:r w:rsidRPr="00C36E71">
        <w:rPr>
          <w:b/>
        </w:rPr>
        <w:tab/>
      </w:r>
    </w:p>
    <w:p w:rsidR="00B22F1B" w:rsidRDefault="00B22F1B" w:rsidP="000D2B99">
      <w:pPr>
        <w:jc w:val="both"/>
        <w:rPr>
          <w:b/>
        </w:rPr>
      </w:pPr>
    </w:p>
    <w:p w:rsidR="00DD55FB" w:rsidRPr="00C36E71" w:rsidRDefault="00DD55FB" w:rsidP="000D2B99">
      <w:pPr>
        <w:jc w:val="both"/>
        <w:rPr>
          <w:b/>
        </w:rPr>
      </w:pPr>
      <w:r w:rsidRPr="00C36E71">
        <w:rPr>
          <w:b/>
        </w:rPr>
        <w:t xml:space="preserve">1 luku Yleiset säännökset </w:t>
      </w:r>
    </w:p>
    <w:p w:rsidR="00DD55FB" w:rsidRPr="00C36E71" w:rsidRDefault="00DD55FB" w:rsidP="000D2B99">
      <w:pPr>
        <w:jc w:val="both"/>
      </w:pPr>
    </w:p>
    <w:p w:rsidR="00DD55FB" w:rsidRPr="00C36E71" w:rsidRDefault="00DD55FB" w:rsidP="000D2B99">
      <w:pPr>
        <w:jc w:val="both"/>
        <w:rPr>
          <w:i/>
        </w:rPr>
      </w:pPr>
      <w:r w:rsidRPr="00C36E71">
        <w:rPr>
          <w:i/>
        </w:rPr>
        <w:t>1 § Lain tarkoitus</w:t>
      </w:r>
    </w:p>
    <w:p w:rsidR="00DD55FB" w:rsidRPr="00C36E71" w:rsidRDefault="00DD55FB" w:rsidP="000D2B99">
      <w:pPr>
        <w:jc w:val="both"/>
      </w:pPr>
    </w:p>
    <w:p w:rsidR="00DD55FB" w:rsidRPr="00C36E71" w:rsidRDefault="00DD55FB" w:rsidP="00C77BDE">
      <w:r w:rsidRPr="00C36E71">
        <w:t>Tämän lain tarkoituksena on:</w:t>
      </w:r>
    </w:p>
    <w:p w:rsidR="00DD55FB" w:rsidRPr="00C36E71" w:rsidRDefault="00DD55FB" w:rsidP="00333B1D">
      <w:pPr>
        <w:pStyle w:val="Luettelokappale"/>
        <w:numPr>
          <w:ilvl w:val="0"/>
          <w:numId w:val="10"/>
        </w:numPr>
      </w:pPr>
      <w:r w:rsidRPr="00C36E71">
        <w:t>toteuttaa vammaisen henkilön yhdenvertaisuutta</w:t>
      </w:r>
      <w:r w:rsidR="003424E5">
        <w:t xml:space="preserve">, </w:t>
      </w:r>
      <w:r w:rsidRPr="00C36E71">
        <w:t xml:space="preserve">osallisuutta </w:t>
      </w:r>
      <w:r w:rsidR="003424E5">
        <w:t xml:space="preserve">ja osallistumista </w:t>
      </w:r>
      <w:r w:rsidRPr="00C36E71">
        <w:t>yhteiskunnassa;</w:t>
      </w:r>
    </w:p>
    <w:p w:rsidR="00DD55FB" w:rsidRPr="00C36E71" w:rsidRDefault="00DD55FB" w:rsidP="00333B1D">
      <w:pPr>
        <w:pStyle w:val="Luettelokappale"/>
        <w:numPr>
          <w:ilvl w:val="0"/>
          <w:numId w:val="10"/>
        </w:numPr>
      </w:pPr>
      <w:r w:rsidRPr="00C36E71">
        <w:t xml:space="preserve">ehkäistä ja poistaa esteitä, jotka rajoittavat vammaisen henkilön yhdenvertaisuuden </w:t>
      </w:r>
      <w:r w:rsidR="003424E5">
        <w:t>toteutumista</w:t>
      </w:r>
      <w:r w:rsidRPr="00C36E71">
        <w:t>;</w:t>
      </w:r>
    </w:p>
    <w:p w:rsidR="00DD55FB" w:rsidRPr="00C36E71" w:rsidRDefault="00C77BDE" w:rsidP="00333B1D">
      <w:pPr>
        <w:pStyle w:val="Luettelokappale"/>
        <w:numPr>
          <w:ilvl w:val="0"/>
          <w:numId w:val="10"/>
        </w:numPr>
      </w:pPr>
      <w:r>
        <w:t>e</w:t>
      </w:r>
      <w:r w:rsidR="00DD55FB" w:rsidRPr="00C36E71">
        <w:t>distää vammaisen henkilön itsenäistä suoriutumista ja itsemääräämisoikeuden</w:t>
      </w:r>
      <w:r>
        <w:t xml:space="preserve"> </w:t>
      </w:r>
      <w:r w:rsidR="00DD55FB" w:rsidRPr="00C36E71">
        <w:t xml:space="preserve">toteutumista; sekä </w:t>
      </w:r>
    </w:p>
    <w:p w:rsidR="00DD55FB" w:rsidRPr="00C36E71" w:rsidRDefault="00DD55FB" w:rsidP="00333B1D">
      <w:pPr>
        <w:pStyle w:val="Luettelokappale"/>
        <w:numPr>
          <w:ilvl w:val="0"/>
          <w:numId w:val="10"/>
        </w:numPr>
      </w:pPr>
      <w:r w:rsidRPr="00C36E71">
        <w:t>turvata vammaisen henkilön yksilöllisen tarpeen mukaiset, riittävät ja laadultaan</w:t>
      </w:r>
      <w:r w:rsidR="00C77BDE">
        <w:t xml:space="preserve"> </w:t>
      </w:r>
      <w:r w:rsidRPr="00C36E71">
        <w:t>hyvät palvelut.</w:t>
      </w:r>
    </w:p>
    <w:p w:rsidR="008F15CB" w:rsidRPr="00C36E71" w:rsidRDefault="008F15CB" w:rsidP="000D2B99">
      <w:pPr>
        <w:jc w:val="both"/>
      </w:pPr>
    </w:p>
    <w:p w:rsidR="00DD55FB" w:rsidRPr="00C36E71" w:rsidRDefault="00DD55FB" w:rsidP="000D2B99">
      <w:pPr>
        <w:jc w:val="both"/>
        <w:rPr>
          <w:i/>
        </w:rPr>
      </w:pPr>
      <w:r w:rsidRPr="00C36E71">
        <w:rPr>
          <w:i/>
        </w:rPr>
        <w:t xml:space="preserve">2 § Soveltamisala </w:t>
      </w:r>
    </w:p>
    <w:p w:rsidR="00DD55FB" w:rsidRPr="00C36E71" w:rsidRDefault="00DD55FB" w:rsidP="000D2B99">
      <w:pPr>
        <w:jc w:val="both"/>
      </w:pPr>
    </w:p>
    <w:p w:rsidR="00D6061C" w:rsidRPr="00231A9F" w:rsidRDefault="00312D36" w:rsidP="000D2B99">
      <w:pPr>
        <w:jc w:val="both"/>
      </w:pPr>
      <w:r>
        <w:t xml:space="preserve">Maakunnan on järjestettävä tässä laissa tarkoitettuja palveluja, jos henkilö tarvitsee pitkäaikaisen vamman tai sairauden aiheuttaman toimintarajoitteen johdosta välttämättä ja toistuvasti apua </w:t>
      </w:r>
      <w:r w:rsidR="00DE3F1F">
        <w:t>tai</w:t>
      </w:r>
      <w:r>
        <w:t xml:space="preserve"> tukea tavanomaisessa elämässä eikä hän saa muun lain nojalla etunsa mukaisia riittäviä ja sopivia palveluja.</w:t>
      </w:r>
      <w:r w:rsidR="00D6061C">
        <w:t xml:space="preserve"> Maakunnan järjestämisv</w:t>
      </w:r>
      <w:r w:rsidR="00056A66">
        <w:t>astuusta</w:t>
      </w:r>
      <w:r w:rsidR="00D6061C">
        <w:t xml:space="preserve"> säädetään </w:t>
      </w:r>
      <w:r w:rsidR="003F3376">
        <w:t xml:space="preserve">laissa </w:t>
      </w:r>
      <w:r w:rsidR="00D6061C">
        <w:t>sosiaali- ja terveydenhuollon järjestämisestä (xx/xxxx</w:t>
      </w:r>
      <w:r w:rsidR="005E5B04">
        <w:t>, jäljempänä</w:t>
      </w:r>
      <w:r w:rsidR="005E5B04" w:rsidRPr="00231A9F">
        <w:t xml:space="preserve"> </w:t>
      </w:r>
      <w:r w:rsidR="005E5B04" w:rsidRPr="00866186">
        <w:rPr>
          <w:i/>
        </w:rPr>
        <w:t>järjestämislaki</w:t>
      </w:r>
      <w:r w:rsidR="00D6061C" w:rsidRPr="00866186">
        <w:rPr>
          <w:i/>
        </w:rPr>
        <w:t>)</w:t>
      </w:r>
      <w:r w:rsidR="00D6061C" w:rsidRPr="00231A9F">
        <w:t>.</w:t>
      </w:r>
    </w:p>
    <w:p w:rsidR="00D6061C" w:rsidRDefault="00056A66" w:rsidP="000D2B99">
      <w:pPr>
        <w:tabs>
          <w:tab w:val="left" w:pos="3917"/>
        </w:tabs>
        <w:jc w:val="both"/>
      </w:pPr>
      <w:r>
        <w:tab/>
      </w:r>
    </w:p>
    <w:p w:rsidR="00312D36" w:rsidRDefault="00D6061C" w:rsidP="000D2B99">
      <w:pPr>
        <w:jc w:val="both"/>
      </w:pPr>
      <w:r>
        <w:t>Palvelujen tuottamisesta säädetään</w:t>
      </w:r>
      <w:r w:rsidR="00D27854">
        <w:rPr>
          <w:i/>
        </w:rPr>
        <w:t xml:space="preserve"> </w:t>
      </w:r>
      <w:r w:rsidR="00D27854" w:rsidRPr="00D27854">
        <w:t>järjestämislaissa</w:t>
      </w:r>
      <w:r>
        <w:t xml:space="preserve">, </w:t>
      </w:r>
      <w:r w:rsidR="00866186">
        <w:t xml:space="preserve">laissa </w:t>
      </w:r>
      <w:r w:rsidR="00D27854">
        <w:t>s</w:t>
      </w:r>
      <w:r w:rsidR="00D27854" w:rsidRPr="00D27854">
        <w:t>osiaali- ja terveyspalvelujen tuotta</w:t>
      </w:r>
      <w:r w:rsidR="0037726B">
        <w:t xml:space="preserve">misesta </w:t>
      </w:r>
      <w:r w:rsidR="00D27854">
        <w:t xml:space="preserve">(xx/xxxx, jäljempänä </w:t>
      </w:r>
      <w:r w:rsidR="00D27854" w:rsidRPr="00866186">
        <w:rPr>
          <w:i/>
        </w:rPr>
        <w:t>palveluntuottajalaki</w:t>
      </w:r>
      <w:r w:rsidR="00D27854">
        <w:t>)</w:t>
      </w:r>
      <w:r w:rsidR="0037726B">
        <w:t xml:space="preserve"> sekä </w:t>
      </w:r>
      <w:r w:rsidR="00866186">
        <w:t xml:space="preserve">laissa asiakkaan </w:t>
      </w:r>
      <w:r>
        <w:t xml:space="preserve">valinnanvapaudesta </w:t>
      </w:r>
      <w:r w:rsidR="00866186">
        <w:t>sosiaali- ja terveydenhuollossa (</w:t>
      </w:r>
      <w:r>
        <w:t>xx/xxxx</w:t>
      </w:r>
      <w:r w:rsidR="005E5B04">
        <w:t xml:space="preserve">, jäljempänä </w:t>
      </w:r>
      <w:r w:rsidR="005E5B04" w:rsidRPr="00866186">
        <w:rPr>
          <w:i/>
        </w:rPr>
        <w:t>valinnanvapauslaki</w:t>
      </w:r>
      <w:r>
        <w:t xml:space="preserve">).  </w:t>
      </w:r>
    </w:p>
    <w:p w:rsidR="00312D36" w:rsidRDefault="00312D36" w:rsidP="000D2B99">
      <w:pPr>
        <w:jc w:val="both"/>
      </w:pPr>
    </w:p>
    <w:p w:rsidR="00312D36" w:rsidRDefault="00312D36" w:rsidP="000D2B99">
      <w:pPr>
        <w:jc w:val="both"/>
      </w:pPr>
      <w:r>
        <w:t>Tätä lakia ei sovelleta sellaiseen ikääntyneen väestön toimintakyvyn tukemisesta ja iäkkäiden sosiaali- ja terveyspalveluista annetun lain (980/2012</w:t>
      </w:r>
      <w:r w:rsidR="00D27854">
        <w:t xml:space="preserve">, </w:t>
      </w:r>
      <w:r w:rsidR="00D27854" w:rsidRPr="00D27854">
        <w:t xml:space="preserve">jäljempänä </w:t>
      </w:r>
      <w:r w:rsidR="00D27854">
        <w:rPr>
          <w:i/>
        </w:rPr>
        <w:t>vanhuspalvelulaki</w:t>
      </w:r>
      <w:r>
        <w:t xml:space="preserve">) 3 §:n 2 kohdassa tarkoitettuun iäkkääseen henkilöön, jonka avun </w:t>
      </w:r>
      <w:r w:rsidR="00DE3F1F">
        <w:t>tai t</w:t>
      </w:r>
      <w:r>
        <w:t xml:space="preserve">uen tarve johtuu pääasiassa korkean iän myötä alkaneista, lisääntyneistä tai pahentuneista sairauksista </w:t>
      </w:r>
      <w:r w:rsidR="00C9773A">
        <w:t>tai</w:t>
      </w:r>
      <w:r>
        <w:t xml:space="preserve"> vammoista taikka korkeaan ikään liittyvästä rappeutumisesta. </w:t>
      </w:r>
    </w:p>
    <w:p w:rsidR="00C36E71" w:rsidRDefault="00C36E71" w:rsidP="000D2B99">
      <w:pPr>
        <w:jc w:val="both"/>
      </w:pPr>
    </w:p>
    <w:p w:rsidR="00DD55FB" w:rsidRPr="00C36E71" w:rsidRDefault="001E3876" w:rsidP="000D2B99">
      <w:pPr>
        <w:jc w:val="both"/>
        <w:rPr>
          <w:i/>
        </w:rPr>
      </w:pPr>
      <w:r w:rsidRPr="00C36E71">
        <w:rPr>
          <w:i/>
        </w:rPr>
        <w:t>3 § Määritelmät</w:t>
      </w:r>
    </w:p>
    <w:p w:rsidR="00312D36" w:rsidRDefault="00312D36" w:rsidP="000D2B99">
      <w:pPr>
        <w:jc w:val="both"/>
      </w:pPr>
    </w:p>
    <w:p w:rsidR="0095583C" w:rsidRDefault="003671E8" w:rsidP="000D2B99">
      <w:pPr>
        <w:jc w:val="both"/>
      </w:pPr>
      <w:r w:rsidRPr="00340B0A">
        <w:t>Tässä laissa tarkoitetaan:</w:t>
      </w:r>
      <w:r w:rsidR="008430EE" w:rsidRPr="008430EE">
        <w:t xml:space="preserve"> </w:t>
      </w:r>
    </w:p>
    <w:p w:rsidR="008430EE" w:rsidRDefault="003671E8" w:rsidP="00333B1D">
      <w:pPr>
        <w:pStyle w:val="Luettelokappale"/>
        <w:numPr>
          <w:ilvl w:val="0"/>
          <w:numId w:val="9"/>
        </w:numPr>
        <w:jc w:val="both"/>
      </w:pPr>
      <w:r w:rsidRPr="00333B1D">
        <w:rPr>
          <w:i/>
        </w:rPr>
        <w:t>avulla ja tuella</w:t>
      </w:r>
      <w:r w:rsidR="008430EE" w:rsidRPr="00333B1D">
        <w:rPr>
          <w:i/>
        </w:rPr>
        <w:t xml:space="preserve"> </w:t>
      </w:r>
      <w:r w:rsidR="008430EE">
        <w:t>sellaista tämän lain perusteella toteutettavaa toimintaa, jolla vastataan henkilön fyysisestä, psyykkisestä, sosiaalisesta tai kognitiivisesta toimintarajoitteesta johtuviin avun, tuen, ohjauksen sekä hoidon ja huolenpidon tarpeisiin;</w:t>
      </w:r>
    </w:p>
    <w:p w:rsidR="00EF4A04" w:rsidRDefault="003671E8" w:rsidP="00333B1D">
      <w:pPr>
        <w:pStyle w:val="Luettelokappale"/>
        <w:numPr>
          <w:ilvl w:val="0"/>
          <w:numId w:val="9"/>
        </w:numPr>
        <w:jc w:val="both"/>
      </w:pPr>
      <w:r w:rsidRPr="00333B1D">
        <w:rPr>
          <w:i/>
        </w:rPr>
        <w:t>palvelulla</w:t>
      </w:r>
      <w:r>
        <w:t xml:space="preserve"> tämän lain perusteella vammaiselle henkilöl</w:t>
      </w:r>
      <w:r w:rsidR="00734BAC">
        <w:t>le järjestetyn p</w:t>
      </w:r>
      <w:r>
        <w:t>alvelu</w:t>
      </w:r>
      <w:r w:rsidR="00734BAC">
        <w:t xml:space="preserve">n lisäksi </w:t>
      </w:r>
      <w:r>
        <w:t xml:space="preserve">taloudellista </w:t>
      </w:r>
      <w:r w:rsidR="00734BAC">
        <w:t xml:space="preserve">tai teknistä </w:t>
      </w:r>
      <w:r>
        <w:t>tukea, jota annetaan tämän lain tarkoituksen toteutumiseksi</w:t>
      </w:r>
      <w:r w:rsidR="00E92B95">
        <w:t>;</w:t>
      </w:r>
    </w:p>
    <w:p w:rsidR="00EF4A04" w:rsidRDefault="003671E8" w:rsidP="00333B1D">
      <w:pPr>
        <w:pStyle w:val="Luettelokappale"/>
        <w:numPr>
          <w:ilvl w:val="0"/>
          <w:numId w:val="9"/>
        </w:numPr>
        <w:jc w:val="both"/>
      </w:pPr>
      <w:r w:rsidRPr="00333B1D">
        <w:rPr>
          <w:i/>
        </w:rPr>
        <w:t>lapsella</w:t>
      </w:r>
      <w:r>
        <w:t xml:space="preserve"> alle 18</w:t>
      </w:r>
      <w:r w:rsidR="00F93EFA">
        <w:t xml:space="preserve"> </w:t>
      </w:r>
      <w:r>
        <w:t>-vuotiasta henkilöä</w:t>
      </w:r>
      <w:r w:rsidR="00E92B95">
        <w:t>;</w:t>
      </w:r>
    </w:p>
    <w:p w:rsidR="00EF4A04" w:rsidRDefault="00EF4A04" w:rsidP="00333B1D">
      <w:pPr>
        <w:pStyle w:val="Luettelokappale"/>
        <w:numPr>
          <w:ilvl w:val="0"/>
          <w:numId w:val="9"/>
        </w:numPr>
        <w:jc w:val="both"/>
      </w:pPr>
      <w:r w:rsidRPr="00EF4A04">
        <w:rPr>
          <w:i/>
        </w:rPr>
        <w:t xml:space="preserve">nuorella </w:t>
      </w:r>
      <w:r>
        <w:t>18</w:t>
      </w:r>
      <w:r w:rsidR="009C0575">
        <w:t xml:space="preserve"> </w:t>
      </w:r>
      <w:r>
        <w:t>-</w:t>
      </w:r>
      <w:r w:rsidR="009C0575">
        <w:t xml:space="preserve"> </w:t>
      </w:r>
      <w:r>
        <w:t>24</w:t>
      </w:r>
      <w:r w:rsidR="009C0575">
        <w:t xml:space="preserve"> </w:t>
      </w:r>
      <w:r>
        <w:t>-vuotiasta henkilöä;</w:t>
      </w:r>
    </w:p>
    <w:p w:rsidR="00EF4A04" w:rsidRPr="00F93EFA" w:rsidRDefault="00EF4A04" w:rsidP="00333B1D">
      <w:pPr>
        <w:pStyle w:val="Luettelokappale"/>
        <w:numPr>
          <w:ilvl w:val="0"/>
          <w:numId w:val="9"/>
        </w:numPr>
        <w:jc w:val="both"/>
      </w:pPr>
      <w:r w:rsidRPr="00EF4A04">
        <w:rPr>
          <w:i/>
        </w:rPr>
        <w:t xml:space="preserve">toimintarajoitteella </w:t>
      </w:r>
      <w:r w:rsidRPr="00C444C9">
        <w:t>vammasta tai sairaudesta henkilölle aiheutunutta tilaa, joka</w:t>
      </w:r>
      <w:r w:rsidR="00F93EFA">
        <w:t xml:space="preserve"> y</w:t>
      </w:r>
      <w:r w:rsidRPr="00C444C9">
        <w:t>hteydessä henkilön ympäristöön ja yksilölliseen tilanteeseen estää tai</w:t>
      </w:r>
      <w:r w:rsidR="009C0575">
        <w:t xml:space="preserve"> </w:t>
      </w:r>
      <w:r w:rsidR="00F93EFA">
        <w:t xml:space="preserve">vaikeuttaa </w:t>
      </w:r>
      <w:r w:rsidRPr="00C444C9">
        <w:t>henkilön osallistumista ja suoriutumista tavanomaisessa elämässä</w:t>
      </w:r>
      <w:r>
        <w:t xml:space="preserve">; </w:t>
      </w:r>
    </w:p>
    <w:p w:rsidR="00EF4A04" w:rsidRPr="00EF4A04" w:rsidRDefault="00EF4A04" w:rsidP="00333B1D">
      <w:pPr>
        <w:pStyle w:val="Luettelokappale"/>
        <w:numPr>
          <w:ilvl w:val="0"/>
          <w:numId w:val="9"/>
        </w:numPr>
        <w:jc w:val="both"/>
        <w:rPr>
          <w:i/>
        </w:rPr>
      </w:pPr>
      <w:r w:rsidRPr="00F93EFA">
        <w:rPr>
          <w:i/>
        </w:rPr>
        <w:t>itsenäisellä suoriutumisella</w:t>
      </w:r>
      <w:r w:rsidRPr="009C0575">
        <w:t xml:space="preserve"> h</w:t>
      </w:r>
      <w:r w:rsidRPr="00C444C9">
        <w:t>enkilön toimimista jokapäiväisessä elämässään omista valinnoistaan käsin joko itse tai avustettuna tai tuett</w:t>
      </w:r>
      <w:r>
        <w:t xml:space="preserve">una. </w:t>
      </w:r>
    </w:p>
    <w:p w:rsidR="00312D36" w:rsidRDefault="00312D36" w:rsidP="000D2B99">
      <w:pPr>
        <w:jc w:val="both"/>
      </w:pPr>
    </w:p>
    <w:p w:rsidR="00C36E71" w:rsidRPr="00C36E71" w:rsidRDefault="001F611F" w:rsidP="000D2B99">
      <w:pPr>
        <w:jc w:val="both"/>
        <w:rPr>
          <w:i/>
        </w:rPr>
      </w:pPr>
      <w:r>
        <w:t xml:space="preserve">4 </w:t>
      </w:r>
      <w:r w:rsidR="00C36E71" w:rsidRPr="00C36E71">
        <w:rPr>
          <w:i/>
        </w:rPr>
        <w:t>§ Vammaisen henkilön osallistuminen ja osallisuuden tukeminen</w:t>
      </w:r>
      <w:r w:rsidR="0055294D">
        <w:rPr>
          <w:i/>
        </w:rPr>
        <w:t xml:space="preserve"> </w:t>
      </w:r>
    </w:p>
    <w:p w:rsidR="00C36E71" w:rsidRDefault="00C36E71" w:rsidP="000D2B99">
      <w:pPr>
        <w:jc w:val="both"/>
        <w:rPr>
          <w:i/>
        </w:rPr>
      </w:pPr>
    </w:p>
    <w:p w:rsidR="007D5813" w:rsidRDefault="007D5813" w:rsidP="000D2B99">
      <w:pPr>
        <w:jc w:val="both"/>
      </w:pPr>
      <w:r w:rsidRPr="00CB39DA">
        <w:t xml:space="preserve">Palvelutarpeen arviointi </w:t>
      </w:r>
      <w:r w:rsidR="000D0816">
        <w:t>sekä</w:t>
      </w:r>
      <w:r w:rsidRPr="00CB39DA">
        <w:t xml:space="preserve"> palvelujen suunnittelu</w:t>
      </w:r>
      <w:r w:rsidR="000D0816">
        <w:t>,</w:t>
      </w:r>
      <w:r w:rsidRPr="00CB39DA">
        <w:t xml:space="preserve"> toteuttaminen ja toteutumisen seuranta on tehtävä yhteistyössä vammaisen henkilön ja sosiaalihuollon asiakkaan asemasta ja oikeuksista annetun lain (812/2000</w:t>
      </w:r>
      <w:r w:rsidR="0055294D" w:rsidRPr="00CB39DA">
        <w:t xml:space="preserve">, jäljempänä </w:t>
      </w:r>
      <w:r w:rsidR="0055294D" w:rsidRPr="009D029B">
        <w:rPr>
          <w:i/>
        </w:rPr>
        <w:t>asiakaslaki</w:t>
      </w:r>
      <w:r w:rsidRPr="00CB39DA">
        <w:t>) 9 ja 10 §:ssä tarkoitetuissa tapauksissa vammaisen henkilön ja hänen laillisen edustajansa taikka omaisen tai muun läheisen kanssa.</w:t>
      </w:r>
      <w:r w:rsidRPr="007D5813">
        <w:t xml:space="preserve"> </w:t>
      </w:r>
    </w:p>
    <w:p w:rsidR="007D5813" w:rsidRDefault="007D5813" w:rsidP="000D2B99">
      <w:pPr>
        <w:jc w:val="both"/>
      </w:pPr>
    </w:p>
    <w:p w:rsidR="001022F2" w:rsidRPr="001022F2" w:rsidRDefault="001022F2" w:rsidP="000D2B99">
      <w:pPr>
        <w:jc w:val="both"/>
      </w:pPr>
      <w:r w:rsidRPr="001022F2">
        <w:t xml:space="preserve">Asiakkaan oikeudesta saada selvitys toimenpidevaihtoehdoista säädetään </w:t>
      </w:r>
      <w:r w:rsidR="0055294D">
        <w:t xml:space="preserve">asiakaslain </w:t>
      </w:r>
      <w:r w:rsidRPr="001022F2">
        <w:t xml:space="preserve">5 §:ssä sekä asiakkaan itsemääräämisoikeudesta ja osallistumisesta asiakaslain 8, 9 ja 10 §:ssä. Asiakkaan osallistumisesta palvelutarpeen arviointiin sekä asiakassuunnitelman laatimiseen säädetään  sosiaalihuoltolain </w:t>
      </w:r>
      <w:r w:rsidR="009D029B">
        <w:t xml:space="preserve">(1301/2014) </w:t>
      </w:r>
      <w:r w:rsidRPr="001022F2">
        <w:t>36</w:t>
      </w:r>
      <w:r w:rsidR="00B22F1B">
        <w:t xml:space="preserve">, </w:t>
      </w:r>
      <w:r w:rsidRPr="001022F2">
        <w:t xml:space="preserve">39 </w:t>
      </w:r>
      <w:r w:rsidR="00B22F1B">
        <w:t xml:space="preserve">ja 41 </w:t>
      </w:r>
      <w:r w:rsidRPr="001022F2">
        <w:t>§:ssä</w:t>
      </w:r>
      <w:r w:rsidR="00541E6D">
        <w:t>.</w:t>
      </w:r>
    </w:p>
    <w:p w:rsidR="00DD55FB" w:rsidRPr="001022F2" w:rsidRDefault="00DD55FB" w:rsidP="000D2B99">
      <w:pPr>
        <w:jc w:val="both"/>
      </w:pPr>
    </w:p>
    <w:p w:rsidR="00161D5B" w:rsidRDefault="001022F2" w:rsidP="000D2B99">
      <w:pPr>
        <w:jc w:val="both"/>
      </w:pPr>
      <w:r>
        <w:t>Vammaisen henkilön osallistumista on tuettava hänen toimintakykynsä, ikänsä ja elämäntilanteensa edellyttämällä tavalla. Vammaisen henkilön on voitava käyttää hänelle soveltuvaa viestintä- ja kommunikointikeinoa</w:t>
      </w:r>
      <w:r w:rsidR="00F93EFA">
        <w:t>,</w:t>
      </w:r>
      <w:r>
        <w:t xml:space="preserve"> ja häntä on tarvittaessa tuettava </w:t>
      </w:r>
      <w:r w:rsidR="000E37CE">
        <w:t xml:space="preserve">tiedon saannissa, </w:t>
      </w:r>
      <w:r>
        <w:t xml:space="preserve">oman mielipiteen muodostamisessa ja ilmaisemisessa sekä oman tahdon toteuttamisessa. </w:t>
      </w:r>
    </w:p>
    <w:p w:rsidR="00161D5B" w:rsidRDefault="00161D5B" w:rsidP="000D2B99">
      <w:pPr>
        <w:jc w:val="both"/>
      </w:pPr>
    </w:p>
    <w:p w:rsidR="0004058C" w:rsidRPr="0004058C" w:rsidRDefault="000D7387" w:rsidP="000D2B99">
      <w:pPr>
        <w:jc w:val="both"/>
      </w:pPr>
      <w:r w:rsidRPr="0004058C">
        <w:t xml:space="preserve">Lapsen </w:t>
      </w:r>
      <w:r w:rsidR="00F93EFA">
        <w:t xml:space="preserve">ja nuoren </w:t>
      </w:r>
      <w:r w:rsidRPr="0004058C">
        <w:t xml:space="preserve">mielipiteen selvittämisestä säädetään </w:t>
      </w:r>
      <w:r>
        <w:t>sosiaalihuoltolain 32</w:t>
      </w:r>
      <w:r w:rsidRPr="0004058C">
        <w:t xml:space="preserve"> §:ssä.</w:t>
      </w:r>
      <w:r w:rsidR="009D029B">
        <w:t xml:space="preserve"> </w:t>
      </w:r>
      <w:r w:rsidR="0004058C" w:rsidRPr="0004058C">
        <w:t xml:space="preserve">Lapselle ja nuorelle on järjestettävä riittävä apu ja tuki tiedonsaantiin, kommunikaatioon ja vuorovaikutukseen. </w:t>
      </w:r>
    </w:p>
    <w:p w:rsidR="008F15CB" w:rsidRDefault="008F15CB" w:rsidP="000D2B99">
      <w:pPr>
        <w:jc w:val="both"/>
        <w:rPr>
          <w:i/>
        </w:rPr>
      </w:pPr>
    </w:p>
    <w:p w:rsidR="00161D5B" w:rsidRPr="00E1564B" w:rsidRDefault="001F611F" w:rsidP="00F93EFA">
      <w:pPr>
        <w:jc w:val="both"/>
        <w:rPr>
          <w:i/>
        </w:rPr>
      </w:pPr>
      <w:r w:rsidRPr="001F611F">
        <w:t>5</w:t>
      </w:r>
      <w:r w:rsidR="00161D5B" w:rsidRPr="00E1564B">
        <w:rPr>
          <w:i/>
        </w:rPr>
        <w:t xml:space="preserve"> § Palvelutarpeen arviointi ja asiakassuunnitelma</w:t>
      </w:r>
    </w:p>
    <w:p w:rsidR="00161D5B" w:rsidRDefault="00161D5B" w:rsidP="00F93EFA">
      <w:pPr>
        <w:jc w:val="both"/>
      </w:pPr>
    </w:p>
    <w:p w:rsidR="00161D5B" w:rsidRDefault="00161D5B" w:rsidP="00F93EFA">
      <w:pPr>
        <w:jc w:val="both"/>
      </w:pPr>
      <w:r>
        <w:t>Vammaisen henkilön palvelutarpeen arvioin</w:t>
      </w:r>
      <w:r w:rsidR="00714141">
        <w:t>nista säädetään sos</w:t>
      </w:r>
      <w:r>
        <w:t>iaalihuoltolain 36 ja 37 §:</w:t>
      </w:r>
      <w:r w:rsidR="00714141">
        <w:t xml:space="preserve">ssä. </w:t>
      </w:r>
      <w:r>
        <w:t xml:space="preserve"> </w:t>
      </w:r>
    </w:p>
    <w:p w:rsidR="00161D5B" w:rsidRDefault="00161D5B" w:rsidP="00F93EFA">
      <w:pPr>
        <w:jc w:val="both"/>
      </w:pPr>
    </w:p>
    <w:p w:rsidR="00161D5B" w:rsidRDefault="00161D5B" w:rsidP="00F93EFA">
      <w:r>
        <w:t xml:space="preserve">Asiakassuunnitelman tekemisestä </w:t>
      </w:r>
      <w:r w:rsidR="00F93EFA">
        <w:t xml:space="preserve">ja </w:t>
      </w:r>
      <w:r>
        <w:t xml:space="preserve">omatyöntekijästä säädetään sosiaalihuoltolain </w:t>
      </w:r>
      <w:r w:rsidR="00F93EFA">
        <w:t>39</w:t>
      </w:r>
      <w:r>
        <w:t xml:space="preserve"> ja 42 §:ssä. </w:t>
      </w:r>
    </w:p>
    <w:p w:rsidR="00161D5B" w:rsidRDefault="00161D5B" w:rsidP="00F93EFA">
      <w:r w:rsidRPr="001022F2">
        <w:t>Palvelutarpeen arvioinnin ja asiakass</w:t>
      </w:r>
      <w:r w:rsidR="00734BAC">
        <w:t>uunnitelman yhteydessä tehtävässä monialaisess</w:t>
      </w:r>
      <w:r w:rsidRPr="001022F2">
        <w:t>a yhteistyös</w:t>
      </w:r>
      <w:r w:rsidR="00734BAC">
        <w:t>s</w:t>
      </w:r>
      <w:r w:rsidRPr="001022F2">
        <w:t>ä ja palvelujen yhteensovittamises</w:t>
      </w:r>
      <w:r w:rsidR="007C0553">
        <w:t>s</w:t>
      </w:r>
      <w:r w:rsidRPr="001022F2">
        <w:t xml:space="preserve">a </w:t>
      </w:r>
      <w:r w:rsidR="007C0553">
        <w:t>noudatetaan</w:t>
      </w:r>
      <w:r w:rsidR="00F93EFA">
        <w:t>,</w:t>
      </w:r>
      <w:r w:rsidR="007C0553">
        <w:t xml:space="preserve"> mitä s</w:t>
      </w:r>
      <w:r w:rsidRPr="001022F2">
        <w:t>osiaalihuoltolain 41 §:ssä</w:t>
      </w:r>
      <w:r w:rsidR="007C0553">
        <w:t xml:space="preserve"> säädetään</w:t>
      </w:r>
      <w:r w:rsidRPr="001022F2">
        <w:t>.</w:t>
      </w:r>
    </w:p>
    <w:p w:rsidR="0004058C" w:rsidRDefault="0004058C" w:rsidP="00F93EFA">
      <w:pPr>
        <w:rPr>
          <w:i/>
        </w:rPr>
      </w:pPr>
    </w:p>
    <w:p w:rsidR="001022F2" w:rsidRDefault="001F611F" w:rsidP="00F93EFA">
      <w:pPr>
        <w:jc w:val="both"/>
        <w:rPr>
          <w:i/>
        </w:rPr>
      </w:pPr>
      <w:r>
        <w:t>6</w:t>
      </w:r>
      <w:r w:rsidR="001022F2" w:rsidRPr="001022F2">
        <w:rPr>
          <w:i/>
        </w:rPr>
        <w:t xml:space="preserve"> § Päätöksenteko ja palvelujen toteuttaminen</w:t>
      </w:r>
    </w:p>
    <w:p w:rsidR="0004058C" w:rsidRDefault="0004058C" w:rsidP="00F93EFA">
      <w:pPr>
        <w:jc w:val="both"/>
        <w:rPr>
          <w:i/>
        </w:rPr>
      </w:pPr>
    </w:p>
    <w:p w:rsidR="00636196" w:rsidRDefault="001022F2" w:rsidP="00F93EFA">
      <w:pPr>
        <w:jc w:val="both"/>
      </w:pPr>
      <w:r w:rsidRPr="001022F2">
        <w:t>Palveluja koskevasta päätöksenteosta ja päätösten toimeenpanosta säädetään sosiaalihuoltolain</w:t>
      </w:r>
      <w:r w:rsidR="00F93EFA">
        <w:t xml:space="preserve"> 45 ja</w:t>
      </w:r>
      <w:r w:rsidR="00541E6D">
        <w:t xml:space="preserve"> </w:t>
      </w:r>
      <w:r w:rsidRPr="001022F2">
        <w:t>46 §:ssä.</w:t>
      </w:r>
      <w:r w:rsidRPr="008D5698">
        <w:t xml:space="preserve"> </w:t>
      </w:r>
      <w:r w:rsidR="007D5813" w:rsidRPr="008D5698">
        <w:t>Päätöksen voimassaolo</w:t>
      </w:r>
      <w:r w:rsidR="00D82E78">
        <w:t xml:space="preserve">on </w:t>
      </w:r>
      <w:r w:rsidR="00636196">
        <w:t xml:space="preserve">ja palvelujen jatkuvuuteen </w:t>
      </w:r>
      <w:r w:rsidR="007D5813" w:rsidRPr="008D5698">
        <w:t>sovellet</w:t>
      </w:r>
      <w:r w:rsidR="00D82E78">
        <w:t>aan</w:t>
      </w:r>
      <w:r w:rsidR="00F93EFA">
        <w:t>,</w:t>
      </w:r>
      <w:r w:rsidR="007D5813" w:rsidRPr="008D5698">
        <w:t xml:space="preserve"> mitä sosiaalihuoltolain 38 §</w:t>
      </w:r>
      <w:r w:rsidR="00CB39DA" w:rsidRPr="008D5698">
        <w:t>:n</w:t>
      </w:r>
      <w:r w:rsidR="007D5813" w:rsidRPr="008D5698">
        <w:t xml:space="preserve"> 3 momentissa säädet</w:t>
      </w:r>
      <w:r w:rsidR="00D82E78">
        <w:t xml:space="preserve">ään </w:t>
      </w:r>
      <w:r w:rsidR="00636196">
        <w:t>py</w:t>
      </w:r>
      <w:r w:rsidR="007D5813" w:rsidRPr="008D5698">
        <w:t xml:space="preserve">syvästä ja pitkäaikaisesta tuen tarpeesta. </w:t>
      </w:r>
    </w:p>
    <w:p w:rsidR="00636196" w:rsidRPr="001022F2" w:rsidRDefault="00636196" w:rsidP="000D2B99">
      <w:pPr>
        <w:jc w:val="both"/>
      </w:pPr>
    </w:p>
    <w:p w:rsidR="00056A66" w:rsidRDefault="00223833" w:rsidP="000D2B99">
      <w:pPr>
        <w:jc w:val="both"/>
      </w:pPr>
      <w:r>
        <w:t>T</w:t>
      </w:r>
      <w:r w:rsidR="001022F2" w:rsidRPr="001022F2">
        <w:t xml:space="preserve">ämän lain perusteella annettavat palvelut </w:t>
      </w:r>
      <w:r>
        <w:t>on toteut</w:t>
      </w:r>
      <w:r w:rsidR="00056A66">
        <w:t>et</w:t>
      </w:r>
      <w:r>
        <w:t xml:space="preserve">tava </w:t>
      </w:r>
      <w:r w:rsidR="001022F2" w:rsidRPr="001022F2">
        <w:t>sisällöltään, laadultaan ja laajuudeltaan vammaisen henkilön tarpeen ja edun mukaisina riippumatta valitusta palvelusta</w:t>
      </w:r>
      <w:r w:rsidR="000D0816">
        <w:t xml:space="preserve"> tai</w:t>
      </w:r>
      <w:r w:rsidR="001022F2" w:rsidRPr="001022F2">
        <w:t xml:space="preserve"> palvelun t</w:t>
      </w:r>
      <w:r w:rsidR="00056A66">
        <w:t>uottajasta</w:t>
      </w:r>
      <w:r w:rsidR="001022F2" w:rsidRPr="001022F2">
        <w:t xml:space="preserve"> </w:t>
      </w:r>
      <w:r w:rsidR="000D0816">
        <w:t>ja</w:t>
      </w:r>
      <w:r w:rsidR="001022F2" w:rsidRPr="001022F2">
        <w:t xml:space="preserve"> toteuttamistavasta. Palvelujen laadun määrittämisessä ja arvioinnissa </w:t>
      </w:r>
      <w:r w:rsidR="00611047">
        <w:t>on otettava</w:t>
      </w:r>
      <w:r w:rsidR="00D143BF">
        <w:t xml:space="preserve"> </w:t>
      </w:r>
      <w:r w:rsidR="002F3180">
        <w:t xml:space="preserve">tässä laissa säädetyn lisäksi </w:t>
      </w:r>
      <w:r w:rsidR="001022F2" w:rsidRPr="001022F2">
        <w:t>huomioon</w:t>
      </w:r>
      <w:r w:rsidR="004A5526">
        <w:t>,</w:t>
      </w:r>
      <w:r w:rsidR="001022F2" w:rsidRPr="001022F2">
        <w:t xml:space="preserve"> mitä asiakaslaissa</w:t>
      </w:r>
      <w:r w:rsidR="00D143BF">
        <w:t>,</w:t>
      </w:r>
      <w:r w:rsidR="001022F2" w:rsidRPr="001022F2">
        <w:t xml:space="preserve"> sosiaalihuoltolaissa </w:t>
      </w:r>
      <w:r w:rsidR="00D143BF">
        <w:t>ja</w:t>
      </w:r>
      <w:r w:rsidR="00A4510E">
        <w:t xml:space="preserve"> palveluntuottajalaissa </w:t>
      </w:r>
      <w:r w:rsidR="001022F2" w:rsidRPr="001022F2">
        <w:t xml:space="preserve">säädetään palvelujen </w:t>
      </w:r>
      <w:r w:rsidR="002F3180">
        <w:t>sisällöstä, tavoitteista</w:t>
      </w:r>
      <w:r w:rsidR="000D0816">
        <w:t xml:space="preserve">, </w:t>
      </w:r>
      <w:r w:rsidR="002F3180">
        <w:t>laadusta</w:t>
      </w:r>
      <w:r w:rsidR="000D0816">
        <w:t xml:space="preserve">, </w:t>
      </w:r>
      <w:r w:rsidR="001022F2" w:rsidRPr="001022F2">
        <w:t xml:space="preserve">suunnittelusta ja toteuttamisesta. </w:t>
      </w:r>
    </w:p>
    <w:p w:rsidR="00056A66" w:rsidRDefault="00056A66" w:rsidP="000D2B99">
      <w:pPr>
        <w:jc w:val="both"/>
      </w:pPr>
    </w:p>
    <w:p w:rsidR="00541E6D" w:rsidRDefault="000D7387" w:rsidP="000D2B99">
      <w:pPr>
        <w:jc w:val="both"/>
      </w:pPr>
      <w:r w:rsidRPr="000B656E">
        <w:t xml:space="preserve">Maakunnan on huolehdittava siitä, että vammaisen henkilön ja tarvittaessa hänen perheensä </w:t>
      </w:r>
      <w:r w:rsidR="00F93EFA">
        <w:t xml:space="preserve">tarpeen </w:t>
      </w:r>
    </w:p>
    <w:p w:rsidR="00312D36" w:rsidRDefault="000D7387" w:rsidP="000D2B99">
      <w:pPr>
        <w:jc w:val="both"/>
        <w:rPr>
          <w:color w:val="FF0000"/>
        </w:rPr>
      </w:pPr>
      <w:r w:rsidRPr="000B656E">
        <w:t xml:space="preserve">mukaiset eri lakeihin perustuvat palvelut muodostavat </w:t>
      </w:r>
      <w:r>
        <w:t xml:space="preserve">tämän lain tarkoitusta toteuttavan </w:t>
      </w:r>
      <w:r w:rsidRPr="000B656E">
        <w:t>yhteensovitetun kokonaisuuden</w:t>
      </w:r>
      <w:r>
        <w:t xml:space="preserve">. </w:t>
      </w:r>
      <w:r w:rsidR="00E84220">
        <w:t>P</w:t>
      </w:r>
      <w:r w:rsidRPr="000B656E">
        <w:t xml:space="preserve">alvelukokonaisuudesta on </w:t>
      </w:r>
      <w:r w:rsidR="00E84220">
        <w:t xml:space="preserve">tarvittaessa </w:t>
      </w:r>
      <w:r w:rsidRPr="000B656E">
        <w:t xml:space="preserve">tehtävä </w:t>
      </w:r>
      <w:r>
        <w:t>päätös noudattaen</w:t>
      </w:r>
      <w:r w:rsidR="004A5526">
        <w:t>,</w:t>
      </w:r>
      <w:r>
        <w:t xml:space="preserve"> mitä </w:t>
      </w:r>
      <w:r w:rsidRPr="000B656E">
        <w:t>sosiaalihuoltolain 46 §:</w:t>
      </w:r>
      <w:r>
        <w:t xml:space="preserve">ssä säädetään. </w:t>
      </w:r>
    </w:p>
    <w:p w:rsidR="00B57A59" w:rsidRDefault="00B57A59" w:rsidP="000D2B99">
      <w:pPr>
        <w:jc w:val="both"/>
      </w:pPr>
      <w:r>
        <w:t>Sen lisäksi</w:t>
      </w:r>
      <w:r w:rsidR="00F93EFA">
        <w:t>,</w:t>
      </w:r>
      <w:r>
        <w:t xml:space="preserve"> mitä muu</w:t>
      </w:r>
      <w:r w:rsidR="00636196">
        <w:t>alla lainsäädännössä s</w:t>
      </w:r>
      <w:r>
        <w:t>äädetään</w:t>
      </w:r>
      <w:r w:rsidR="00734BAC">
        <w:t>,</w:t>
      </w:r>
      <w:r>
        <w:t xml:space="preserve"> v</w:t>
      </w:r>
      <w:r w:rsidRPr="001022F2">
        <w:t xml:space="preserve">ammaisen lapsen ja nuoren palvelujen toteuttamisessa </w:t>
      </w:r>
      <w:r>
        <w:t xml:space="preserve">on </w:t>
      </w:r>
      <w:r w:rsidRPr="001022F2">
        <w:t>otettava huomioon lapsen tai nuoren ikä ja kehitysvaih</w:t>
      </w:r>
      <w:r w:rsidRPr="00555119">
        <w:t>e</w:t>
      </w:r>
      <w:r w:rsidR="00B65363">
        <w:t xml:space="preserve">, </w:t>
      </w:r>
      <w:r w:rsidRPr="00555119">
        <w:t>mielipide, p</w:t>
      </w:r>
      <w:r w:rsidRPr="001022F2">
        <w:t>erhesuhteet</w:t>
      </w:r>
      <w:r w:rsidR="009446DF">
        <w:t xml:space="preserve"> </w:t>
      </w:r>
      <w:r w:rsidRPr="001022F2">
        <w:t>ja muut läheiset ihmissuhteet sekä osallisuu</w:t>
      </w:r>
      <w:r w:rsidR="00B65363">
        <w:t>s ja toimi</w:t>
      </w:r>
      <w:r w:rsidR="00765A56">
        <w:t xml:space="preserve">ntamahdollisuudet </w:t>
      </w:r>
      <w:r w:rsidRPr="001022F2">
        <w:t>lapsen tai nuoren</w:t>
      </w:r>
      <w:r w:rsidR="00B65363">
        <w:t xml:space="preserve"> </w:t>
      </w:r>
      <w:r w:rsidRPr="001022F2">
        <w:t xml:space="preserve">omassa toimintaympäristössä. </w:t>
      </w:r>
      <w:r>
        <w:t>Palvelut on toteutettava siten, että ne mahdollistavat lapsen ja nuoren hyvinvoinnin ja kehityksen hänen yksilöllisten valmiuksiensa mukaisesti</w:t>
      </w:r>
      <w:r w:rsidR="00B65363">
        <w:t xml:space="preserve">. </w:t>
      </w:r>
    </w:p>
    <w:p w:rsidR="009F16BB" w:rsidRDefault="009F16BB" w:rsidP="000D2B99">
      <w:pPr>
        <w:jc w:val="both"/>
        <w:rPr>
          <w:b/>
        </w:rPr>
      </w:pPr>
    </w:p>
    <w:p w:rsidR="00E1564B" w:rsidRDefault="00E1564B" w:rsidP="000D2B99">
      <w:pPr>
        <w:jc w:val="both"/>
        <w:rPr>
          <w:b/>
        </w:rPr>
      </w:pPr>
      <w:r w:rsidRPr="00E1564B">
        <w:rPr>
          <w:b/>
        </w:rPr>
        <w:t>2 luku Erityispalvelut</w:t>
      </w:r>
    </w:p>
    <w:p w:rsidR="00BB3C9A" w:rsidRDefault="00BB3C9A" w:rsidP="000D2B99">
      <w:pPr>
        <w:jc w:val="both"/>
        <w:rPr>
          <w:i/>
        </w:rPr>
      </w:pPr>
    </w:p>
    <w:p w:rsidR="00E1564B" w:rsidRPr="00E1564B" w:rsidRDefault="001E4E6D" w:rsidP="000D2B99">
      <w:pPr>
        <w:jc w:val="both"/>
        <w:rPr>
          <w:i/>
        </w:rPr>
      </w:pPr>
      <w:r>
        <w:t>7</w:t>
      </w:r>
      <w:r w:rsidR="00E1564B" w:rsidRPr="00E1564B">
        <w:rPr>
          <w:i/>
        </w:rPr>
        <w:t xml:space="preserve"> §</w:t>
      </w:r>
      <w:r w:rsidR="00E1564B" w:rsidRPr="00E1564B">
        <w:t xml:space="preserve"> </w:t>
      </w:r>
      <w:r w:rsidR="00E1564B" w:rsidRPr="00E1564B">
        <w:rPr>
          <w:i/>
        </w:rPr>
        <w:t>Avun ja tuen tarpeisiin vastaavat palvelut</w:t>
      </w:r>
    </w:p>
    <w:p w:rsidR="00E1564B" w:rsidRPr="00E1564B" w:rsidRDefault="00E1564B" w:rsidP="000D2B99">
      <w:pPr>
        <w:jc w:val="both"/>
      </w:pPr>
    </w:p>
    <w:p w:rsidR="00636196" w:rsidRDefault="00601C27" w:rsidP="000D2B99">
      <w:pPr>
        <w:jc w:val="both"/>
      </w:pPr>
      <w:r>
        <w:t>Maakunnan on järjestettävä siten kuin tässä laissa säädetään</w:t>
      </w:r>
      <w:r w:rsidR="00636196">
        <w:t>:</w:t>
      </w:r>
      <w:r>
        <w:t xml:space="preserve"> </w:t>
      </w:r>
    </w:p>
    <w:p w:rsidR="00E1564B" w:rsidRPr="00E1564B" w:rsidRDefault="00E1564B" w:rsidP="00333B1D">
      <w:pPr>
        <w:pStyle w:val="Luettelokappale"/>
        <w:numPr>
          <w:ilvl w:val="0"/>
          <w:numId w:val="11"/>
        </w:numPr>
        <w:jc w:val="both"/>
      </w:pPr>
      <w:r w:rsidRPr="00E1564B">
        <w:t>valmennusta ja tukea;</w:t>
      </w:r>
    </w:p>
    <w:p w:rsidR="00E1564B" w:rsidRPr="00E1564B" w:rsidRDefault="00E1564B" w:rsidP="00333B1D">
      <w:pPr>
        <w:pStyle w:val="Luettelokappale"/>
        <w:numPr>
          <w:ilvl w:val="0"/>
          <w:numId w:val="11"/>
        </w:numPr>
        <w:jc w:val="both"/>
      </w:pPr>
      <w:r w:rsidRPr="00E1564B">
        <w:t>henkilökohtaista apua;</w:t>
      </w:r>
    </w:p>
    <w:p w:rsidR="00E1564B" w:rsidRPr="00E1564B" w:rsidRDefault="00E1564B" w:rsidP="00333B1D">
      <w:pPr>
        <w:pStyle w:val="Luettelokappale"/>
        <w:numPr>
          <w:ilvl w:val="0"/>
          <w:numId w:val="11"/>
        </w:numPr>
        <w:jc w:val="both"/>
      </w:pPr>
      <w:r w:rsidRPr="00E1564B">
        <w:t>asumis</w:t>
      </w:r>
      <w:r w:rsidR="00C96712">
        <w:t xml:space="preserve">en </w:t>
      </w:r>
      <w:r w:rsidRPr="00E1564B">
        <w:t>tuk</w:t>
      </w:r>
      <w:r w:rsidR="00765A56">
        <w:t>ea</w:t>
      </w:r>
      <w:r w:rsidR="00C96712">
        <w:t xml:space="preserve"> ja </w:t>
      </w:r>
      <w:r w:rsidRPr="00E1564B">
        <w:t>palvelu</w:t>
      </w:r>
      <w:r w:rsidR="00765A56">
        <w:t>ja</w:t>
      </w:r>
      <w:r w:rsidRPr="00E1564B">
        <w:t xml:space="preserve">; </w:t>
      </w:r>
    </w:p>
    <w:p w:rsidR="00E1564B" w:rsidRPr="00E1564B" w:rsidRDefault="00E1564B" w:rsidP="00333B1D">
      <w:pPr>
        <w:pStyle w:val="Luettelokappale"/>
        <w:numPr>
          <w:ilvl w:val="0"/>
          <w:numId w:val="11"/>
        </w:numPr>
        <w:jc w:val="both"/>
      </w:pPr>
      <w:r w:rsidRPr="00E1564B">
        <w:t xml:space="preserve">tukea esteettömään asumiseen; </w:t>
      </w:r>
    </w:p>
    <w:p w:rsidR="00E1564B" w:rsidRPr="00E1564B" w:rsidRDefault="00E1564B" w:rsidP="00333B1D">
      <w:pPr>
        <w:pStyle w:val="Luettelokappale"/>
        <w:numPr>
          <w:ilvl w:val="0"/>
          <w:numId w:val="11"/>
        </w:numPr>
        <w:jc w:val="both"/>
      </w:pPr>
      <w:r w:rsidRPr="00E1564B">
        <w:t>lyhytaikaista huolenpitoa</w:t>
      </w:r>
      <w:r w:rsidR="00541E6D">
        <w:t>;</w:t>
      </w:r>
    </w:p>
    <w:p w:rsidR="00E1564B" w:rsidRPr="00E1564B" w:rsidRDefault="00E1564B" w:rsidP="00333B1D">
      <w:pPr>
        <w:pStyle w:val="Luettelokappale"/>
        <w:numPr>
          <w:ilvl w:val="0"/>
          <w:numId w:val="11"/>
        </w:numPr>
        <w:jc w:val="both"/>
      </w:pPr>
      <w:r w:rsidRPr="00E1564B">
        <w:t xml:space="preserve">päiväaikaista toimintaa; </w:t>
      </w:r>
    </w:p>
    <w:p w:rsidR="00C56A40" w:rsidRDefault="00C56A40" w:rsidP="00333B1D">
      <w:pPr>
        <w:pStyle w:val="Luettelokappale"/>
        <w:numPr>
          <w:ilvl w:val="0"/>
          <w:numId w:val="11"/>
        </w:numPr>
        <w:jc w:val="both"/>
      </w:pPr>
      <w:r>
        <w:t>liikkumis</w:t>
      </w:r>
      <w:r w:rsidR="00235861">
        <w:t xml:space="preserve">en tukea </w:t>
      </w:r>
      <w:r w:rsidR="00395430">
        <w:t xml:space="preserve">ja </w:t>
      </w:r>
      <w:r>
        <w:t>palveluja.</w:t>
      </w:r>
    </w:p>
    <w:p w:rsidR="00E1564B" w:rsidRDefault="00E1564B" w:rsidP="000D2B99">
      <w:pPr>
        <w:jc w:val="both"/>
      </w:pPr>
    </w:p>
    <w:p w:rsidR="00E1564B" w:rsidRDefault="00395430" w:rsidP="000D2B99">
      <w:pPr>
        <w:jc w:val="both"/>
      </w:pPr>
      <w:r>
        <w:t>M</w:t>
      </w:r>
      <w:r w:rsidR="008F2389">
        <w:t xml:space="preserve">aakunta voi </w:t>
      </w:r>
      <w:r w:rsidR="00601C27">
        <w:t xml:space="preserve">määrärahojen puitteissa </w:t>
      </w:r>
      <w:r w:rsidR="008F2389">
        <w:t xml:space="preserve">antaa vammaiselle henkilölle tässä laissa tarkoitettua </w:t>
      </w:r>
      <w:r w:rsidR="00E1564B" w:rsidRPr="00E1564B">
        <w:t>taloudellista tukea</w:t>
      </w:r>
      <w:r w:rsidR="008F2389">
        <w:t xml:space="preserve"> tai muita </w:t>
      </w:r>
      <w:r w:rsidR="00E1564B" w:rsidRPr="00E1564B">
        <w:t xml:space="preserve">lain tarkoituksen toteuttamiseksi tarvittavia palveluja. </w:t>
      </w:r>
    </w:p>
    <w:p w:rsidR="00D21DAB" w:rsidRDefault="00D21DAB" w:rsidP="000D2B99">
      <w:pPr>
        <w:jc w:val="both"/>
      </w:pPr>
    </w:p>
    <w:p w:rsidR="00765A56" w:rsidRDefault="00D21DAB" w:rsidP="000D2B99">
      <w:pPr>
        <w:jc w:val="both"/>
      </w:pPr>
      <w:r w:rsidRPr="00DE0D61">
        <w:t>Tämän lain mukais</w:t>
      </w:r>
      <w:r w:rsidR="00DE0D61" w:rsidRPr="00DE0D61">
        <w:t>e</w:t>
      </w:r>
      <w:r w:rsidRPr="00DE0D61">
        <w:t>t palvelu</w:t>
      </w:r>
      <w:r w:rsidR="00DE0D61" w:rsidRPr="00DE0D61">
        <w:t>t v</w:t>
      </w:r>
      <w:r w:rsidRPr="00DE0D61">
        <w:t xml:space="preserve">oidaan </w:t>
      </w:r>
      <w:r w:rsidR="00DE0D61" w:rsidRPr="00DE0D61">
        <w:t xml:space="preserve">toteuttaa myös </w:t>
      </w:r>
      <w:r w:rsidRPr="00DE0D61">
        <w:t>valinnanvapauslaissa</w:t>
      </w:r>
      <w:r w:rsidR="00734BAC">
        <w:t xml:space="preserve"> (xx/xxxx)</w:t>
      </w:r>
      <w:r w:rsidRPr="00DE0D61">
        <w:t xml:space="preserve"> </w:t>
      </w:r>
      <w:r w:rsidR="00F93EFA">
        <w:t>tarkoitetuilla</w:t>
      </w:r>
    </w:p>
    <w:p w:rsidR="00D21DAB" w:rsidRPr="00E1564B" w:rsidRDefault="00DE0D61" w:rsidP="000D2B99">
      <w:pPr>
        <w:jc w:val="both"/>
      </w:pPr>
      <w:r w:rsidRPr="00DE0D61">
        <w:t xml:space="preserve">tavoilla. </w:t>
      </w:r>
    </w:p>
    <w:p w:rsidR="00E47FF2" w:rsidRDefault="00E47FF2" w:rsidP="000D2B99">
      <w:pPr>
        <w:jc w:val="both"/>
        <w:rPr>
          <w:i/>
        </w:rPr>
      </w:pPr>
    </w:p>
    <w:p w:rsidR="00E1564B" w:rsidRDefault="001E4E6D" w:rsidP="000D2B99">
      <w:pPr>
        <w:jc w:val="both"/>
        <w:rPr>
          <w:i/>
        </w:rPr>
      </w:pPr>
      <w:r>
        <w:t>8</w:t>
      </w:r>
      <w:r w:rsidR="00DF079B" w:rsidRPr="00DF079B">
        <w:rPr>
          <w:i/>
        </w:rPr>
        <w:t xml:space="preserve"> § </w:t>
      </w:r>
      <w:r w:rsidR="00E1564B" w:rsidRPr="00DF079B">
        <w:rPr>
          <w:i/>
        </w:rPr>
        <w:t>Valmennus ja tuki</w:t>
      </w:r>
      <w:r w:rsidR="00FC79C8">
        <w:rPr>
          <w:i/>
        </w:rPr>
        <w:t xml:space="preserve"> </w:t>
      </w:r>
    </w:p>
    <w:p w:rsidR="00CE14DE" w:rsidRPr="00DF079B" w:rsidRDefault="00CE14DE" w:rsidP="000D2B99">
      <w:pPr>
        <w:jc w:val="both"/>
        <w:rPr>
          <w:i/>
        </w:rPr>
      </w:pPr>
    </w:p>
    <w:p w:rsidR="00E1564B" w:rsidRDefault="00E1564B" w:rsidP="000D2B99">
      <w:pPr>
        <w:jc w:val="both"/>
      </w:pPr>
      <w:r w:rsidRPr="00E1564B">
        <w:t>Vammaisella henkilöllä on oikeus saada välttämättä tarvitsemaansa valmennusta ja tukea</w:t>
      </w:r>
      <w:r w:rsidR="00DE0CAE">
        <w:t>:</w:t>
      </w:r>
    </w:p>
    <w:p w:rsidR="003E5B42" w:rsidRDefault="00E1564B" w:rsidP="00333B1D">
      <w:pPr>
        <w:pStyle w:val="Luettelokappale"/>
        <w:numPr>
          <w:ilvl w:val="0"/>
          <w:numId w:val="12"/>
        </w:numPr>
        <w:jc w:val="both"/>
      </w:pPr>
      <w:r w:rsidRPr="00E1564B">
        <w:t xml:space="preserve">tiedollisten tai toiminnallisten tai sosiaalisessa vuorovaikutuksessa tarvittavien </w:t>
      </w:r>
      <w:r w:rsidR="00F93EFA">
        <w:t>taitojen</w:t>
      </w:r>
    </w:p>
    <w:p w:rsidR="00E1564B" w:rsidRPr="00E1564B" w:rsidRDefault="00E1564B" w:rsidP="00333B1D">
      <w:pPr>
        <w:ind w:left="360"/>
        <w:jc w:val="both"/>
      </w:pPr>
      <w:r w:rsidRPr="00E1564B">
        <w:t xml:space="preserve">harjoittelemisessa; </w:t>
      </w:r>
    </w:p>
    <w:p w:rsidR="00E1564B" w:rsidRPr="00E1564B" w:rsidRDefault="00E1564B" w:rsidP="00333B1D">
      <w:pPr>
        <w:pStyle w:val="Luettelokappale"/>
        <w:numPr>
          <w:ilvl w:val="0"/>
          <w:numId w:val="12"/>
        </w:numPr>
        <w:jc w:val="both"/>
      </w:pPr>
      <w:r w:rsidRPr="00E1564B">
        <w:t xml:space="preserve">elämän muutostilanteissa; </w:t>
      </w:r>
    </w:p>
    <w:p w:rsidR="00E1564B" w:rsidRPr="00E1564B" w:rsidRDefault="00E1564B" w:rsidP="00333B1D">
      <w:pPr>
        <w:pStyle w:val="Luettelokappale"/>
        <w:numPr>
          <w:ilvl w:val="0"/>
          <w:numId w:val="12"/>
        </w:numPr>
        <w:jc w:val="both"/>
      </w:pPr>
      <w:r w:rsidRPr="00E1564B">
        <w:t xml:space="preserve">kommunikaatiossa; </w:t>
      </w:r>
    </w:p>
    <w:p w:rsidR="00DE0CAE" w:rsidRDefault="00E1564B" w:rsidP="00333B1D">
      <w:pPr>
        <w:pStyle w:val="Luettelokappale"/>
        <w:numPr>
          <w:ilvl w:val="0"/>
          <w:numId w:val="12"/>
        </w:numPr>
        <w:jc w:val="both"/>
      </w:pPr>
      <w:r w:rsidRPr="00E1564B">
        <w:t xml:space="preserve">päätöksenteossa; </w:t>
      </w:r>
    </w:p>
    <w:p w:rsidR="00E1564B" w:rsidRDefault="00E1564B" w:rsidP="00333B1D">
      <w:pPr>
        <w:pStyle w:val="Luettelokappale"/>
        <w:numPr>
          <w:ilvl w:val="0"/>
          <w:numId w:val="12"/>
        </w:numPr>
        <w:jc w:val="both"/>
      </w:pPr>
      <w:r w:rsidRPr="00E1564B">
        <w:t xml:space="preserve">muussa tavanomaisessa elämässä suoriutumisessa. </w:t>
      </w:r>
    </w:p>
    <w:p w:rsidR="003E5B42" w:rsidRDefault="003E5B42" w:rsidP="000D2B99">
      <w:pPr>
        <w:jc w:val="both"/>
      </w:pPr>
    </w:p>
    <w:p w:rsidR="00DE0CAE" w:rsidRDefault="00E1564B" w:rsidP="000D2B99">
      <w:pPr>
        <w:jc w:val="both"/>
      </w:pPr>
      <w:r w:rsidRPr="00E1564B">
        <w:t>Valmennuksen ja tuen tarkoituksena on tukea vammaisen henkilön itsemääräämisoikeutta, osallisuutta ja itsenäistä suoriutumista vahvistamalla henkilön omia</w:t>
      </w:r>
      <w:r w:rsidRPr="003E5B42">
        <w:t xml:space="preserve"> </w:t>
      </w:r>
      <w:r w:rsidR="003E5B42">
        <w:t xml:space="preserve">sekä </w:t>
      </w:r>
      <w:r w:rsidR="00102B0B" w:rsidRPr="003E5B42">
        <w:t xml:space="preserve">hänen perheensä ja läheistensä </w:t>
      </w:r>
      <w:r w:rsidRPr="00E1564B">
        <w:t xml:space="preserve">voimavaroja. Valmennuksen ja tuen tavoitteet ja sisältö sekä </w:t>
      </w:r>
      <w:r w:rsidR="00395430">
        <w:t xml:space="preserve">välttämätön </w:t>
      </w:r>
      <w:r w:rsidRPr="00E1564B">
        <w:t xml:space="preserve">määrä, </w:t>
      </w:r>
      <w:r w:rsidR="00F93EFA">
        <w:t>kesto ja</w:t>
      </w:r>
    </w:p>
    <w:p w:rsidR="00E1564B" w:rsidRPr="00E1564B" w:rsidRDefault="00E1564B" w:rsidP="000D2B99">
      <w:pPr>
        <w:jc w:val="both"/>
      </w:pPr>
      <w:r w:rsidRPr="00E1564B">
        <w:t xml:space="preserve">toteutustapa määräytyvät vammaisen henkilön </w:t>
      </w:r>
      <w:r w:rsidR="008F2389">
        <w:t xml:space="preserve">asiakassuunnitelmaan kirjattujen </w:t>
      </w:r>
      <w:r w:rsidRPr="00E1564B">
        <w:t>yksilöllisten tarpeiden ja elämäntilanteen mukaan.</w:t>
      </w:r>
    </w:p>
    <w:p w:rsidR="00E1564B" w:rsidRPr="00E1564B" w:rsidRDefault="00E1564B" w:rsidP="000D2B99">
      <w:pPr>
        <w:jc w:val="both"/>
      </w:pPr>
    </w:p>
    <w:p w:rsidR="00DE0CAE" w:rsidRDefault="00A906BB" w:rsidP="000D2B99">
      <w:pPr>
        <w:jc w:val="both"/>
      </w:pPr>
      <w:r>
        <w:t>V</w:t>
      </w:r>
      <w:r w:rsidR="008F2389">
        <w:t xml:space="preserve">almennusta ja tukea </w:t>
      </w:r>
      <w:r>
        <w:t xml:space="preserve">voidaan </w:t>
      </w:r>
      <w:r w:rsidR="003F3376">
        <w:t xml:space="preserve">järjestää </w:t>
      </w:r>
      <w:r w:rsidR="00E1564B" w:rsidRPr="00E1564B">
        <w:t>vammaisen henkilön perheelle tai hänelle läheisille henkilöille silloin, kun se on tarpeen vammaisen henkilön valmennukselle ja tuelle asiakassuunnitelmassa määriteltyjen tavoitteiden toteuttamiseksi.</w:t>
      </w:r>
      <w:r w:rsidR="008F2389">
        <w:t xml:space="preserve"> </w:t>
      </w:r>
    </w:p>
    <w:p w:rsidR="004C13E4" w:rsidRDefault="004C13E4" w:rsidP="000D2B99">
      <w:pPr>
        <w:jc w:val="both"/>
      </w:pPr>
    </w:p>
    <w:p w:rsidR="00E1564B" w:rsidRPr="00E1564B" w:rsidRDefault="00B07944" w:rsidP="000D2B99">
      <w:pPr>
        <w:jc w:val="both"/>
      </w:pPr>
      <w:r w:rsidRPr="005F322F">
        <w:t>Vammaisen henkilön perheellä</w:t>
      </w:r>
      <w:r w:rsidR="003E5B42">
        <w:t xml:space="preserve"> </w:t>
      </w:r>
      <w:r w:rsidRPr="005F322F">
        <w:t xml:space="preserve">tai muilla läheisillä henkilöillä on oikeus saada valmennusta ja </w:t>
      </w:r>
      <w:r w:rsidR="00F93EFA">
        <w:t xml:space="preserve">tukea </w:t>
      </w:r>
      <w:r w:rsidR="003E5B42">
        <w:t>merkittä</w:t>
      </w:r>
      <w:r w:rsidR="003E5B42" w:rsidRPr="005F322F">
        <w:t>vissä</w:t>
      </w:r>
      <w:r w:rsidR="003E5B42">
        <w:t xml:space="preserve"> elämän</w:t>
      </w:r>
      <w:r w:rsidR="003E5B42" w:rsidRPr="005F322F">
        <w:t>muutostilanteissa</w:t>
      </w:r>
      <w:r w:rsidR="00AC4A65">
        <w:t>, jos se on välttämätöntä vammaisen henkilön palvelujen tarkoituksen toteutumiseksi.</w:t>
      </w:r>
      <w:r>
        <w:t xml:space="preserve"> </w:t>
      </w:r>
      <w:r w:rsidR="00E1564B" w:rsidRPr="00E1564B">
        <w:t xml:space="preserve"> </w:t>
      </w:r>
    </w:p>
    <w:p w:rsidR="00E1564B" w:rsidRPr="00E1564B" w:rsidRDefault="00E1564B" w:rsidP="000D2B99">
      <w:pPr>
        <w:jc w:val="both"/>
      </w:pPr>
    </w:p>
    <w:p w:rsidR="00E1564B" w:rsidRPr="00E1564B" w:rsidRDefault="00E1564B" w:rsidP="000D2B99">
      <w:pPr>
        <w:jc w:val="both"/>
      </w:pPr>
      <w:r w:rsidRPr="00E1564B">
        <w:t>Valmennusta ja tukea annetaan henkilökohtaisena tai ryhmässä toteutettavana palveluna</w:t>
      </w:r>
      <w:r w:rsidR="00F93EFA">
        <w:t xml:space="preserve"> taikka </w:t>
      </w:r>
      <w:r w:rsidR="00675BD6">
        <w:t>m</w:t>
      </w:r>
      <w:r w:rsidRPr="00E1564B">
        <w:t>uiden palvelujen osana.</w:t>
      </w:r>
    </w:p>
    <w:p w:rsidR="00E1564B" w:rsidRPr="00E1564B" w:rsidRDefault="00E1564B" w:rsidP="000D2B99">
      <w:pPr>
        <w:jc w:val="both"/>
      </w:pPr>
    </w:p>
    <w:p w:rsidR="00E1564B" w:rsidRPr="00DF079B" w:rsidRDefault="001E4E6D" w:rsidP="000D2B99">
      <w:pPr>
        <w:jc w:val="both"/>
        <w:rPr>
          <w:i/>
        </w:rPr>
      </w:pPr>
      <w:r w:rsidRPr="001E4E6D">
        <w:t>9</w:t>
      </w:r>
      <w:r w:rsidR="00DF079B" w:rsidRPr="00DF079B">
        <w:rPr>
          <w:i/>
        </w:rPr>
        <w:t xml:space="preserve"> § </w:t>
      </w:r>
      <w:r w:rsidR="00E1564B" w:rsidRPr="00DF079B">
        <w:rPr>
          <w:i/>
        </w:rPr>
        <w:t xml:space="preserve">Henkilökohtainen apu </w:t>
      </w:r>
    </w:p>
    <w:p w:rsidR="00E1564B" w:rsidRPr="00E1564B" w:rsidRDefault="00E1564B" w:rsidP="000D2B99">
      <w:pPr>
        <w:jc w:val="both"/>
      </w:pPr>
    </w:p>
    <w:p w:rsidR="00E1564B" w:rsidRPr="00E1564B" w:rsidRDefault="00E1564B" w:rsidP="000D2B99">
      <w:pPr>
        <w:jc w:val="both"/>
      </w:pPr>
      <w:r w:rsidRPr="00E1564B">
        <w:t xml:space="preserve">Vammaisella henkilöllä on oikeus saada henkilökohtaista apua silloin, kun hän välttämättä ja toistuvasti tarvitsee toisen henkilön apua suoriutuakseen: </w:t>
      </w:r>
    </w:p>
    <w:p w:rsidR="00E1564B" w:rsidRPr="00E1564B" w:rsidRDefault="00E1564B" w:rsidP="00333B1D">
      <w:pPr>
        <w:pStyle w:val="Luettelokappale"/>
        <w:numPr>
          <w:ilvl w:val="0"/>
          <w:numId w:val="13"/>
        </w:numPr>
        <w:jc w:val="both"/>
      </w:pPr>
      <w:r w:rsidRPr="00E1564B">
        <w:t xml:space="preserve">päivittäisissä toimissa; </w:t>
      </w:r>
    </w:p>
    <w:p w:rsidR="00E1564B" w:rsidRPr="00E1564B" w:rsidRDefault="00E1564B" w:rsidP="00333B1D">
      <w:pPr>
        <w:pStyle w:val="Luettelokappale"/>
        <w:numPr>
          <w:ilvl w:val="0"/>
          <w:numId w:val="13"/>
        </w:numPr>
        <w:jc w:val="both"/>
      </w:pPr>
      <w:r w:rsidRPr="00E1564B">
        <w:t xml:space="preserve">työssä, opiskelussa tai muussa osallisuutta edistävässä toiminnassa; </w:t>
      </w:r>
      <w:r w:rsidR="00A01A39">
        <w:t>tai</w:t>
      </w:r>
      <w:r w:rsidRPr="00E1564B">
        <w:t xml:space="preserve"> </w:t>
      </w:r>
    </w:p>
    <w:p w:rsidR="00E1564B" w:rsidRPr="00E1564B" w:rsidRDefault="00E1564B" w:rsidP="00333B1D">
      <w:pPr>
        <w:pStyle w:val="Luettelokappale"/>
        <w:numPr>
          <w:ilvl w:val="0"/>
          <w:numId w:val="13"/>
        </w:numPr>
        <w:jc w:val="both"/>
      </w:pPr>
      <w:r w:rsidRPr="00E1564B">
        <w:t>vapaa-ajan toiminnassa tai sosiaalisessa osallistumisessa.</w:t>
      </w:r>
    </w:p>
    <w:p w:rsidR="00E1564B" w:rsidRPr="00E1564B" w:rsidRDefault="00E1564B" w:rsidP="000D2B99">
      <w:pPr>
        <w:jc w:val="both"/>
      </w:pPr>
    </w:p>
    <w:p w:rsidR="00223833" w:rsidRPr="000D7DC9" w:rsidRDefault="00E1564B" w:rsidP="000D2B99">
      <w:pPr>
        <w:jc w:val="both"/>
      </w:pPr>
      <w:r w:rsidRPr="00E1564B">
        <w:t xml:space="preserve">Henkilökohtaisen avun tarkoitus on auttaa vammaista henkilöä toteuttamaan omia valintojaan yhdenvertaisesti muiden kanssa. </w:t>
      </w:r>
      <w:r w:rsidR="008A23BD" w:rsidRPr="000D7DC9">
        <w:t>Henkilökohtaisen avun järjestäminen edellyttää, että vammaisella henkilöllä on voimavaroja määritellä avun sisältö</w:t>
      </w:r>
      <w:r w:rsidR="003369DD">
        <w:t xml:space="preserve"> ja toteutustapa</w:t>
      </w:r>
      <w:r w:rsidR="00555119">
        <w:t xml:space="preserve">. </w:t>
      </w:r>
      <w:r w:rsidR="00223833">
        <w:t xml:space="preserve">Henkilökohtaiseen apuun voi osana </w:t>
      </w:r>
      <w:r w:rsidR="00734BAC">
        <w:t xml:space="preserve">palvelun </w:t>
      </w:r>
      <w:r w:rsidR="00223833">
        <w:t xml:space="preserve">kokonaisuutta </w:t>
      </w:r>
      <w:r w:rsidR="00734BAC">
        <w:t xml:space="preserve">kuulua </w:t>
      </w:r>
      <w:r w:rsidR="00223833">
        <w:t xml:space="preserve">sellaisia terveydenhuollon toimenpiteitä, jotka ovat välttämättömiä henkilön itsenäisen suoriutumisen mahdollistamiseksi. </w:t>
      </w:r>
    </w:p>
    <w:p w:rsidR="00E1564B" w:rsidRPr="00E1564B" w:rsidRDefault="00E1564B" w:rsidP="000D2B99">
      <w:pPr>
        <w:jc w:val="both"/>
      </w:pPr>
    </w:p>
    <w:p w:rsidR="00E1564B" w:rsidRPr="00E1564B" w:rsidRDefault="003369DD" w:rsidP="000D2B99">
      <w:pPr>
        <w:jc w:val="both"/>
      </w:pPr>
      <w:r>
        <w:t>Vammaisella henkilöllä on oikeus saada h</w:t>
      </w:r>
      <w:r w:rsidR="00E1564B" w:rsidRPr="00E1564B">
        <w:t xml:space="preserve">enkilökohtaista apua 1 momentin 1 </w:t>
      </w:r>
      <w:r w:rsidR="00F93EFA">
        <w:t>ja</w:t>
      </w:r>
      <w:r w:rsidR="00E1564B" w:rsidRPr="00E1564B">
        <w:t xml:space="preserve"> 2 kohdissa tarkoitetuissa toiminnoissa siinä laajuudessa kuin </w:t>
      </w:r>
      <w:r>
        <w:t xml:space="preserve">hän </w:t>
      </w:r>
      <w:r w:rsidR="00E1564B" w:rsidRPr="00E1564B">
        <w:t xml:space="preserve">sitä välttämättä tarvitsee. </w:t>
      </w:r>
      <w:r>
        <w:t>Lisäksi vammaisella henkilöllä on oikeus saada h</w:t>
      </w:r>
      <w:r w:rsidR="00E1564B" w:rsidRPr="00E1564B">
        <w:t>enkilökohtaista apua</w:t>
      </w:r>
      <w:r w:rsidR="00E1564B" w:rsidRPr="00C96712">
        <w:t xml:space="preserve"> </w:t>
      </w:r>
      <w:r w:rsidR="004C13E4" w:rsidRPr="00C96712">
        <w:t xml:space="preserve">1 momentin </w:t>
      </w:r>
      <w:r>
        <w:t>3</w:t>
      </w:r>
      <w:r w:rsidR="00E1564B" w:rsidRPr="00E1564B">
        <w:t xml:space="preserve"> kohdassa tarkoitetuissa toiminnoissa vähintään 30 tuntia kuukaudessa, jollei tätä pienempi tuntimäärä riitä turvaamaan henkilön välttämätöntä avuntarvetta.</w:t>
      </w:r>
    </w:p>
    <w:p w:rsidR="00E1564B" w:rsidRPr="00E1564B" w:rsidRDefault="00E1564B" w:rsidP="000D2B99">
      <w:pPr>
        <w:jc w:val="both"/>
      </w:pPr>
    </w:p>
    <w:p w:rsidR="00E1564B" w:rsidRPr="00DF079B" w:rsidRDefault="001E4E6D" w:rsidP="000D2B99">
      <w:pPr>
        <w:jc w:val="both"/>
        <w:rPr>
          <w:i/>
        </w:rPr>
      </w:pPr>
      <w:r>
        <w:t>10</w:t>
      </w:r>
      <w:r w:rsidR="00DF079B" w:rsidRPr="00DF079B">
        <w:rPr>
          <w:i/>
        </w:rPr>
        <w:t xml:space="preserve"> § </w:t>
      </w:r>
      <w:r w:rsidR="00E1564B" w:rsidRPr="00DF079B">
        <w:rPr>
          <w:i/>
        </w:rPr>
        <w:t>Henkilökohtaisen avun toteuttaminen</w:t>
      </w:r>
    </w:p>
    <w:p w:rsidR="00E1564B" w:rsidRPr="00E1564B" w:rsidRDefault="00E1564B" w:rsidP="000D2B99">
      <w:pPr>
        <w:jc w:val="both"/>
      </w:pPr>
    </w:p>
    <w:p w:rsidR="00E1564B" w:rsidRPr="00E1564B" w:rsidRDefault="00E1564B" w:rsidP="000D2B99">
      <w:pPr>
        <w:jc w:val="both"/>
      </w:pPr>
      <w:r w:rsidRPr="00E1564B">
        <w:t>Henkilökohtainen apu voidaan toteuttaa käyttäen seuraavia toteuttamistapoja:</w:t>
      </w:r>
    </w:p>
    <w:p w:rsidR="00E1564B" w:rsidRPr="00E1564B" w:rsidRDefault="00E1564B" w:rsidP="00333B1D">
      <w:pPr>
        <w:pStyle w:val="Luettelokappale"/>
        <w:numPr>
          <w:ilvl w:val="0"/>
          <w:numId w:val="14"/>
        </w:numPr>
        <w:jc w:val="both"/>
      </w:pPr>
      <w:r w:rsidRPr="00E1564B">
        <w:t xml:space="preserve">työnantajamalli, jossa vammainen henkilö toimii henkilökohtaisen avustajan </w:t>
      </w:r>
      <w:r w:rsidR="00294885">
        <w:tab/>
      </w:r>
      <w:r w:rsidRPr="00E1564B">
        <w:t xml:space="preserve">työnantajana; </w:t>
      </w:r>
    </w:p>
    <w:p w:rsidR="00E1564B" w:rsidRPr="000D7DC9" w:rsidRDefault="007B2D1D" w:rsidP="00333B1D">
      <w:pPr>
        <w:pStyle w:val="Luettelokappale"/>
        <w:numPr>
          <w:ilvl w:val="0"/>
          <w:numId w:val="14"/>
        </w:numPr>
        <w:jc w:val="both"/>
      </w:pPr>
      <w:r w:rsidRPr="000D7DC9">
        <w:t>asiakassetelimalli</w:t>
      </w:r>
      <w:r w:rsidR="00E1564B" w:rsidRPr="000D7DC9">
        <w:t xml:space="preserve">, jossa </w:t>
      </w:r>
      <w:r w:rsidRPr="000D7DC9">
        <w:t>maa</w:t>
      </w:r>
      <w:r w:rsidR="00E1564B" w:rsidRPr="000D7DC9">
        <w:t>kunta antaa vammaiselle henkilölle henkilökohtaisen</w:t>
      </w:r>
      <w:r w:rsidR="00333B1D">
        <w:t xml:space="preserve"> </w:t>
      </w:r>
      <w:r w:rsidR="00E1564B" w:rsidRPr="000D7DC9">
        <w:t xml:space="preserve">avun hankkimista varten </w:t>
      </w:r>
      <w:r w:rsidRPr="000D7DC9">
        <w:t xml:space="preserve">valinnanvapauslaissa </w:t>
      </w:r>
      <w:r w:rsidR="00E1564B" w:rsidRPr="000D7DC9">
        <w:t xml:space="preserve">tarkoitetun </w:t>
      </w:r>
      <w:r w:rsidR="00395972" w:rsidRPr="000D7DC9">
        <w:t>asiakas</w:t>
      </w:r>
      <w:r w:rsidR="00E1564B" w:rsidRPr="000D7DC9">
        <w:t xml:space="preserve">setelin; </w:t>
      </w:r>
    </w:p>
    <w:p w:rsidR="00E1564B" w:rsidRDefault="00E1564B" w:rsidP="00333B1D">
      <w:pPr>
        <w:pStyle w:val="Luettelokappale"/>
        <w:numPr>
          <w:ilvl w:val="0"/>
          <w:numId w:val="14"/>
        </w:numPr>
        <w:jc w:val="both"/>
      </w:pPr>
      <w:r w:rsidRPr="000D7DC9">
        <w:t xml:space="preserve">palvelumalli, jossa </w:t>
      </w:r>
      <w:r w:rsidR="007B2D1D" w:rsidRPr="000D7DC9">
        <w:t>maa</w:t>
      </w:r>
      <w:r w:rsidRPr="000D7DC9">
        <w:t xml:space="preserve">kunta </w:t>
      </w:r>
      <w:r w:rsidR="00011053">
        <w:t>tuottaa henkilökohtaisen avun palvelut itse</w:t>
      </w:r>
      <w:r w:rsidR="008E3C6F">
        <w:t xml:space="preserve"> tai</w:t>
      </w:r>
      <w:r w:rsidR="00DE0D61">
        <w:t xml:space="preserve"> yhteistoiminnassa muiden maakuntien kanssa</w:t>
      </w:r>
      <w:r w:rsidR="00011053">
        <w:t xml:space="preserve"> tai hankkii </w:t>
      </w:r>
      <w:r w:rsidR="00DE0D61">
        <w:t xml:space="preserve">ne sopimuksiin perustuen muulta palvelun tuottajalta. </w:t>
      </w:r>
    </w:p>
    <w:p w:rsidR="003E5B42" w:rsidRDefault="003E5B42" w:rsidP="000D2B99">
      <w:pPr>
        <w:jc w:val="both"/>
      </w:pPr>
    </w:p>
    <w:p w:rsidR="00E1564B" w:rsidRPr="00E1564B" w:rsidRDefault="00E1564B" w:rsidP="000D2B99">
      <w:pPr>
        <w:jc w:val="both"/>
      </w:pPr>
      <w:r w:rsidRPr="00E1564B">
        <w:t>Henkilökohtai</w:t>
      </w:r>
      <w:r w:rsidR="00217CD2">
        <w:t xml:space="preserve">sen avun toteuttamistavoista päätettäessä maakunnan on otettava huomioon vammaisen henkilön oma mielipide ja toivomukset sekä asiakassuunnitelmassa määritelty avun tarve ja elämäntilanne kokonaisuudessaan. Henkilökohtainen apu </w:t>
      </w:r>
      <w:r w:rsidRPr="00E1564B">
        <w:t xml:space="preserve">on toteutettava </w:t>
      </w:r>
      <w:r w:rsidR="00217CD2">
        <w:t>siten</w:t>
      </w:r>
      <w:r w:rsidR="00541E6D">
        <w:t>,</w:t>
      </w:r>
      <w:r w:rsidR="00217CD2">
        <w:t xml:space="preserve"> että se </w:t>
      </w:r>
      <w:r w:rsidRPr="00E1564B">
        <w:t xml:space="preserve"> edistää</w:t>
      </w:r>
      <w:r w:rsidR="008F15CB">
        <w:t xml:space="preserve"> </w:t>
      </w:r>
      <w:r w:rsidR="00217CD2">
        <w:t xml:space="preserve">vammaisen henkilön </w:t>
      </w:r>
      <w:r w:rsidRPr="00E1564B">
        <w:t>itsemääräämisoikeu</w:t>
      </w:r>
      <w:r w:rsidR="007269DC">
        <w:t>den</w:t>
      </w:r>
      <w:r w:rsidR="009223EC">
        <w:t xml:space="preserve"> </w:t>
      </w:r>
      <w:r w:rsidRPr="00E1564B">
        <w:t>ja osallisuu</w:t>
      </w:r>
      <w:r w:rsidR="007269DC">
        <w:t>den</w:t>
      </w:r>
      <w:r w:rsidR="009223EC">
        <w:t xml:space="preserve"> </w:t>
      </w:r>
      <w:r w:rsidRPr="00E1564B">
        <w:t xml:space="preserve">toteutumista. Henkilökohtaisen avun toteuttamistapoja </w:t>
      </w:r>
      <w:r w:rsidR="00946A7C" w:rsidRPr="00946A7C">
        <w:t>sekä muita sosiaali</w:t>
      </w:r>
      <w:r w:rsidR="003E5B42">
        <w:t>- ja terveyden</w:t>
      </w:r>
      <w:r w:rsidR="00946A7C" w:rsidRPr="00946A7C">
        <w:t xml:space="preserve">huollon palveluja </w:t>
      </w:r>
      <w:r w:rsidRPr="00E1564B">
        <w:t xml:space="preserve">voidaan yhdistellä niin, että </w:t>
      </w:r>
      <w:r w:rsidR="000D7DC9">
        <w:t>palvelujen</w:t>
      </w:r>
      <w:r w:rsidR="00A01FBB">
        <w:t xml:space="preserve"> </w:t>
      </w:r>
      <w:r w:rsidR="000D7DC9">
        <w:t>k</w:t>
      </w:r>
      <w:r w:rsidRPr="00E1564B">
        <w:t xml:space="preserve">okonaisuus vastaa vammaisen henkilön avun tarpeeseen. Henkilökohtaisena avustajana voi erityisestä syystä toimia vammaisen henkilön omainen tai muu läheinen henkilö, jos se on vammaisen henkilön edun mukaista. </w:t>
      </w:r>
    </w:p>
    <w:p w:rsidR="00E47FF2" w:rsidRDefault="00E47FF2" w:rsidP="000D2B99">
      <w:pPr>
        <w:jc w:val="both"/>
      </w:pPr>
    </w:p>
    <w:p w:rsidR="00E1564B" w:rsidRDefault="00765A56" w:rsidP="000D2B99">
      <w:pPr>
        <w:jc w:val="both"/>
      </w:pPr>
      <w:r>
        <w:t xml:space="preserve">Asiakassuunnitelmaan </w:t>
      </w:r>
      <w:r w:rsidR="003E5B42" w:rsidRPr="00E1564B">
        <w:t xml:space="preserve">on kirjattava </w:t>
      </w:r>
      <w:r>
        <w:t>h</w:t>
      </w:r>
      <w:r w:rsidRPr="00E1564B">
        <w:t>enkilökohtaisen avun sijaisjärjestelyjen toteuttamistavat</w:t>
      </w:r>
      <w:r>
        <w:t xml:space="preserve">  a</w:t>
      </w:r>
      <w:r w:rsidR="00E1564B" w:rsidRPr="00E1564B">
        <w:t>vustajan poissaolotilanteissa</w:t>
      </w:r>
      <w:r w:rsidR="003E5B42">
        <w:t xml:space="preserve"> ja työsuhteen päättyessä.</w:t>
      </w:r>
      <w:r w:rsidR="00E1564B" w:rsidRPr="00E1564B">
        <w:t xml:space="preserve">  </w:t>
      </w:r>
    </w:p>
    <w:p w:rsidR="001E4E6D" w:rsidRPr="00E1564B" w:rsidRDefault="001E4E6D" w:rsidP="000D2B99">
      <w:pPr>
        <w:jc w:val="both"/>
      </w:pPr>
    </w:p>
    <w:p w:rsidR="007B2D1D" w:rsidRDefault="001E4E6D" w:rsidP="000D2B99">
      <w:pPr>
        <w:jc w:val="both"/>
        <w:rPr>
          <w:i/>
        </w:rPr>
      </w:pPr>
      <w:r>
        <w:t>11</w:t>
      </w:r>
      <w:r w:rsidR="00DF079B" w:rsidRPr="00DF079B">
        <w:rPr>
          <w:i/>
        </w:rPr>
        <w:t xml:space="preserve"> § </w:t>
      </w:r>
      <w:r w:rsidR="00E1564B" w:rsidRPr="00DF079B">
        <w:rPr>
          <w:i/>
        </w:rPr>
        <w:t>Henkil</w:t>
      </w:r>
      <w:r w:rsidR="007B2D1D" w:rsidRPr="00DF079B">
        <w:rPr>
          <w:i/>
        </w:rPr>
        <w:t>ökohtaisen avun työnantajamalli</w:t>
      </w:r>
    </w:p>
    <w:p w:rsidR="007B2D1D" w:rsidRPr="007B2D1D" w:rsidRDefault="007B2D1D" w:rsidP="000D2B99">
      <w:pPr>
        <w:jc w:val="both"/>
      </w:pPr>
    </w:p>
    <w:p w:rsidR="007B2D1D" w:rsidRDefault="007B2D1D" w:rsidP="000D2B99">
      <w:pPr>
        <w:pStyle w:val="Standard"/>
        <w:jc w:val="both"/>
        <w:rPr>
          <w:lang w:eastAsia="fi-FI"/>
        </w:rPr>
      </w:pPr>
      <w:r>
        <w:rPr>
          <w:lang w:eastAsia="fi-FI"/>
        </w:rPr>
        <w:t xml:space="preserve">Työnantajana toimivan vammaisen henkilön ja henkilökohtaisen avustajan väliseen työsuhteeseen sovelletaan työsopimuslakia (55/2001). </w:t>
      </w:r>
    </w:p>
    <w:p w:rsidR="007B2D1D" w:rsidRDefault="007B2D1D" w:rsidP="000D2B99">
      <w:pPr>
        <w:pStyle w:val="Standard"/>
        <w:jc w:val="both"/>
        <w:rPr>
          <w:lang w:eastAsia="fi-FI"/>
        </w:rPr>
      </w:pPr>
    </w:p>
    <w:p w:rsidR="007B2D1D" w:rsidRDefault="007B2D1D" w:rsidP="000D2B99">
      <w:pPr>
        <w:pStyle w:val="Standard"/>
        <w:jc w:val="both"/>
        <w:rPr>
          <w:lang w:eastAsia="fi-FI"/>
        </w:rPr>
      </w:pPr>
      <w:r>
        <w:rPr>
          <w:lang w:eastAsia="fi-FI"/>
        </w:rPr>
        <w:t>Työnantajamallia voidaan käyttää, jos työnantajaksi ryhtyvä henkilö kykenee</w:t>
      </w:r>
      <w:r w:rsidR="00541E6D">
        <w:rPr>
          <w:lang w:eastAsia="fi-FI"/>
        </w:rPr>
        <w:t xml:space="preserve"> v</w:t>
      </w:r>
      <w:r>
        <w:rPr>
          <w:lang w:eastAsia="fi-FI"/>
        </w:rPr>
        <w:t>astaamaan työnantajan velvollisuuksista ja hän suostuu toimimaan työnantajana saatuaan maakunnalta riittävän ja ymmärrettävän selvityksen työnantajan velvollisuuksista ja vastuista. Suostumus on kirjattava </w:t>
      </w:r>
      <w:r w:rsidR="00A01FBB">
        <w:rPr>
          <w:lang w:eastAsia="fi-FI"/>
        </w:rPr>
        <w:t xml:space="preserve">asiakassuunnitelmaan. </w:t>
      </w:r>
      <w:r>
        <w:rPr>
          <w:lang w:eastAsia="fi-FI"/>
        </w:rPr>
        <w:t xml:space="preserve">  </w:t>
      </w:r>
    </w:p>
    <w:p w:rsidR="00F62A78" w:rsidRDefault="00F62A78" w:rsidP="000D2B99">
      <w:pPr>
        <w:pStyle w:val="Standard"/>
        <w:jc w:val="both"/>
        <w:rPr>
          <w:lang w:eastAsia="fi-FI"/>
        </w:rPr>
      </w:pPr>
    </w:p>
    <w:p w:rsidR="00B2612C" w:rsidRDefault="00B2612C" w:rsidP="000D2B99">
      <w:pPr>
        <w:jc w:val="both"/>
      </w:pPr>
      <w:r w:rsidRPr="00B2612C">
        <w:t xml:space="preserve">Maakunnan on </w:t>
      </w:r>
      <w:r w:rsidR="00DF7A60">
        <w:t xml:space="preserve">tarpeen mukaan </w:t>
      </w:r>
      <w:r w:rsidRPr="00B2612C">
        <w:t>neuvottava ja autettava vammaista henkilöä työnantajan</w:t>
      </w:r>
      <w:r w:rsidR="000D2B99">
        <w:t xml:space="preserve"> </w:t>
      </w:r>
      <w:r w:rsidRPr="00B2612C">
        <w:t>oikeuksien ja velvollisuuksien toteuttamisessa.</w:t>
      </w:r>
    </w:p>
    <w:p w:rsidR="00DD787F" w:rsidRDefault="00DD787F" w:rsidP="000D2B99">
      <w:pPr>
        <w:jc w:val="both"/>
      </w:pPr>
    </w:p>
    <w:p w:rsidR="00DD787F" w:rsidRDefault="00DD787F" w:rsidP="000D2B99">
      <w:pPr>
        <w:jc w:val="both"/>
      </w:pPr>
      <w:r w:rsidRPr="00312D36">
        <w:t xml:space="preserve">Maakunnan on työnantajamallissa </w:t>
      </w:r>
      <w:r w:rsidR="00541E6D" w:rsidRPr="00312D36">
        <w:t xml:space="preserve">korvattava </w:t>
      </w:r>
      <w:r w:rsidRPr="00312D36">
        <w:t>työnantajan lakisääteiset maksut ja korvaukset sekä muut työnantajana toimimisesta aiheutuvat välttämättömät ja kohtuulliset kulut. Työnantajana toimimisesta aiheutuvien kulujen perusteet ja korvaamistapa on kirjattava asiakassuunnitelmaan.</w:t>
      </w:r>
      <w:r>
        <w:t xml:space="preserve"> </w:t>
      </w:r>
      <w:r w:rsidRPr="00E1564B">
        <w:t xml:space="preserve"> </w:t>
      </w:r>
    </w:p>
    <w:p w:rsidR="007056CE" w:rsidRDefault="007056CE" w:rsidP="000D2B99">
      <w:pPr>
        <w:jc w:val="both"/>
        <w:rPr>
          <w:i/>
        </w:rPr>
      </w:pPr>
    </w:p>
    <w:p w:rsidR="003E5B42" w:rsidRDefault="001E4E6D" w:rsidP="000D2B99">
      <w:pPr>
        <w:jc w:val="both"/>
        <w:rPr>
          <w:i/>
        </w:rPr>
      </w:pPr>
      <w:r>
        <w:t>12</w:t>
      </w:r>
      <w:r w:rsidR="00DF079B" w:rsidRPr="00DF079B">
        <w:rPr>
          <w:i/>
        </w:rPr>
        <w:t xml:space="preserve"> § </w:t>
      </w:r>
      <w:r w:rsidR="00E1564B" w:rsidRPr="00DF079B">
        <w:rPr>
          <w:i/>
        </w:rPr>
        <w:t>Asumis</w:t>
      </w:r>
      <w:r w:rsidR="00DE3F1F">
        <w:rPr>
          <w:i/>
        </w:rPr>
        <w:t xml:space="preserve">en </w:t>
      </w:r>
      <w:r w:rsidR="00E1564B" w:rsidRPr="00DF079B">
        <w:rPr>
          <w:i/>
        </w:rPr>
        <w:t>tuk</w:t>
      </w:r>
      <w:r w:rsidR="00DE3F1F">
        <w:rPr>
          <w:i/>
        </w:rPr>
        <w:t xml:space="preserve">i ja </w:t>
      </w:r>
      <w:r w:rsidR="00E1564B" w:rsidRPr="00DF079B">
        <w:rPr>
          <w:i/>
        </w:rPr>
        <w:t xml:space="preserve">palvelut </w:t>
      </w:r>
    </w:p>
    <w:p w:rsidR="007056CE" w:rsidRDefault="007056CE" w:rsidP="000D2B99">
      <w:pPr>
        <w:jc w:val="both"/>
      </w:pPr>
    </w:p>
    <w:p w:rsidR="00742F4E" w:rsidRDefault="00742F4E" w:rsidP="000D2B99">
      <w:pPr>
        <w:jc w:val="both"/>
      </w:pPr>
      <w:r>
        <w:t xml:space="preserve">Vammaisen henkilön </w:t>
      </w:r>
      <w:r w:rsidR="0037726B">
        <w:t xml:space="preserve">kotona asumista tuetaan </w:t>
      </w:r>
      <w:r>
        <w:t xml:space="preserve">ensisijaisesti sosiaalihuoltolain mukaisilla sekä tarvittaessa tämän lain mukaisilla palveluilla.  </w:t>
      </w:r>
    </w:p>
    <w:p w:rsidR="00742F4E" w:rsidRDefault="00742F4E" w:rsidP="000D2B99">
      <w:pPr>
        <w:jc w:val="both"/>
      </w:pPr>
    </w:p>
    <w:p w:rsidR="00AB452D" w:rsidRDefault="00AB452D" w:rsidP="000D2B99">
      <w:pPr>
        <w:pStyle w:val="Standard"/>
        <w:jc w:val="both"/>
      </w:pPr>
      <w:r>
        <w:t xml:space="preserve">Vammaisella henkilöllä on oikeus saada asumisen tuki ja palvelut sosiaalihuoltolain 21 §:n </w:t>
      </w:r>
      <w:r w:rsidR="00DA58F1">
        <w:t xml:space="preserve">4 </w:t>
      </w:r>
      <w:r>
        <w:t xml:space="preserve">momentin mukaisena palveluasumisena, jos hän tarvitsee </w:t>
      </w:r>
      <w:r w:rsidR="00587710">
        <w:t xml:space="preserve">soveltuvan asunnon sekä </w:t>
      </w:r>
      <w:r>
        <w:t xml:space="preserve">apua ja tukea välttämättä ja jatkuvaluonteisesti tai vuorokauden eri aikoina. </w:t>
      </w:r>
    </w:p>
    <w:p w:rsidR="00AB452D" w:rsidRDefault="00AB452D" w:rsidP="000D2B99">
      <w:pPr>
        <w:jc w:val="both"/>
      </w:pPr>
    </w:p>
    <w:p w:rsidR="00443F15" w:rsidRPr="000152E5" w:rsidRDefault="00742F4E" w:rsidP="000D2B99">
      <w:pPr>
        <w:pStyle w:val="Standard"/>
        <w:jc w:val="both"/>
      </w:pPr>
      <w:r>
        <w:t xml:space="preserve">Asumisen tuki ja palvelut sisältävät avun ja tuen päivittäisissä toimissa sekä ne palvelut, joita tarvitaan vammaisen henkilön hyvinvoinnin ja terveyden edistämiseksi ja ylläpitämiseksi sekä osallisuuden, kommunikaation ja perhe-elämän mahdollistamiseksi. Asumisen tuen ja palvelujen </w:t>
      </w:r>
      <w:r w:rsidRPr="000152E5">
        <w:t xml:space="preserve">sisältö, määrä ja toteutustapa määritellään asiakassuunnitelmaan kirjattujen vammaisen henkilön yksilöllisten tarpeiden ja elämäntilanteen mukaisesti. </w:t>
      </w:r>
      <w:r w:rsidR="00040A46">
        <w:t xml:space="preserve">Asumisen tuki ja palvelut voidaan toteuttaa myös henkilön omaan asuntoon.  </w:t>
      </w:r>
      <w:r w:rsidRPr="000152E5">
        <w:t xml:space="preserve">  </w:t>
      </w:r>
    </w:p>
    <w:p w:rsidR="00AB452D" w:rsidRPr="000152E5" w:rsidRDefault="00AB452D" w:rsidP="000D2B99">
      <w:pPr>
        <w:jc w:val="both"/>
      </w:pPr>
    </w:p>
    <w:p w:rsidR="000C750A" w:rsidRPr="000152E5" w:rsidRDefault="001E4E6D" w:rsidP="000D2B99">
      <w:pPr>
        <w:jc w:val="both"/>
      </w:pPr>
      <w:r>
        <w:t xml:space="preserve">13 § </w:t>
      </w:r>
      <w:r w:rsidR="000C750A" w:rsidRPr="000152E5">
        <w:rPr>
          <w:i/>
          <w:iCs/>
        </w:rPr>
        <w:t>Lasten asumisen järjestäminen</w:t>
      </w:r>
    </w:p>
    <w:p w:rsidR="000C750A" w:rsidRPr="000152E5" w:rsidRDefault="000C750A" w:rsidP="000D2B99">
      <w:pPr>
        <w:jc w:val="both"/>
      </w:pPr>
    </w:p>
    <w:p w:rsidR="000C750A" w:rsidRPr="000152E5" w:rsidRDefault="000C750A" w:rsidP="000D2B99">
      <w:pPr>
        <w:jc w:val="both"/>
        <w:rPr>
          <w:lang w:eastAsia="en-US"/>
        </w:rPr>
      </w:pPr>
      <w:r w:rsidRPr="000152E5">
        <w:t xml:space="preserve">Vammaisen lapsen asuminen toteutetaan ensisijaisesti lapsen oman perheen kanssa </w:t>
      </w:r>
      <w:r w:rsidRPr="000152E5">
        <w:rPr>
          <w:bCs/>
        </w:rPr>
        <w:t>siten</w:t>
      </w:r>
      <w:r w:rsidR="000152E5" w:rsidRPr="000152E5">
        <w:rPr>
          <w:bCs/>
        </w:rPr>
        <w:t xml:space="preserve"> </w:t>
      </w:r>
      <w:r w:rsidRPr="000152E5">
        <w:rPr>
          <w:bCs/>
        </w:rPr>
        <w:t>kuin</w:t>
      </w:r>
      <w:r w:rsidRPr="000152E5">
        <w:t xml:space="preserve"> 1</w:t>
      </w:r>
      <w:r w:rsidR="001E4E6D">
        <w:t>2</w:t>
      </w:r>
      <w:r w:rsidRPr="000152E5">
        <w:t xml:space="preserve"> §:ssä säädetään. </w:t>
      </w:r>
    </w:p>
    <w:p w:rsidR="000C750A" w:rsidRPr="000152E5" w:rsidRDefault="000C750A" w:rsidP="000D2B99">
      <w:pPr>
        <w:jc w:val="both"/>
      </w:pPr>
    </w:p>
    <w:p w:rsidR="000C750A" w:rsidRDefault="000C750A" w:rsidP="000D2B99">
      <w:pPr>
        <w:jc w:val="both"/>
      </w:pPr>
      <w:r w:rsidRPr="000152E5">
        <w:t>Lapsen asuminen muualla kuin oman perheen kanssa voidaan toteuttaa vain, jos:</w:t>
      </w:r>
    </w:p>
    <w:p w:rsidR="000C750A" w:rsidRPr="000152E5" w:rsidRDefault="000C750A" w:rsidP="00333B1D">
      <w:pPr>
        <w:pStyle w:val="Luettelokappale"/>
        <w:numPr>
          <w:ilvl w:val="0"/>
          <w:numId w:val="15"/>
        </w:numPr>
        <w:jc w:val="both"/>
      </w:pPr>
      <w:r w:rsidRPr="000152E5">
        <w:t>perheen kotiin tuotavat palvelut ja muu lapsen ja perheen tuki eivät ole lapsen edun mukaisen huolenpidon toteuttamiseksi sopivia tai mahdollisia taikka jos ne ovat osoittautuneet riittämättömiksi; ja</w:t>
      </w:r>
    </w:p>
    <w:p w:rsidR="000C750A" w:rsidRDefault="004D39AD" w:rsidP="00333B1D">
      <w:pPr>
        <w:pStyle w:val="Luettelokappale"/>
        <w:numPr>
          <w:ilvl w:val="0"/>
          <w:numId w:val="15"/>
        </w:numPr>
        <w:jc w:val="both"/>
      </w:pPr>
      <w:r>
        <w:t xml:space="preserve">lapsen </w:t>
      </w:r>
      <w:r w:rsidR="00765A56">
        <w:t xml:space="preserve">asumisen muualla </w:t>
      </w:r>
      <w:r w:rsidR="00F64633">
        <w:t xml:space="preserve">kuin oman perheen kanssa on </w:t>
      </w:r>
      <w:r w:rsidR="000C750A" w:rsidRPr="000152E5">
        <w:t xml:space="preserve">arvioitu </w:t>
      </w:r>
      <w:r w:rsidR="001E4E6D">
        <w:t>5</w:t>
      </w:r>
      <w:r w:rsidR="000C750A" w:rsidRPr="000152E5">
        <w:t xml:space="preserve"> §:n mukaisesti olevan lapsen huolenpidon, tasapainoisen kehityksen ja hyvinvoinnin toteuttamiseksi tai lapsen terveyden tai turvallisuuden kannalta lapsen edun mukaista.</w:t>
      </w:r>
    </w:p>
    <w:p w:rsidR="001E4E6D" w:rsidRPr="000152E5" w:rsidRDefault="001E4E6D" w:rsidP="000D2B99">
      <w:pPr>
        <w:pStyle w:val="Luettelokappale"/>
        <w:jc w:val="both"/>
      </w:pPr>
    </w:p>
    <w:p w:rsidR="000C750A" w:rsidRDefault="000C750A" w:rsidP="000D2B99">
      <w:pPr>
        <w:jc w:val="both"/>
      </w:pPr>
      <w:r>
        <w:t xml:space="preserve">Sen lisäksi mitä </w:t>
      </w:r>
      <w:r w:rsidR="001E4E6D">
        <w:t>6</w:t>
      </w:r>
      <w:r>
        <w:t xml:space="preserve"> §:n 4 momentissa säädetään, lapsen asuinpaikan valinnassa on kiinnitettävä erityistä huomiota lapsen tarpeisiin ja </w:t>
      </w:r>
      <w:r w:rsidR="00F64633">
        <w:t xml:space="preserve">niitä </w:t>
      </w:r>
      <w:r>
        <w:t>vastaavaan</w:t>
      </w:r>
      <w:r w:rsidR="00F64633">
        <w:t xml:space="preserve"> henkilöstön o</w:t>
      </w:r>
      <w:r>
        <w:t xml:space="preserve">saamiseen, </w:t>
      </w:r>
      <w:r w:rsidR="00895EC2">
        <w:t xml:space="preserve">lapsen ja </w:t>
      </w:r>
      <w:r>
        <w:t xml:space="preserve">perheenjäsenten ja muiden läheisten yhteydenpitoon ja ihmissuhteiden ylläpitämiseen sekä hoidon ja huolenpidon jatkuvuuteen. Lapsen asuminen on järjestettävä niin, että asuinpaikan etäisyys ei ole este yhteydenpidolle lapselle läheisiin henkilöihin. Lapsen asuminen muualla kuin oman perheen kanssa voidaan järjestää </w:t>
      </w:r>
      <w:r w:rsidR="001F7A4B">
        <w:t xml:space="preserve">perhehoitona tai </w:t>
      </w:r>
      <w:r>
        <w:t xml:space="preserve">yksikössä, jossa hoidetaan samanaikaisesti enintään seitsemää lasta. </w:t>
      </w:r>
    </w:p>
    <w:p w:rsidR="000C750A" w:rsidRDefault="000C750A" w:rsidP="000D2B99">
      <w:pPr>
        <w:jc w:val="both"/>
      </w:pPr>
    </w:p>
    <w:p w:rsidR="000C750A" w:rsidRDefault="000152E5" w:rsidP="000D2B99">
      <w:pPr>
        <w:jc w:val="both"/>
      </w:pPr>
      <w:r>
        <w:t>Jos lapsi asuu tämän lain nojalla muualla kuin oman perheen kanssa, v</w:t>
      </w:r>
      <w:r w:rsidR="000C750A">
        <w:t>anhemmat ja huoltajat vastaavat lapsen elatuksesta aiheutuvista kustannuksista siten kuin laissa lapsen elatuksesta (704/1975) sekä laissa sosiaali- ja terveydenhuollon asiakasmaksuista (912/1992) säädetään.</w:t>
      </w:r>
    </w:p>
    <w:p w:rsidR="009F16BB" w:rsidRDefault="009F16BB" w:rsidP="000D2B99">
      <w:pPr>
        <w:jc w:val="both"/>
        <w:rPr>
          <w:i/>
        </w:rPr>
      </w:pPr>
    </w:p>
    <w:p w:rsidR="00E1564B" w:rsidRPr="00DF079B" w:rsidRDefault="00DF079B" w:rsidP="000D2B99">
      <w:pPr>
        <w:jc w:val="both"/>
        <w:rPr>
          <w:i/>
        </w:rPr>
      </w:pPr>
      <w:r w:rsidRPr="00DF079B">
        <w:rPr>
          <w:i/>
        </w:rPr>
        <w:t>1</w:t>
      </w:r>
      <w:r w:rsidR="00555119">
        <w:rPr>
          <w:i/>
        </w:rPr>
        <w:t>4</w:t>
      </w:r>
      <w:r w:rsidRPr="00DF079B">
        <w:rPr>
          <w:i/>
        </w:rPr>
        <w:t xml:space="preserve"> § </w:t>
      </w:r>
      <w:r w:rsidR="00E1564B" w:rsidRPr="00DF079B">
        <w:rPr>
          <w:i/>
        </w:rPr>
        <w:t xml:space="preserve">Tuki esteettömään asumiseen </w:t>
      </w:r>
    </w:p>
    <w:p w:rsidR="00DF079B" w:rsidRPr="00E1564B" w:rsidRDefault="00DF079B" w:rsidP="000D2B99">
      <w:pPr>
        <w:jc w:val="both"/>
      </w:pPr>
    </w:p>
    <w:p w:rsidR="00E1564B" w:rsidRPr="00E1564B" w:rsidRDefault="00E1564B" w:rsidP="000D2B99">
      <w:pPr>
        <w:jc w:val="both"/>
      </w:pPr>
      <w:r w:rsidRPr="00E1564B">
        <w:t>Vammaisella henki</w:t>
      </w:r>
      <w:r w:rsidR="002527E1">
        <w:t>löllä on oikeus saada korvaus 1</w:t>
      </w:r>
      <w:r w:rsidR="004C13E4">
        <w:t>2</w:t>
      </w:r>
      <w:r w:rsidRPr="00E1564B">
        <w:t xml:space="preserve"> §:ssä tarkoitetun </w:t>
      </w:r>
      <w:r w:rsidRPr="005E3DE2">
        <w:t>vakituisen asunnon</w:t>
      </w:r>
      <w:r w:rsidRPr="00E1564B">
        <w:t xml:space="preserve"> muutostöistä, itsenäisen suoriutumisen kotona mahdollistavista välineistä sekä muista teknisistä ratkaisuista aiheutuvista kohtuullisista kustannuksista, jos hän </w:t>
      </w:r>
      <w:r w:rsidR="00393E9E" w:rsidRPr="00E1564B">
        <w:t>toimintarajoitteen</w:t>
      </w:r>
      <w:r w:rsidR="00393E9E">
        <w:t>sa</w:t>
      </w:r>
      <w:r w:rsidR="00393E9E" w:rsidRPr="00E1564B">
        <w:t xml:space="preserve"> vuoksi </w:t>
      </w:r>
      <w:r w:rsidRPr="00E1564B">
        <w:t>välttämättä tarvitsee tätä tukea päivittäisissä toimissa, liikkumisessa tai muussa itsenäis</w:t>
      </w:r>
      <w:r w:rsidR="008F230D">
        <w:t>essä suoriutumisessa. Maak</w:t>
      </w:r>
      <w:r w:rsidRPr="00E1564B">
        <w:t>unta voi myös antaa edellä mainittuja välineitä sekä muita teknisiä</w:t>
      </w:r>
      <w:r w:rsidR="000D2B99">
        <w:t xml:space="preserve"> </w:t>
      </w:r>
      <w:r w:rsidRPr="00E1564B">
        <w:t>ratkaisuja korvauksetta vammaisen henkilön käytettäväksi.</w:t>
      </w:r>
    </w:p>
    <w:p w:rsidR="00E1564B" w:rsidRPr="00E1564B" w:rsidRDefault="00E1564B" w:rsidP="000D2B99">
      <w:pPr>
        <w:jc w:val="both"/>
      </w:pPr>
    </w:p>
    <w:p w:rsidR="00E1564B" w:rsidRPr="00E1564B" w:rsidRDefault="00E1564B" w:rsidP="000D2B99">
      <w:pPr>
        <w:jc w:val="both"/>
      </w:pPr>
      <w:r w:rsidRPr="00E1564B">
        <w:t xml:space="preserve">Asunnon muutostöistä aiheutuviksi korvattaviksi kustannuksiksi katsotaan myös muutostöiden suunnittelusta sekä esteiden poistamisesta asunnon välittömästä lähiympäristöstä aiheutuvat </w:t>
      </w:r>
      <w:r w:rsidR="005E3DE2">
        <w:t xml:space="preserve">kohtuulliset </w:t>
      </w:r>
      <w:r w:rsidRPr="00E1564B">
        <w:t xml:space="preserve">kustannukset. </w:t>
      </w:r>
    </w:p>
    <w:p w:rsidR="00E1564B" w:rsidRPr="00E1564B" w:rsidRDefault="00E1564B" w:rsidP="000D2B99">
      <w:pPr>
        <w:jc w:val="both"/>
      </w:pPr>
    </w:p>
    <w:p w:rsidR="00E1564B" w:rsidRPr="00E1564B" w:rsidRDefault="00E1564B" w:rsidP="000D2B99">
      <w:pPr>
        <w:jc w:val="both"/>
      </w:pPr>
      <w:r w:rsidRPr="00E1564B">
        <w:t xml:space="preserve">Itsenäisen suoriutumisen kotona mahdollistavat välineet ja muut tekniset ratkaisut on suunniteltava ja toteutettava vammaisen henkilön yksilöllisen tarpeen mukaisesti. Jos asiakas haluaa itse teettää tai hankkia 1 ja 2 momentissa tarkoitetut muutostyöt tai muut itsenäistä suoriutumista mahdollistavat välineet sekä tekniset ratkaisut, </w:t>
      </w:r>
      <w:r w:rsidR="008F230D">
        <w:t>maa</w:t>
      </w:r>
      <w:r w:rsidRPr="00E1564B">
        <w:t xml:space="preserve">kunnan </w:t>
      </w:r>
      <w:r w:rsidR="008E3C6F">
        <w:t>on</w:t>
      </w:r>
      <w:r w:rsidR="00853628">
        <w:t xml:space="preserve"> </w:t>
      </w:r>
      <w:r w:rsidRPr="00E1564B">
        <w:t xml:space="preserve">asiakkaan pyynnöstä annettava asiakkaalle arvio </w:t>
      </w:r>
      <w:r w:rsidR="002527E1">
        <w:t xml:space="preserve">hänelle korvattavista </w:t>
      </w:r>
      <w:r w:rsidRPr="00E1564B">
        <w:t xml:space="preserve">kohtuullisista kustannuksista. Korvaus asunnon muutostöistä tai välineiden sekä muiden teknisten ratkaisujen hankkimisesta on haettava </w:t>
      </w:r>
      <w:r w:rsidR="008F230D">
        <w:t>maa</w:t>
      </w:r>
      <w:r w:rsidRPr="00E1564B">
        <w:t>kunnalta viimeistään kuuden kuukauden kuluessa kustannusten syntymisestä.</w:t>
      </w:r>
    </w:p>
    <w:p w:rsidR="000277EB" w:rsidRDefault="000277EB" w:rsidP="000D2B99">
      <w:pPr>
        <w:jc w:val="both"/>
        <w:rPr>
          <w:i/>
        </w:rPr>
      </w:pPr>
    </w:p>
    <w:p w:rsidR="006325FE" w:rsidRPr="00DF079B" w:rsidRDefault="00555119" w:rsidP="000D2B99">
      <w:pPr>
        <w:jc w:val="both"/>
        <w:rPr>
          <w:i/>
        </w:rPr>
      </w:pPr>
      <w:r>
        <w:rPr>
          <w:i/>
        </w:rPr>
        <w:t>15</w:t>
      </w:r>
      <w:r w:rsidR="00DF079B" w:rsidRPr="00DF079B">
        <w:rPr>
          <w:i/>
        </w:rPr>
        <w:t xml:space="preserve"> § </w:t>
      </w:r>
      <w:r w:rsidR="00E1564B" w:rsidRPr="00DF079B">
        <w:rPr>
          <w:i/>
        </w:rPr>
        <w:t>Lyhytaikainen huolenpito</w:t>
      </w:r>
      <w:r w:rsidR="006325FE">
        <w:rPr>
          <w:i/>
        </w:rPr>
        <w:t xml:space="preserve"> </w:t>
      </w:r>
    </w:p>
    <w:p w:rsidR="00E1564B" w:rsidRDefault="00E1564B" w:rsidP="000D2B99">
      <w:pPr>
        <w:jc w:val="both"/>
        <w:rPr>
          <w:i/>
        </w:rPr>
      </w:pPr>
    </w:p>
    <w:p w:rsidR="00E1564B" w:rsidRDefault="00E1564B" w:rsidP="000D2B99">
      <w:pPr>
        <w:jc w:val="both"/>
      </w:pPr>
      <w:r w:rsidRPr="00E1564B">
        <w:t>V</w:t>
      </w:r>
      <w:r w:rsidR="00393E9E">
        <w:t>ammaise</w:t>
      </w:r>
      <w:r w:rsidR="00345EF2">
        <w:t xml:space="preserve">lla </w:t>
      </w:r>
      <w:r w:rsidR="00393E9E">
        <w:t>henkilöll</w:t>
      </w:r>
      <w:r w:rsidR="00345EF2">
        <w:t xml:space="preserve">ä </w:t>
      </w:r>
      <w:r w:rsidR="00393E9E">
        <w:t xml:space="preserve">on oikeus saada </w:t>
      </w:r>
      <w:r w:rsidRPr="00E1564B">
        <w:t>lyhytaikaista huolenpitoa</w:t>
      </w:r>
      <w:r w:rsidR="00345EF2">
        <w:t xml:space="preserve"> välttämättömän huolenpidon ja osallisuuden turvaamiseksi sekä huolenpidosta vastaavien henkilöiden hyvinvoinnin tukemiseksi. </w:t>
      </w:r>
      <w:r w:rsidR="00393E9E">
        <w:t xml:space="preserve"> </w:t>
      </w:r>
      <w:r w:rsidRPr="00E1564B">
        <w:t xml:space="preserve"> </w:t>
      </w:r>
    </w:p>
    <w:p w:rsidR="00927C05" w:rsidRPr="00E1564B" w:rsidRDefault="00927C05" w:rsidP="000D2B99">
      <w:pPr>
        <w:jc w:val="both"/>
      </w:pPr>
    </w:p>
    <w:p w:rsidR="0015581E" w:rsidRDefault="00E1564B" w:rsidP="000D2B99">
      <w:pPr>
        <w:jc w:val="both"/>
      </w:pPr>
      <w:r w:rsidRPr="00E1564B">
        <w:t xml:space="preserve">Lyhytaikaisen huolenpidon sisältö, määrä, kesto ja toteutustapa määräytyvät vammaisen henkilön </w:t>
      </w:r>
      <w:r w:rsidR="000277EB" w:rsidRPr="000277EB">
        <w:t xml:space="preserve">asiakassuunnitelmaan kirjattujen </w:t>
      </w:r>
      <w:r w:rsidRPr="00E1564B">
        <w:t>yksilöllis</w:t>
      </w:r>
      <w:r w:rsidR="000277EB">
        <w:t>t</w:t>
      </w:r>
      <w:r w:rsidRPr="00E1564B">
        <w:t>en tarpe</w:t>
      </w:r>
      <w:r w:rsidR="000277EB">
        <w:t xml:space="preserve">iden </w:t>
      </w:r>
      <w:r w:rsidRPr="00E1564B">
        <w:t>ja elämäntilanteen muk</w:t>
      </w:r>
      <w:r w:rsidR="00B1018C">
        <w:t xml:space="preserve">aan. </w:t>
      </w:r>
    </w:p>
    <w:p w:rsidR="00B1018C" w:rsidRDefault="00B1018C" w:rsidP="000D2B99">
      <w:pPr>
        <w:jc w:val="both"/>
        <w:rPr>
          <w:i/>
        </w:rPr>
      </w:pPr>
    </w:p>
    <w:p w:rsidR="00E1564B" w:rsidRPr="00DF079B" w:rsidRDefault="00DF079B" w:rsidP="000D2B99">
      <w:pPr>
        <w:jc w:val="both"/>
        <w:rPr>
          <w:i/>
        </w:rPr>
      </w:pPr>
      <w:r w:rsidRPr="00DF079B">
        <w:rPr>
          <w:i/>
        </w:rPr>
        <w:t>1</w:t>
      </w:r>
      <w:r w:rsidR="00555119">
        <w:rPr>
          <w:i/>
        </w:rPr>
        <w:t>6</w:t>
      </w:r>
      <w:r w:rsidRPr="00DF079B">
        <w:rPr>
          <w:i/>
        </w:rPr>
        <w:t xml:space="preserve"> § </w:t>
      </w:r>
      <w:r w:rsidR="00E1564B" w:rsidRPr="00DF079B">
        <w:rPr>
          <w:i/>
        </w:rPr>
        <w:t xml:space="preserve">Päiväaikainen toiminta </w:t>
      </w:r>
    </w:p>
    <w:p w:rsidR="00B72B42" w:rsidRDefault="00B72B42" w:rsidP="000D2B99">
      <w:pPr>
        <w:jc w:val="both"/>
      </w:pPr>
    </w:p>
    <w:p w:rsidR="00C7110F" w:rsidRDefault="00B72B42" w:rsidP="000D2B99">
      <w:pPr>
        <w:jc w:val="both"/>
      </w:pPr>
      <w:r>
        <w:t>Vammaisella henkilöllä</w:t>
      </w:r>
      <w:r w:rsidR="00C7110F">
        <w:t xml:space="preserve"> </w:t>
      </w:r>
      <w:r>
        <w:t xml:space="preserve">on oikeus päiväaikaiseen toimintaan silloin, kun hän tarvitsee </w:t>
      </w:r>
      <w:r w:rsidR="002527E1">
        <w:t>toimintarajoitteensa vuoksi erityistä sosiaalisen vuorovaikutuksen ja osallisuuden turvaavaa sekä toimintakykyä ylläpitävää palvelua</w:t>
      </w:r>
      <w:r>
        <w:t xml:space="preserve"> eivätkä sosiaalihuoltolain 17 §:n mukainen sosiaalinen kuntoutus, vuoden 1982 sosiaalihuoltolain (710/1982) 27 d §:n mukainen työllistymistä tukeva toiminta ja 27 e §:n mukainen työtoiminta tai laissa kuntouttavasta työtoiminnasta (189/2001) säädetty kuntouttava työtoiminta ole henkilön </w:t>
      </w:r>
      <w:r w:rsidR="002527E1">
        <w:t xml:space="preserve">palvelutarpeeseen nähden sopivia ja riittäviä palveluja. </w:t>
      </w:r>
      <w:r w:rsidR="00C7110F" w:rsidRPr="00974836">
        <w:t>Maakunnalla ei ole velvollisuutta järjestää päiväaikaista toimintaa henkilölle, jonka toimeentulo perustuu pääosin vanhuuseläkkeeseen.</w:t>
      </w:r>
      <w:r w:rsidR="00C7110F">
        <w:t xml:space="preserve"> </w:t>
      </w:r>
    </w:p>
    <w:p w:rsidR="00C7110F" w:rsidRDefault="00C7110F" w:rsidP="000D2B99">
      <w:pPr>
        <w:jc w:val="both"/>
      </w:pPr>
    </w:p>
    <w:p w:rsidR="00B72B42" w:rsidRDefault="00B72B42" w:rsidP="000D2B99">
      <w:pPr>
        <w:jc w:val="both"/>
      </w:pPr>
      <w:r>
        <w:t>Päiväaikaista toimintaa on järjestettävä viitenä päivänä viikossa tai harvemmin vammaisen henkilön yksilöllisen tarpeen mukaisesti. Päiväaika</w:t>
      </w:r>
      <w:r w:rsidR="005F322F">
        <w:t xml:space="preserve">inen toiminta sisältää palveluun kuuluvat </w:t>
      </w:r>
      <w:r>
        <w:t>matkat.</w:t>
      </w:r>
    </w:p>
    <w:p w:rsidR="00333B1D" w:rsidRDefault="00333B1D" w:rsidP="000D2B99">
      <w:pPr>
        <w:jc w:val="both"/>
      </w:pPr>
    </w:p>
    <w:p w:rsidR="00333B1D" w:rsidRDefault="00333B1D" w:rsidP="000D2B99">
      <w:pPr>
        <w:jc w:val="both"/>
      </w:pPr>
    </w:p>
    <w:p w:rsidR="00333B1D" w:rsidRDefault="00333B1D" w:rsidP="000D2B99">
      <w:pPr>
        <w:jc w:val="both"/>
      </w:pPr>
    </w:p>
    <w:p w:rsidR="00333B1D" w:rsidRDefault="00333B1D" w:rsidP="000D2B99">
      <w:pPr>
        <w:jc w:val="both"/>
      </w:pPr>
    </w:p>
    <w:p w:rsidR="00231926" w:rsidRPr="00DF079B" w:rsidRDefault="00231926" w:rsidP="000D2B99">
      <w:pPr>
        <w:jc w:val="both"/>
        <w:rPr>
          <w:i/>
        </w:rPr>
      </w:pPr>
      <w:r w:rsidRPr="00DF079B">
        <w:rPr>
          <w:i/>
        </w:rPr>
        <w:t>1</w:t>
      </w:r>
      <w:r>
        <w:rPr>
          <w:i/>
        </w:rPr>
        <w:t>7</w:t>
      </w:r>
      <w:r w:rsidRPr="00DF079B">
        <w:rPr>
          <w:i/>
        </w:rPr>
        <w:t xml:space="preserve"> § Liikkumis</w:t>
      </w:r>
      <w:r>
        <w:rPr>
          <w:i/>
        </w:rPr>
        <w:t xml:space="preserve">en tuki ja palvelut </w:t>
      </w:r>
      <w:r w:rsidRPr="00DF079B">
        <w:rPr>
          <w:i/>
        </w:rPr>
        <w:t xml:space="preserve"> </w:t>
      </w:r>
    </w:p>
    <w:p w:rsidR="00231926" w:rsidRPr="00E1564B" w:rsidRDefault="00231926" w:rsidP="000D2B99">
      <w:pPr>
        <w:jc w:val="both"/>
      </w:pPr>
    </w:p>
    <w:p w:rsidR="002673C6" w:rsidRDefault="002673C6" w:rsidP="000D2B99">
      <w:pPr>
        <w:jc w:val="both"/>
      </w:pPr>
      <w:r>
        <w:t xml:space="preserve">Vammaisen henkilön liikkuminen toteutetaan ensisijaisesti osana esteetöntä julkista joukkoliikennettä. </w:t>
      </w:r>
      <w:r w:rsidR="00FB459D">
        <w:t>J</w:t>
      </w:r>
      <w:r>
        <w:t xml:space="preserve">ulkisen joukkoliikenteen käyttöä </w:t>
      </w:r>
      <w:r w:rsidR="00FB459D">
        <w:t xml:space="preserve">on tarvittaessa tuettava ja täydennettävä </w:t>
      </w:r>
      <w:r>
        <w:t>sosiaalihuoltolain 23 §:n 3 momentin mukaisilla liikkumisen tuen toteuttamistavoilla</w:t>
      </w:r>
      <w:r w:rsidR="00E250DB">
        <w:t>.</w:t>
      </w:r>
      <w:r w:rsidR="00E250DB" w:rsidRPr="00E250DB">
        <w:t xml:space="preserve"> Elleivät sosiaalihuoltolain mukaiset liikkumisen tuen toteuttamistavat ole</w:t>
      </w:r>
      <w:r w:rsidR="00393E9E">
        <w:t xml:space="preserve"> vammaisen henkilön</w:t>
      </w:r>
      <w:r w:rsidR="00E250DB" w:rsidRPr="00E250DB">
        <w:t xml:space="preserve"> </w:t>
      </w:r>
      <w:r w:rsidR="00DE3F1F">
        <w:t xml:space="preserve">liikkumisen turvaamiseksi </w:t>
      </w:r>
      <w:r w:rsidR="00E250DB" w:rsidRPr="00E250DB">
        <w:t xml:space="preserve">riittäviä </w:t>
      </w:r>
      <w:r w:rsidR="00E250DB">
        <w:t xml:space="preserve">ja </w:t>
      </w:r>
      <w:r w:rsidR="00E250DB" w:rsidRPr="00E250DB">
        <w:t>sopivia, sovelletaan tätä lakia.</w:t>
      </w:r>
      <w:r w:rsidR="00FB459D" w:rsidRPr="00FB459D">
        <w:t xml:space="preserve"> </w:t>
      </w:r>
    </w:p>
    <w:p w:rsidR="00FB459D" w:rsidRDefault="00FB459D" w:rsidP="000D2B99">
      <w:pPr>
        <w:jc w:val="both"/>
      </w:pPr>
    </w:p>
    <w:p w:rsidR="002673C6" w:rsidRDefault="002673C6" w:rsidP="000D2B99">
      <w:pPr>
        <w:jc w:val="both"/>
        <w:rPr>
          <w:u w:val="single"/>
        </w:rPr>
      </w:pPr>
      <w:r>
        <w:t xml:space="preserve">Vammaisella henkilöllä on oikeus saada liikkumisen tuki ja palvelut </w:t>
      </w:r>
      <w:r w:rsidR="00C9773A">
        <w:t xml:space="preserve">toteutettuna </w:t>
      </w:r>
      <w:r w:rsidR="00FC79C8">
        <w:t>kuljetuspalveluna</w:t>
      </w:r>
      <w:r w:rsidR="00F64633">
        <w:t>,</w:t>
      </w:r>
      <w:r w:rsidR="00FC79C8">
        <w:t xml:space="preserve"> </w:t>
      </w:r>
      <w:r>
        <w:t>taksilla, invataksilla tai vastaavalla ajoneuvolla silloin, kun henkilön liikkumista ei voida muuten turvata. Kuljetuspalvelua on täydennettävä saattajapalvelulla, jos se on välttämätöntä henkilön matkasta suoriutumiselle.</w:t>
      </w:r>
      <w:r w:rsidRPr="005843CD">
        <w:rPr>
          <w:u w:val="single"/>
        </w:rPr>
        <w:t xml:space="preserve"> </w:t>
      </w:r>
    </w:p>
    <w:p w:rsidR="00C96712" w:rsidRDefault="00C96712" w:rsidP="000D2B99">
      <w:pPr>
        <w:jc w:val="both"/>
      </w:pPr>
    </w:p>
    <w:p w:rsidR="002673C6" w:rsidRDefault="002673C6" w:rsidP="000D2B99">
      <w:pPr>
        <w:jc w:val="both"/>
      </w:pPr>
      <w:r>
        <w:t>Liikkumisen tuen ja palvelujen tarkoituksena on mahdollistaa vammaisen henkilön liikkuminen, joka liittyy:</w:t>
      </w:r>
    </w:p>
    <w:p w:rsidR="002673C6" w:rsidRDefault="002673C6" w:rsidP="00333B1D">
      <w:pPr>
        <w:pStyle w:val="Luettelokappale"/>
        <w:numPr>
          <w:ilvl w:val="0"/>
          <w:numId w:val="17"/>
        </w:numPr>
        <w:jc w:val="both"/>
      </w:pPr>
      <w:r>
        <w:t>työssä käymiseen;</w:t>
      </w:r>
    </w:p>
    <w:p w:rsidR="002673C6" w:rsidRDefault="002673C6" w:rsidP="00333B1D">
      <w:pPr>
        <w:pStyle w:val="Luettelokappale"/>
        <w:numPr>
          <w:ilvl w:val="0"/>
          <w:numId w:val="17"/>
        </w:numPr>
        <w:jc w:val="both"/>
      </w:pPr>
      <w:r>
        <w:t>opiskeluun;</w:t>
      </w:r>
    </w:p>
    <w:p w:rsidR="00A238DA" w:rsidRDefault="002673C6" w:rsidP="00333B1D">
      <w:pPr>
        <w:pStyle w:val="Luettelokappale"/>
        <w:numPr>
          <w:ilvl w:val="0"/>
          <w:numId w:val="17"/>
        </w:numPr>
        <w:jc w:val="both"/>
      </w:pPr>
      <w:r>
        <w:t>päiväaikaiseen toimintaan</w:t>
      </w:r>
      <w:r w:rsidR="005E3DE2">
        <w:t xml:space="preserve"> ja </w:t>
      </w:r>
      <w:r>
        <w:t xml:space="preserve">muuhun osallisuutta edistävään toimintaan; </w:t>
      </w:r>
    </w:p>
    <w:p w:rsidR="00231926" w:rsidRDefault="002673C6" w:rsidP="00333B1D">
      <w:pPr>
        <w:pStyle w:val="Luettelokappale"/>
        <w:numPr>
          <w:ilvl w:val="0"/>
          <w:numId w:val="17"/>
        </w:numPr>
        <w:jc w:val="both"/>
      </w:pPr>
      <w:r>
        <w:t xml:space="preserve">vapaa-ajan toimintaan, sosiaaliseen osallistumiseen ja muuhun tavanomaiseen </w:t>
      </w:r>
      <w:r w:rsidR="00B1018C">
        <w:t>e</w:t>
      </w:r>
      <w:r>
        <w:t>lämään kuuluvaan toimintaan.</w:t>
      </w:r>
    </w:p>
    <w:p w:rsidR="00005F2E" w:rsidRDefault="00005F2E" w:rsidP="000D2B99">
      <w:pPr>
        <w:jc w:val="both"/>
        <w:rPr>
          <w:i/>
        </w:rPr>
      </w:pPr>
    </w:p>
    <w:p w:rsidR="00231926" w:rsidRPr="00DF079B" w:rsidRDefault="00231926" w:rsidP="000D2B99">
      <w:pPr>
        <w:jc w:val="both"/>
        <w:rPr>
          <w:i/>
        </w:rPr>
      </w:pPr>
      <w:r w:rsidRPr="00DF079B">
        <w:rPr>
          <w:i/>
        </w:rPr>
        <w:t>1</w:t>
      </w:r>
      <w:r>
        <w:rPr>
          <w:i/>
        </w:rPr>
        <w:t>8</w:t>
      </w:r>
      <w:r w:rsidRPr="00DF079B">
        <w:rPr>
          <w:i/>
        </w:rPr>
        <w:t xml:space="preserve"> § Liikkumis</w:t>
      </w:r>
      <w:r w:rsidR="004242C1">
        <w:rPr>
          <w:i/>
        </w:rPr>
        <w:t xml:space="preserve">en tuen ja </w:t>
      </w:r>
      <w:r w:rsidRPr="00DF079B">
        <w:rPr>
          <w:i/>
        </w:rPr>
        <w:t>palvelujen</w:t>
      </w:r>
      <w:r>
        <w:rPr>
          <w:i/>
        </w:rPr>
        <w:t xml:space="preserve"> toteuttaminen </w:t>
      </w:r>
    </w:p>
    <w:p w:rsidR="00005F2E" w:rsidRDefault="00005F2E" w:rsidP="000D2B99">
      <w:pPr>
        <w:suppressAutoHyphens/>
        <w:autoSpaceDN w:val="0"/>
        <w:spacing w:before="28" w:after="28"/>
        <w:jc w:val="both"/>
        <w:textAlignment w:val="baseline"/>
      </w:pPr>
    </w:p>
    <w:p w:rsidR="000C483C" w:rsidRDefault="005E3DE2" w:rsidP="000D2B99">
      <w:pPr>
        <w:suppressAutoHyphens/>
        <w:autoSpaceDN w:val="0"/>
        <w:spacing w:before="28" w:after="28"/>
        <w:jc w:val="both"/>
        <w:textAlignment w:val="baseline"/>
      </w:pPr>
      <w:r>
        <w:t>Edellä 17 §:n 2 momentissa tarkoitettujen k</w:t>
      </w:r>
      <w:r w:rsidR="00005F2E">
        <w:t>uljetuspalvelujen määrää ja alueellista ulottuvuutta arvioitaessa on otettava huomioon vammaisen henkilön liikkumisen tarve, muut käytettävissä olevat palvelut ja matkan tarkoitus. Lisäksi arvioinnissa on otettava huomioon vammaisen henkilön käytössä oleva</w:t>
      </w:r>
      <w:r w:rsidR="000C483C">
        <w:t>a</w:t>
      </w:r>
      <w:r w:rsidR="00005F2E">
        <w:t>n</w:t>
      </w:r>
      <w:r w:rsidR="00895EC2">
        <w:t>,</w:t>
      </w:r>
      <w:r w:rsidR="00005F2E" w:rsidRPr="00BA1409">
        <w:t xml:space="preserve"> </w:t>
      </w:r>
      <w:r w:rsidR="00BA1409">
        <w:t>hänen liikkumistarpeisiinsa sopivaan</w:t>
      </w:r>
      <w:r w:rsidR="00895EC2">
        <w:t>,</w:t>
      </w:r>
      <w:r w:rsidR="00BA1409">
        <w:t xml:space="preserve"> </w:t>
      </w:r>
      <w:r w:rsidR="000C483C" w:rsidRPr="004C3295">
        <w:t>autoon saatu julkinen tuki.</w:t>
      </w:r>
    </w:p>
    <w:p w:rsidR="00005F2E" w:rsidRDefault="00005F2E" w:rsidP="000D2B99">
      <w:pPr>
        <w:suppressAutoHyphens/>
        <w:autoSpaceDN w:val="0"/>
        <w:spacing w:before="28" w:after="28"/>
        <w:jc w:val="both"/>
        <w:textAlignment w:val="baseline"/>
      </w:pPr>
      <w:r>
        <w:t xml:space="preserve"> </w:t>
      </w:r>
    </w:p>
    <w:p w:rsidR="00005F2E" w:rsidRDefault="00FC79C8" w:rsidP="000D2B99">
      <w:pPr>
        <w:suppressAutoHyphens/>
        <w:autoSpaceDN w:val="0"/>
        <w:spacing w:before="28" w:after="28"/>
        <w:jc w:val="both"/>
        <w:textAlignment w:val="baseline"/>
      </w:pPr>
      <w:r>
        <w:t>K</w:t>
      </w:r>
      <w:r w:rsidR="00005F2E">
        <w:t>uljetuspalveluja työhön, opiskeluun</w:t>
      </w:r>
      <w:r w:rsidR="00426FFB">
        <w:t xml:space="preserve"> ja </w:t>
      </w:r>
      <w:r w:rsidR="00005F2E">
        <w:t xml:space="preserve">päiväaikaiseen tai muuhun osallisuutta tukevaan toimintaan </w:t>
      </w:r>
      <w:r>
        <w:t xml:space="preserve">on järjestettävä </w:t>
      </w:r>
      <w:r w:rsidR="00005F2E">
        <w:t xml:space="preserve">niihin välttämättä tarvittava määrä. </w:t>
      </w:r>
      <w:r>
        <w:t>K</w:t>
      </w:r>
      <w:r w:rsidR="00005F2E">
        <w:t xml:space="preserve">uljetuspalveluja vapaa-ajan toimintaan, sosiaaliseen osallistumiseen ja muuhun tavanomaiseen elämään kuuluvaan toimintaan </w:t>
      </w:r>
      <w:r>
        <w:t xml:space="preserve">on järjestettävä </w:t>
      </w:r>
      <w:r w:rsidR="00005F2E">
        <w:t>siten, että henkilö voi tehdä vähintään 18 yhdensuuntaista matkaa kuukaudessa</w:t>
      </w:r>
      <w:r w:rsidR="00F54A6B">
        <w:t xml:space="preserve"> asuinkunnan tai lähikunnan alueella</w:t>
      </w:r>
      <w:r w:rsidR="00005F2E">
        <w:t>. Kuljetuspalveluun oikeutettujen henkilöiden matkoja on yhdisteltävä toteutettavaksi samalla kulkuneuvolla, ellei matkojen yhdistely aiheuta matkustusajan kohtuutonta pitenemistä tai muuta kohtuutonta haittaa palveluun oikeutetulle.</w:t>
      </w:r>
    </w:p>
    <w:p w:rsidR="00005F2E" w:rsidRDefault="00005F2E" w:rsidP="000D2B99">
      <w:pPr>
        <w:suppressAutoHyphens/>
        <w:autoSpaceDN w:val="0"/>
        <w:spacing w:before="28" w:after="28"/>
        <w:jc w:val="both"/>
        <w:textAlignment w:val="baseline"/>
      </w:pPr>
    </w:p>
    <w:p w:rsidR="000C483C" w:rsidRDefault="00005F2E" w:rsidP="000D2B99">
      <w:pPr>
        <w:suppressAutoHyphens/>
        <w:autoSpaceDN w:val="0"/>
        <w:spacing w:before="28" w:after="28"/>
        <w:jc w:val="both"/>
        <w:textAlignment w:val="baseline"/>
      </w:pPr>
      <w:r>
        <w:t xml:space="preserve">Maakunta voi vaihtoehtona kuljetuspalveluille antaa vammaisen henkilön käyttöön </w:t>
      </w:r>
      <w:r w:rsidR="00FC79C8">
        <w:t xml:space="preserve">auton tai myöntää taloudellista tukea </w:t>
      </w:r>
      <w:r>
        <w:t>auton</w:t>
      </w:r>
      <w:r w:rsidR="00FC79C8">
        <w:t xml:space="preserve"> hankintaan</w:t>
      </w:r>
      <w:r>
        <w:t xml:space="preserve">, jos henkilön toimintarajoitteesta aiheutuva tuen tarve liikkumisessa tavanomaisen elämän toiminnoissa on runsasta ja jatkuvaluonteista. </w:t>
      </w:r>
    </w:p>
    <w:p w:rsidR="00BA1409" w:rsidRDefault="00BA1409" w:rsidP="000D2B99">
      <w:pPr>
        <w:suppressAutoHyphens/>
        <w:autoSpaceDN w:val="0"/>
        <w:spacing w:before="28" w:after="28"/>
        <w:jc w:val="both"/>
        <w:textAlignment w:val="baseline"/>
      </w:pPr>
    </w:p>
    <w:p w:rsidR="00FA04A8" w:rsidRPr="00FA04A8" w:rsidRDefault="001D08E1" w:rsidP="000D2B99">
      <w:pPr>
        <w:jc w:val="both"/>
        <w:rPr>
          <w:b/>
          <w:u w:val="single"/>
        </w:rPr>
      </w:pPr>
      <w:r w:rsidRPr="001D08E1">
        <w:t>J</w:t>
      </w:r>
      <w:r w:rsidRPr="001D08E1">
        <w:rPr>
          <w:bCs/>
        </w:rPr>
        <w:t xml:space="preserve">os vammaisella henkilöllä on käytössä 3 momentissa tarkoitettu auto taikka sellainen hänen liikkumistarpeisiinsa sopiva auto, jonka hankintaan on myönnetty muuta julkista tukea, henkilöllä on oikeus saada vähintään </w:t>
      </w:r>
      <w:r w:rsidR="00895AA4" w:rsidRPr="001D08E1">
        <w:t>kuusi yhdensuuntaista matkaa kuukaudessa vapaa-ajan toimintaan, sosiaaliseen osallistumiseen</w:t>
      </w:r>
      <w:r w:rsidR="00895AA4" w:rsidRPr="000C483C">
        <w:t xml:space="preserve"> tai tavanomaiseen elämään kuuluvaan toimintaan, jollei tätä pienempi määrä riitä turvaamaan välttämätöntä liikkumista</w:t>
      </w:r>
      <w:r w:rsidR="00895AA4">
        <w:t xml:space="preserve">. </w:t>
      </w:r>
      <w:r>
        <w:t xml:space="preserve">Työ- ja opiskelumatkat on järjestettävä myös näissä tilanteissa 2 momentin mukaisesti. </w:t>
      </w:r>
      <w:r w:rsidR="00FA04A8" w:rsidRPr="00FA04A8">
        <w:rPr>
          <w:b/>
        </w:rPr>
        <w:t xml:space="preserve">    </w:t>
      </w:r>
    </w:p>
    <w:p w:rsidR="001F7A4B" w:rsidRDefault="001F7A4B" w:rsidP="000D2B99">
      <w:pPr>
        <w:jc w:val="both"/>
      </w:pPr>
    </w:p>
    <w:p w:rsidR="000D2B99" w:rsidRDefault="000D2B99" w:rsidP="000D2B99">
      <w:pPr>
        <w:jc w:val="both"/>
      </w:pPr>
    </w:p>
    <w:p w:rsidR="000D2B99" w:rsidRDefault="000D2B99" w:rsidP="000D2B99">
      <w:pPr>
        <w:jc w:val="both"/>
      </w:pPr>
    </w:p>
    <w:p w:rsidR="00231926" w:rsidRPr="00DF079B" w:rsidRDefault="00231926" w:rsidP="000D2B99">
      <w:pPr>
        <w:jc w:val="both"/>
        <w:rPr>
          <w:i/>
        </w:rPr>
      </w:pPr>
      <w:r>
        <w:t>19</w:t>
      </w:r>
      <w:r w:rsidRPr="00DF079B">
        <w:rPr>
          <w:i/>
        </w:rPr>
        <w:t xml:space="preserve"> § Taloudellinen tuki</w:t>
      </w:r>
    </w:p>
    <w:p w:rsidR="00231926" w:rsidRPr="00E1564B" w:rsidRDefault="00231926" w:rsidP="000D2B99">
      <w:pPr>
        <w:jc w:val="both"/>
      </w:pPr>
    </w:p>
    <w:p w:rsidR="00231926" w:rsidRPr="00E1564B" w:rsidRDefault="00231926" w:rsidP="000D2B99">
      <w:pPr>
        <w:jc w:val="both"/>
      </w:pPr>
      <w:r>
        <w:t>Maakunta voi korvata v</w:t>
      </w:r>
      <w:r w:rsidRPr="00E1564B">
        <w:t xml:space="preserve">ammaiselle henkilölle kustannukset, jotka </w:t>
      </w:r>
      <w:r>
        <w:t xml:space="preserve">henkilölle </w:t>
      </w:r>
      <w:r w:rsidRPr="00E1564B">
        <w:t xml:space="preserve">aiheutuvat muiden kuin terveydenhuollon lääkinnälliseen kuntoutukseen kuuluvien päivittäisissä toiminnoissa, liikkumisessa, viestinnässä tai vapaa-ajan toiminnoissa tarvittavien välineiden sekä muiden teknisten ratkaisujen hankkimisesta. Lisäksi </w:t>
      </w:r>
      <w:r>
        <w:t xml:space="preserve">maakunta voi </w:t>
      </w:r>
      <w:r w:rsidRPr="00E1564B">
        <w:t>korvata ylimääräiset kustannukset, jotka aiheutuvat vamman tai sairauden edellyttämän vaatetuksen ja erikoisravinnon hankkimisesta.</w:t>
      </w:r>
    </w:p>
    <w:p w:rsidR="00231926" w:rsidRPr="00E1564B" w:rsidRDefault="00231926" w:rsidP="000D2B99">
      <w:pPr>
        <w:jc w:val="both"/>
      </w:pPr>
    </w:p>
    <w:p w:rsidR="00E2410D" w:rsidRDefault="00E2410D" w:rsidP="000D2B99">
      <w:pPr>
        <w:jc w:val="both"/>
      </w:pPr>
      <w:r>
        <w:t xml:space="preserve">Päivittäisissä toiminnoissa, liikkumisessa, viestinnässä tai vapaa-ajan toiminnoissa tarvittavien välineiden sekä muiden teknisten ratkaisujen hankkimisesta aiheutuneista kustannuksista korvataan puolet, ellei korvauksen korottamiselle tai alentamiselle ole vammaisen henkilön yksilöllinen tarve sekä elämäntilanne kokonaisuudessaan huomioon ottaen erityisiä perusteita. Kustannusten määrä arvioidaan aiheutuvien todellisten kustannusten perusteella. Vakiomalliseen välineeseen tai muihin teknisiin ratkaisuihin sekä autoon tai muuhun kulkuvälineeseen tehdyt toimintarajoitteen edellyttämät välttämättömät muutostyöt </w:t>
      </w:r>
      <w:r w:rsidR="00E07C3F">
        <w:t xml:space="preserve">korvataan </w:t>
      </w:r>
      <w:r>
        <w:t xml:space="preserve">kokonaan määrärahojen puitteissa. </w:t>
      </w:r>
    </w:p>
    <w:p w:rsidR="00E2410D" w:rsidRDefault="00E2410D" w:rsidP="000D2B99">
      <w:pPr>
        <w:jc w:val="both"/>
      </w:pPr>
    </w:p>
    <w:p w:rsidR="00E2410D" w:rsidRDefault="00DE3F1F" w:rsidP="000D2B99">
      <w:pPr>
        <w:jc w:val="both"/>
      </w:pPr>
      <w:r>
        <w:t xml:space="preserve">Arvioitaessa </w:t>
      </w:r>
      <w:r w:rsidR="00E2410D">
        <w:t xml:space="preserve">vammaisen henkilön taloudellisen tuen tarvetta auton tai muun kulkuvälineen hankintaan on otettava huomioon vammaisen henkilön liikkumisen tarve sekä mahdollisuus käyttää julkista joukkoliikennettä tai muuta liikkumisen tukea ja palveluja. </w:t>
      </w:r>
      <w:r w:rsidR="00E07C3F">
        <w:t>Taloudellista tukea au</w:t>
      </w:r>
      <w:r w:rsidR="00E2410D">
        <w:t>ton tai muun kulkuvälineen hankin</w:t>
      </w:r>
      <w:r w:rsidR="00E07C3F">
        <w:t>taan voidaan myöntää, jos henkilön toim</w:t>
      </w:r>
      <w:r w:rsidR="00E2410D">
        <w:t>intarajoitteesta aiheutuva kulkuvälineen tarve tavanomaise</w:t>
      </w:r>
      <w:r w:rsidR="00E07C3F">
        <w:t xml:space="preserve">ssa </w:t>
      </w:r>
      <w:r w:rsidR="00E2410D">
        <w:t>elämä</w:t>
      </w:r>
      <w:r w:rsidR="00E07C3F">
        <w:t>ssä</w:t>
      </w:r>
      <w:r w:rsidR="00E2410D">
        <w:t xml:space="preserve"> on runsasta ja jatkuvaluonteista. </w:t>
      </w:r>
    </w:p>
    <w:p w:rsidR="00623869" w:rsidRPr="00E1564B" w:rsidRDefault="00623869" w:rsidP="000D2B99">
      <w:pPr>
        <w:jc w:val="both"/>
      </w:pPr>
    </w:p>
    <w:p w:rsidR="00231926" w:rsidRPr="00E1564B" w:rsidRDefault="00231926" w:rsidP="000D2B99">
      <w:pPr>
        <w:jc w:val="both"/>
      </w:pPr>
      <w:r w:rsidRPr="00E1564B">
        <w:t xml:space="preserve">Valtioneuvoston asetuksella voidaan tarvittaessa antaa tarkempia säännöksiä hyväksyttävistä kustannuksista sekä muista 1 ja 2 momentissa tarkoitetun korvauksen määräytymiseen vaikuttavista seikoista. </w:t>
      </w:r>
    </w:p>
    <w:p w:rsidR="00231926" w:rsidRDefault="00231926" w:rsidP="000D2B99">
      <w:pPr>
        <w:jc w:val="both"/>
        <w:rPr>
          <w:i/>
        </w:rPr>
      </w:pPr>
    </w:p>
    <w:p w:rsidR="00E1564B" w:rsidRPr="00DF079B" w:rsidRDefault="00E1564B" w:rsidP="000D2B99">
      <w:pPr>
        <w:jc w:val="both"/>
        <w:rPr>
          <w:i/>
        </w:rPr>
      </w:pPr>
      <w:r w:rsidRPr="00DF079B">
        <w:rPr>
          <w:i/>
        </w:rPr>
        <w:t>2</w:t>
      </w:r>
      <w:r w:rsidR="009A0DD3">
        <w:rPr>
          <w:i/>
        </w:rPr>
        <w:t>0</w:t>
      </w:r>
      <w:r w:rsidRPr="00DF079B">
        <w:rPr>
          <w:i/>
        </w:rPr>
        <w:t xml:space="preserve"> §</w:t>
      </w:r>
      <w:r w:rsidR="00DF079B" w:rsidRPr="00DF079B">
        <w:rPr>
          <w:i/>
        </w:rPr>
        <w:t xml:space="preserve"> </w:t>
      </w:r>
      <w:r w:rsidRPr="00DF079B">
        <w:rPr>
          <w:i/>
        </w:rPr>
        <w:t>Muut palvelut</w:t>
      </w:r>
    </w:p>
    <w:p w:rsidR="00E1564B" w:rsidRPr="00E1564B" w:rsidRDefault="00E1564B" w:rsidP="000D2B99">
      <w:pPr>
        <w:jc w:val="both"/>
      </w:pPr>
    </w:p>
    <w:p w:rsidR="00E1564B" w:rsidRPr="00E1564B" w:rsidRDefault="0058557C" w:rsidP="000D2B99">
      <w:pPr>
        <w:jc w:val="both"/>
      </w:pPr>
      <w:r>
        <w:t>Maakunta</w:t>
      </w:r>
      <w:r w:rsidR="00E1564B" w:rsidRPr="00E1564B">
        <w:t xml:space="preserve"> voi järjestää tämän lain mukaisina palveluina lisäksi muita lain tarkoituksen toteuttamiseksi tarpeellisia palveluja. </w:t>
      </w:r>
    </w:p>
    <w:p w:rsidR="003303F8" w:rsidRDefault="00E1564B" w:rsidP="000D2B99">
      <w:pPr>
        <w:jc w:val="both"/>
      </w:pPr>
      <w:r w:rsidRPr="00E1564B">
        <w:t> </w:t>
      </w:r>
    </w:p>
    <w:p w:rsidR="002E44B9" w:rsidRPr="002E44B9" w:rsidRDefault="00305C40" w:rsidP="000D2B99">
      <w:pPr>
        <w:jc w:val="both"/>
        <w:rPr>
          <w:color w:val="FF0000"/>
        </w:rPr>
      </w:pPr>
      <w:r>
        <w:rPr>
          <w:b/>
        </w:rPr>
        <w:t>3</w:t>
      </w:r>
      <w:r w:rsidR="00DF079B" w:rsidRPr="00DF079B">
        <w:rPr>
          <w:b/>
        </w:rPr>
        <w:t xml:space="preserve"> luku </w:t>
      </w:r>
      <w:r w:rsidR="00E1564B" w:rsidRPr="00DF079B">
        <w:rPr>
          <w:b/>
        </w:rPr>
        <w:t>Muutoksenhaku</w:t>
      </w:r>
      <w:r w:rsidR="002E44B9">
        <w:rPr>
          <w:b/>
        </w:rPr>
        <w:t xml:space="preserve"> </w:t>
      </w:r>
    </w:p>
    <w:p w:rsidR="003303F8" w:rsidRPr="00DF079B" w:rsidRDefault="002E44B9" w:rsidP="000D2B99">
      <w:pPr>
        <w:jc w:val="both"/>
        <w:rPr>
          <w:b/>
        </w:rPr>
      </w:pPr>
      <w:r>
        <w:rPr>
          <w:b/>
        </w:rPr>
        <w:t xml:space="preserve"> </w:t>
      </w:r>
    </w:p>
    <w:p w:rsidR="00E1564B" w:rsidRDefault="00DF079B" w:rsidP="000D2B99">
      <w:pPr>
        <w:jc w:val="both"/>
        <w:rPr>
          <w:i/>
        </w:rPr>
      </w:pPr>
      <w:r w:rsidRPr="00DF079B">
        <w:rPr>
          <w:i/>
        </w:rPr>
        <w:t>2</w:t>
      </w:r>
      <w:r w:rsidR="009A0DD3">
        <w:rPr>
          <w:i/>
        </w:rPr>
        <w:t>1</w:t>
      </w:r>
      <w:r w:rsidRPr="00DF079B">
        <w:rPr>
          <w:i/>
        </w:rPr>
        <w:t xml:space="preserve"> § </w:t>
      </w:r>
      <w:r w:rsidR="00E1564B" w:rsidRPr="00DF079B">
        <w:rPr>
          <w:i/>
        </w:rPr>
        <w:t>Oikaisuvaatimus</w:t>
      </w:r>
    </w:p>
    <w:p w:rsidR="00B1018C" w:rsidRPr="00DE3F1F" w:rsidRDefault="00B1018C" w:rsidP="000D2B99">
      <w:pPr>
        <w:jc w:val="both"/>
        <w:rPr>
          <w:i/>
        </w:rPr>
      </w:pPr>
    </w:p>
    <w:p w:rsidR="00E1564B" w:rsidRDefault="00E1564B" w:rsidP="000D2B99">
      <w:pPr>
        <w:jc w:val="both"/>
      </w:pPr>
      <w:r w:rsidRPr="00E1564B">
        <w:t xml:space="preserve">Tässä laissa tarkoitetussa asiassa annettuun päätökseen saa vaatia oikaisua </w:t>
      </w:r>
      <w:r w:rsidR="00FD3C7D">
        <w:t>maakunnan liikelaitokse</w:t>
      </w:r>
      <w:r w:rsidR="00C26096">
        <w:t xml:space="preserve">lta </w:t>
      </w:r>
      <w:r w:rsidRPr="00E1564B">
        <w:t xml:space="preserve">siten kuin hallintolaissa (434/2003) säädetään. </w:t>
      </w:r>
    </w:p>
    <w:p w:rsidR="007056CE" w:rsidRPr="00E1564B" w:rsidRDefault="007056CE" w:rsidP="000D2B99">
      <w:pPr>
        <w:jc w:val="both"/>
      </w:pPr>
    </w:p>
    <w:p w:rsidR="00E1564B" w:rsidRPr="00DF079B" w:rsidRDefault="009A0DD3" w:rsidP="000D2B99">
      <w:pPr>
        <w:jc w:val="both"/>
        <w:rPr>
          <w:i/>
        </w:rPr>
      </w:pPr>
      <w:r>
        <w:rPr>
          <w:i/>
        </w:rPr>
        <w:t>22</w:t>
      </w:r>
      <w:r w:rsidR="00DF079B" w:rsidRPr="00DF079B">
        <w:rPr>
          <w:i/>
        </w:rPr>
        <w:t xml:space="preserve"> § </w:t>
      </w:r>
      <w:r w:rsidR="00E1564B" w:rsidRPr="00DF079B">
        <w:rPr>
          <w:i/>
        </w:rPr>
        <w:t>Valitus hallinto-oikeuteen</w:t>
      </w:r>
    </w:p>
    <w:p w:rsidR="00E1564B" w:rsidRPr="00DF079B" w:rsidRDefault="00E1564B" w:rsidP="000D2B99">
      <w:pPr>
        <w:jc w:val="both"/>
        <w:rPr>
          <w:i/>
        </w:rPr>
      </w:pPr>
    </w:p>
    <w:p w:rsidR="00E1564B" w:rsidRDefault="00FD3C7D" w:rsidP="000D2B99">
      <w:pPr>
        <w:jc w:val="both"/>
      </w:pPr>
      <w:r>
        <w:t xml:space="preserve">Maakunnan liikelaitoksen </w:t>
      </w:r>
      <w:r w:rsidR="00E1564B" w:rsidRPr="00E1564B">
        <w:t>oikaisuvaatimuksen johdosta antamaan päätökseen saa hakea muutosta valittamalla hallinto-oikeuteen siten kuin hallintolainkäyttölaissa (586/1996) säädetään. Valitus voidaan antaa valitusaikana myös</w:t>
      </w:r>
      <w:r w:rsidR="004B0D97">
        <w:t xml:space="preserve"> maakunnan liikelaitokselle</w:t>
      </w:r>
      <w:r w:rsidR="00E1564B" w:rsidRPr="00E1564B">
        <w:t>, jonka on toimitettava se oman lausuntonsa ohella hallinto-oikeudelle.</w:t>
      </w:r>
    </w:p>
    <w:p w:rsidR="00426FFB" w:rsidRDefault="00426FFB" w:rsidP="000D2B99">
      <w:pPr>
        <w:jc w:val="both"/>
      </w:pPr>
    </w:p>
    <w:p w:rsidR="00AE1BBB" w:rsidRPr="00814F02" w:rsidRDefault="00AE1BBB" w:rsidP="000D2B99">
      <w:pPr>
        <w:jc w:val="both"/>
      </w:pPr>
      <w:r w:rsidRPr="00814F02">
        <w:rPr>
          <w:i/>
        </w:rPr>
        <w:t>23 § Muutoksenhaku hallinto-oikeuden päätökseen</w:t>
      </w:r>
    </w:p>
    <w:p w:rsidR="00AE1BBB" w:rsidRDefault="00AE1BBB" w:rsidP="000D2B99">
      <w:pPr>
        <w:jc w:val="both"/>
        <w:rPr>
          <w:color w:val="FF0000"/>
        </w:rPr>
      </w:pPr>
    </w:p>
    <w:p w:rsidR="008839AB" w:rsidRDefault="00AE1BBB" w:rsidP="000D2B99">
      <w:pPr>
        <w:jc w:val="both"/>
      </w:pPr>
      <w:r w:rsidRPr="00F33F30">
        <w:t xml:space="preserve">Hallinto-oikeuden </w:t>
      </w:r>
      <w:r w:rsidR="00C96712">
        <w:t xml:space="preserve">päätökseen </w:t>
      </w:r>
      <w:r w:rsidR="00B20634">
        <w:t xml:space="preserve">muissa kuin </w:t>
      </w:r>
      <w:r w:rsidRPr="00E1564B">
        <w:t>tämän lain</w:t>
      </w:r>
      <w:r w:rsidR="00A57580">
        <w:t xml:space="preserve"> </w:t>
      </w:r>
      <w:r w:rsidR="00B20634">
        <w:t xml:space="preserve">8 §:n 3 momentissa, 18 §:n 3 momentissa sekä </w:t>
      </w:r>
      <w:r w:rsidR="00545C17">
        <w:t>1</w:t>
      </w:r>
      <w:r w:rsidR="00B20634">
        <w:t xml:space="preserve">9 ja 20 §:ssä tarkoitetuissa asioissa </w:t>
      </w:r>
      <w:r w:rsidRPr="00F33F30">
        <w:t xml:space="preserve">saa hakea muutosta valittamalla </w:t>
      </w:r>
      <w:r w:rsidR="00895EC2">
        <w:t xml:space="preserve">korkeimpaan hallinto-oikeuteen </w:t>
      </w:r>
      <w:r w:rsidRPr="00F33F30">
        <w:t>siten kuin hallintolainkäyttölaissa säädetään.</w:t>
      </w:r>
    </w:p>
    <w:p w:rsidR="00AE1BBB" w:rsidRPr="00F33F30" w:rsidRDefault="00B20634" w:rsidP="000D2B99">
      <w:pPr>
        <w:jc w:val="both"/>
      </w:pPr>
      <w:r>
        <w:t>H</w:t>
      </w:r>
      <w:r w:rsidR="00AE1BBB" w:rsidRPr="00F33F30">
        <w:t xml:space="preserve">allinto-oikeuden </w:t>
      </w:r>
      <w:r>
        <w:t xml:space="preserve">päätökseen </w:t>
      </w:r>
      <w:r w:rsidR="00A57580">
        <w:t>tämän lain 8 §:n 3 momenti</w:t>
      </w:r>
      <w:r>
        <w:t>ssa</w:t>
      </w:r>
      <w:r w:rsidR="00A57580">
        <w:t xml:space="preserve">, </w:t>
      </w:r>
      <w:r>
        <w:t>18 §:n 3 momentissa sekä 19 ja</w:t>
      </w:r>
      <w:r w:rsidR="00895EC2">
        <w:t xml:space="preserve"> 20 §:ssä </w:t>
      </w:r>
      <w:r>
        <w:t xml:space="preserve">tarkoitetuissa asioissa </w:t>
      </w:r>
      <w:r w:rsidR="00A57580">
        <w:t>saa</w:t>
      </w:r>
      <w:r w:rsidR="00AE1BBB" w:rsidRPr="00F33F30">
        <w:t xml:space="preserve"> hakea muutosta valittamalla vain, jos korkein hallinto-oikeus myöntää valitusluvan. </w:t>
      </w:r>
    </w:p>
    <w:p w:rsidR="00AE1BBB" w:rsidRPr="00F33F30" w:rsidRDefault="00AE1BBB" w:rsidP="000D2B99">
      <w:pPr>
        <w:jc w:val="both"/>
      </w:pPr>
    </w:p>
    <w:p w:rsidR="00AE1BBB" w:rsidRDefault="00AE1BBB" w:rsidP="000D2B99">
      <w:pPr>
        <w:jc w:val="both"/>
      </w:pPr>
      <w:r w:rsidRPr="00F33F30">
        <w:t>Valituskirjelmä voidaan antaa myös päätöksen tehneelle hallinto-oikeudelle toimitettavaksi korkeimmalle hallinto-oikeudelle.</w:t>
      </w:r>
    </w:p>
    <w:p w:rsidR="00E1564B" w:rsidRPr="00E1564B" w:rsidRDefault="00E1564B" w:rsidP="000D2B99">
      <w:pPr>
        <w:jc w:val="both"/>
      </w:pPr>
    </w:p>
    <w:p w:rsidR="00E1564B" w:rsidRDefault="00305C40" w:rsidP="000D2B99">
      <w:pPr>
        <w:jc w:val="both"/>
        <w:rPr>
          <w:b/>
        </w:rPr>
      </w:pPr>
      <w:r>
        <w:rPr>
          <w:b/>
        </w:rPr>
        <w:t>4</w:t>
      </w:r>
      <w:r w:rsidR="00DF079B" w:rsidRPr="00DF079B">
        <w:rPr>
          <w:b/>
        </w:rPr>
        <w:t xml:space="preserve"> Luku </w:t>
      </w:r>
      <w:r w:rsidR="00E1564B" w:rsidRPr="00DF079B">
        <w:rPr>
          <w:b/>
        </w:rPr>
        <w:t>Erinäiset säännökset</w:t>
      </w:r>
    </w:p>
    <w:p w:rsidR="00BB3C9A" w:rsidRDefault="00BB3C9A" w:rsidP="000D2B99">
      <w:pPr>
        <w:jc w:val="both"/>
        <w:rPr>
          <w:i/>
        </w:rPr>
      </w:pPr>
    </w:p>
    <w:p w:rsidR="00E1564B" w:rsidRPr="00DF079B" w:rsidRDefault="00DF079B" w:rsidP="000D2B99">
      <w:pPr>
        <w:jc w:val="both"/>
        <w:rPr>
          <w:i/>
        </w:rPr>
      </w:pPr>
      <w:r w:rsidRPr="00DF079B">
        <w:rPr>
          <w:i/>
        </w:rPr>
        <w:t>2</w:t>
      </w:r>
      <w:r w:rsidR="009A0DD3">
        <w:rPr>
          <w:i/>
        </w:rPr>
        <w:t>4</w:t>
      </w:r>
      <w:r w:rsidRPr="00DF079B">
        <w:rPr>
          <w:i/>
        </w:rPr>
        <w:t xml:space="preserve"> § </w:t>
      </w:r>
      <w:r w:rsidR="00E1564B" w:rsidRPr="00DF079B">
        <w:rPr>
          <w:i/>
        </w:rPr>
        <w:t>Palveluista perittävät maksut</w:t>
      </w:r>
    </w:p>
    <w:p w:rsidR="00E1564B" w:rsidRPr="00E1564B" w:rsidRDefault="00E1564B" w:rsidP="000D2B99">
      <w:pPr>
        <w:jc w:val="both"/>
      </w:pPr>
    </w:p>
    <w:p w:rsidR="00E1564B" w:rsidRDefault="00E1564B" w:rsidP="000D2B99">
      <w:pPr>
        <w:jc w:val="both"/>
      </w:pPr>
      <w:r w:rsidRPr="00E1564B">
        <w:t>Tämän lain mukaisista palveluista voidaan periä maksuja siten kuin sosiaali- ja terveydenhuollon asiakasmaksuista annetussa laissa (734/1992) säädetään.</w:t>
      </w:r>
    </w:p>
    <w:p w:rsidR="00E1564B" w:rsidRPr="00E1564B" w:rsidRDefault="00E1564B" w:rsidP="000D2B99">
      <w:pPr>
        <w:jc w:val="both"/>
      </w:pPr>
    </w:p>
    <w:p w:rsidR="00E1564B" w:rsidRPr="00DF079B" w:rsidRDefault="00DF079B" w:rsidP="000D2B99">
      <w:pPr>
        <w:jc w:val="both"/>
        <w:rPr>
          <w:i/>
        </w:rPr>
      </w:pPr>
      <w:r w:rsidRPr="00DF079B">
        <w:rPr>
          <w:i/>
        </w:rPr>
        <w:t>2</w:t>
      </w:r>
      <w:r w:rsidR="009A0DD3">
        <w:rPr>
          <w:i/>
        </w:rPr>
        <w:t>5</w:t>
      </w:r>
      <w:r w:rsidRPr="00DF079B">
        <w:rPr>
          <w:i/>
        </w:rPr>
        <w:t xml:space="preserve"> § </w:t>
      </w:r>
      <w:r w:rsidR="00E1564B" w:rsidRPr="00DF079B">
        <w:rPr>
          <w:i/>
        </w:rPr>
        <w:t>Ulosmittauskielto</w:t>
      </w:r>
    </w:p>
    <w:p w:rsidR="003303F8" w:rsidRPr="00E1564B" w:rsidRDefault="003303F8" w:rsidP="000D2B99">
      <w:pPr>
        <w:jc w:val="both"/>
      </w:pPr>
    </w:p>
    <w:p w:rsidR="00E1564B" w:rsidRPr="00E1564B" w:rsidRDefault="00E1564B" w:rsidP="000D2B99">
      <w:pPr>
        <w:jc w:val="both"/>
      </w:pPr>
      <w:r w:rsidRPr="00E1564B">
        <w:t xml:space="preserve">Tämän lain </w:t>
      </w:r>
      <w:r w:rsidR="002D264C">
        <w:t>19</w:t>
      </w:r>
      <w:r w:rsidRPr="00E1564B">
        <w:t xml:space="preserve"> §:n nojalla </w:t>
      </w:r>
      <w:r w:rsidR="002D264C">
        <w:t xml:space="preserve">myönnettyä </w:t>
      </w:r>
      <w:r w:rsidRPr="00E1564B">
        <w:t xml:space="preserve">taloudellista tukea </w:t>
      </w:r>
      <w:r w:rsidR="002D264C">
        <w:t xml:space="preserve">tai </w:t>
      </w:r>
      <w:r w:rsidR="001D19B3">
        <w:t xml:space="preserve">tukea mainitussa pykälässä tarkoitetun </w:t>
      </w:r>
      <w:r w:rsidR="002D264C" w:rsidRPr="00E1564B">
        <w:t>väline</w:t>
      </w:r>
      <w:r w:rsidR="001D19B3">
        <w:t>en</w:t>
      </w:r>
      <w:r w:rsidR="002D264C" w:rsidRPr="00E1564B">
        <w:t xml:space="preserve"> tai muu</w:t>
      </w:r>
      <w:r w:rsidR="001D19B3">
        <w:t xml:space="preserve">n teknisen </w:t>
      </w:r>
      <w:r w:rsidR="002D264C" w:rsidRPr="00E1564B">
        <w:t>ratkaisu</w:t>
      </w:r>
      <w:r w:rsidR="001D19B3">
        <w:t xml:space="preserve">n </w:t>
      </w:r>
      <w:r w:rsidRPr="00E1564B">
        <w:t xml:space="preserve">hankkimiseen </w:t>
      </w:r>
      <w:r w:rsidR="002D264C">
        <w:t xml:space="preserve">ei saa ulosmitata. </w:t>
      </w:r>
    </w:p>
    <w:p w:rsidR="00E1564B" w:rsidRPr="00E1564B" w:rsidRDefault="00E1564B" w:rsidP="000D2B99">
      <w:pPr>
        <w:jc w:val="both"/>
      </w:pPr>
    </w:p>
    <w:p w:rsidR="00E1564B" w:rsidRDefault="00DF079B" w:rsidP="000D2B99">
      <w:pPr>
        <w:jc w:val="both"/>
        <w:rPr>
          <w:i/>
        </w:rPr>
      </w:pPr>
      <w:r w:rsidRPr="00DF079B">
        <w:rPr>
          <w:i/>
        </w:rPr>
        <w:t>2</w:t>
      </w:r>
      <w:r w:rsidR="009A0DD3">
        <w:rPr>
          <w:i/>
        </w:rPr>
        <w:t>6</w:t>
      </w:r>
      <w:r w:rsidRPr="00DF079B">
        <w:rPr>
          <w:i/>
        </w:rPr>
        <w:t xml:space="preserve"> § </w:t>
      </w:r>
      <w:r w:rsidR="00E1564B" w:rsidRPr="00DF079B">
        <w:rPr>
          <w:i/>
        </w:rPr>
        <w:t>Vakuutuslaitoksen korvaus</w:t>
      </w:r>
      <w:r w:rsidR="00CE14DE">
        <w:rPr>
          <w:i/>
        </w:rPr>
        <w:t xml:space="preserve"> </w:t>
      </w:r>
    </w:p>
    <w:p w:rsidR="005E3DE2" w:rsidRPr="00E1564B" w:rsidRDefault="005E3DE2" w:rsidP="000D2B99">
      <w:pPr>
        <w:jc w:val="both"/>
      </w:pPr>
    </w:p>
    <w:p w:rsidR="00F53509" w:rsidRPr="002467F5" w:rsidRDefault="00F53509" w:rsidP="000D2B99">
      <w:pPr>
        <w:jc w:val="both"/>
      </w:pPr>
      <w:r w:rsidRPr="002467F5">
        <w:t>Jos vakuutuslaitoksen tulee suorittaa vammaiselle henkilölle korvausta työtapaturma- ja ammattitautilain (459/2015), maatalousyrittäjien tapaturma- ja ammattitautilain (873/2015), sotilasvammalain (404/48), sotilastapaturman ja palvelussairauden korvaamisesta annetun lain (1521/2016), tapaturman ja palvelussairauden korvaamisesta kriisinhallintatehtävässä</w:t>
      </w:r>
      <w:r w:rsidR="000D2B99">
        <w:t xml:space="preserve"> </w:t>
      </w:r>
      <w:r w:rsidRPr="002467F5">
        <w:t xml:space="preserve">annetun lain (1522/2016), </w:t>
      </w:r>
      <w:r w:rsidR="00AE1BBB">
        <w:t>urheilijan tapaturma- ja eläketurvasta annetun lain (276</w:t>
      </w:r>
      <w:r w:rsidR="00895EC2">
        <w:t>/</w:t>
      </w:r>
      <w:r w:rsidR="00AE1BBB">
        <w:t xml:space="preserve">2009), </w:t>
      </w:r>
      <w:r w:rsidRPr="002467F5">
        <w:t>liikennevakuutuslain (461/2016) tai näitä vastaavan aikaisemman lain nojalla ja maakunta on antanut hänelle samaan tarkoitukseen ja samaan aikaan kohdistuvia 8 §:ssä tarkoitettuja palveluja, siirtyy oikeus korvaukseen maakunnalle tilitystä vastaan</w:t>
      </w:r>
      <w:r w:rsidR="00AE1BBB">
        <w:t>.</w:t>
      </w:r>
      <w:r w:rsidRPr="002467F5">
        <w:t xml:space="preserve"> Maakunnan oikeudesta korvaukseen liikennevakuutuslain perusteella korvattavasta kuntoutuksesta annetun lain (626/91) perusteella </w:t>
      </w:r>
      <w:r w:rsidR="00B20634">
        <w:t>s</w:t>
      </w:r>
      <w:r w:rsidRPr="002467F5">
        <w:t>äädet</w:t>
      </w:r>
      <w:r w:rsidR="00B20634">
        <w:t>ään</w:t>
      </w:r>
      <w:r w:rsidRPr="002467F5">
        <w:t xml:space="preserve"> erikseen. </w:t>
      </w:r>
    </w:p>
    <w:p w:rsidR="00F53509" w:rsidRPr="002467F5" w:rsidRDefault="00F53509" w:rsidP="000D2B99">
      <w:pPr>
        <w:jc w:val="both"/>
      </w:pPr>
    </w:p>
    <w:p w:rsidR="00F53509" w:rsidRPr="002467F5" w:rsidRDefault="00F53509" w:rsidP="000D2B99">
      <w:pPr>
        <w:jc w:val="both"/>
      </w:pPr>
      <w:r w:rsidRPr="002467F5">
        <w:t>Jos 1 momentissa mainittu tilitys on tullut korvauksenmaksajan tietoon niin myöhään, että muun lain mukainen korvaus on jo suoritettu vammaiselle henkilölle, maakunnalla on oikeus periä tätä korvausta vastaava määrä takaisin vammaiselta henkilöltä. Korvauksen takaisinperimisestä on voimassa, mitä toimeentulotuesta annetun lain (1412/1997) 21 ja 22 §:ssä säädet</w:t>
      </w:r>
      <w:r w:rsidR="00A57580">
        <w:t>ään.</w:t>
      </w:r>
    </w:p>
    <w:p w:rsidR="002D680C" w:rsidRPr="002467F5" w:rsidRDefault="002D680C" w:rsidP="000D2B99">
      <w:pPr>
        <w:jc w:val="both"/>
      </w:pPr>
    </w:p>
    <w:p w:rsidR="00E1564B" w:rsidRPr="002467F5" w:rsidRDefault="00F53509" w:rsidP="000D2B99">
      <w:pPr>
        <w:jc w:val="both"/>
      </w:pPr>
      <w:r w:rsidRPr="002467F5">
        <w:t>Hakemus takaisinperinnästä on tehtävä hallinto-oikeudelle kolmen vuoden kuluessa siitä, kun vakuutuslaitoksen korvaus on maksettu.</w:t>
      </w:r>
    </w:p>
    <w:p w:rsidR="00C85FD1" w:rsidRDefault="00C85FD1" w:rsidP="000D2B99">
      <w:pPr>
        <w:jc w:val="both"/>
      </w:pPr>
    </w:p>
    <w:p w:rsidR="00E1564B" w:rsidRPr="00DF079B" w:rsidRDefault="00E1564B" w:rsidP="000D2B99">
      <w:pPr>
        <w:jc w:val="both"/>
        <w:rPr>
          <w:i/>
        </w:rPr>
      </w:pPr>
      <w:r w:rsidRPr="00DF079B">
        <w:rPr>
          <w:i/>
        </w:rPr>
        <w:t>2</w:t>
      </w:r>
      <w:r w:rsidR="009A0DD3">
        <w:rPr>
          <w:i/>
        </w:rPr>
        <w:t>7</w:t>
      </w:r>
      <w:r w:rsidRPr="00DF079B">
        <w:rPr>
          <w:i/>
        </w:rPr>
        <w:t xml:space="preserve"> § Voimaantulo</w:t>
      </w:r>
      <w:r w:rsidR="00DA2746">
        <w:rPr>
          <w:i/>
        </w:rPr>
        <w:t xml:space="preserve"> </w:t>
      </w:r>
    </w:p>
    <w:p w:rsidR="00E1564B" w:rsidRPr="00E1564B" w:rsidRDefault="00E1564B" w:rsidP="000D2B99">
      <w:pPr>
        <w:jc w:val="both"/>
      </w:pPr>
    </w:p>
    <w:p w:rsidR="00E1564B" w:rsidRDefault="00E1564B" w:rsidP="000D2B99">
      <w:pPr>
        <w:jc w:val="both"/>
      </w:pPr>
      <w:r w:rsidRPr="00E1564B">
        <w:t xml:space="preserve">Tämä laki tulee voimaan  </w:t>
      </w:r>
      <w:r w:rsidR="00A57580">
        <w:t xml:space="preserve">   </w:t>
      </w:r>
      <w:r w:rsidRPr="00E1564B">
        <w:t xml:space="preserve"> </w:t>
      </w:r>
      <w:r w:rsidR="005E3DE2">
        <w:t xml:space="preserve"> </w:t>
      </w:r>
      <w:r w:rsidRPr="00E1564B">
        <w:t xml:space="preserve">päivänä  </w:t>
      </w:r>
      <w:r w:rsidR="00A57580">
        <w:t xml:space="preserve">  </w:t>
      </w:r>
      <w:r w:rsidR="00895EC2">
        <w:t xml:space="preserve">  </w:t>
      </w:r>
      <w:r w:rsidR="00A57580">
        <w:t xml:space="preserve"> </w:t>
      </w:r>
      <w:r w:rsidRPr="00E1564B">
        <w:t xml:space="preserve">    kuuta    20</w:t>
      </w:r>
      <w:r w:rsidR="00A57580">
        <w:t xml:space="preserve">  </w:t>
      </w:r>
      <w:r w:rsidRPr="00E1564B">
        <w:t xml:space="preserve">  .</w:t>
      </w:r>
    </w:p>
    <w:p w:rsidR="00C85FD1" w:rsidRDefault="00C85FD1" w:rsidP="000D2B99">
      <w:pPr>
        <w:jc w:val="both"/>
      </w:pPr>
    </w:p>
    <w:p w:rsidR="00A57580" w:rsidRDefault="00A57580" w:rsidP="00895EC2">
      <w:pPr>
        <w:jc w:val="both"/>
      </w:pPr>
      <w:r>
        <w:t>Tällä lailla kumotaan</w:t>
      </w:r>
      <w:r w:rsidR="00A01A39">
        <w:t xml:space="preserve"> </w:t>
      </w:r>
      <w:r>
        <w:t xml:space="preserve">kehitysvammaisten erityishuollosta </w:t>
      </w:r>
      <w:r w:rsidR="00C85FD1">
        <w:t>annettu laki (</w:t>
      </w:r>
      <w:r>
        <w:t>519/1977)</w:t>
      </w:r>
      <w:r w:rsidR="00A01A39">
        <w:t xml:space="preserve"> sekä </w:t>
      </w:r>
      <w:r>
        <w:t>vamm</w:t>
      </w:r>
      <w:r w:rsidR="00231E50">
        <w:t>a</w:t>
      </w:r>
      <w:r>
        <w:t>isuuden perusteella järjestettävistä palve</w:t>
      </w:r>
      <w:r w:rsidR="00231E50">
        <w:t>l</w:t>
      </w:r>
      <w:r>
        <w:t>uista ja tukitoimista</w:t>
      </w:r>
      <w:r w:rsidR="00C85FD1">
        <w:t xml:space="preserve"> annettu laki </w:t>
      </w:r>
      <w:r w:rsidR="00895EC2">
        <w:t xml:space="preserve"> </w:t>
      </w:r>
      <w:r w:rsidR="00C85FD1">
        <w:t>(</w:t>
      </w:r>
      <w:r w:rsidR="00231E50">
        <w:t>380/1987)</w:t>
      </w:r>
      <w:r>
        <w:t xml:space="preserve">. </w:t>
      </w:r>
    </w:p>
    <w:p w:rsidR="00895EC2" w:rsidRDefault="00895EC2" w:rsidP="000D2B99">
      <w:pPr>
        <w:jc w:val="both"/>
        <w:rPr>
          <w:i/>
        </w:rPr>
      </w:pPr>
    </w:p>
    <w:p w:rsidR="00CC3FFB" w:rsidRDefault="00CC3FFB" w:rsidP="000D2B99">
      <w:pPr>
        <w:jc w:val="both"/>
        <w:rPr>
          <w:i/>
        </w:rPr>
      </w:pPr>
    </w:p>
    <w:p w:rsidR="00CC3FFB" w:rsidRDefault="00CC3FFB" w:rsidP="000D2B99">
      <w:pPr>
        <w:jc w:val="both"/>
        <w:rPr>
          <w:i/>
        </w:rPr>
      </w:pPr>
    </w:p>
    <w:p w:rsidR="00CC3FFB" w:rsidRDefault="00CC3FFB" w:rsidP="000D2B99">
      <w:pPr>
        <w:jc w:val="both"/>
        <w:rPr>
          <w:i/>
        </w:rPr>
      </w:pPr>
    </w:p>
    <w:p w:rsidR="00E1564B" w:rsidRPr="00E1564B" w:rsidRDefault="00E1564B" w:rsidP="000D2B99">
      <w:pPr>
        <w:jc w:val="both"/>
        <w:rPr>
          <w:i/>
        </w:rPr>
      </w:pPr>
      <w:r w:rsidRPr="00E1564B">
        <w:rPr>
          <w:i/>
        </w:rPr>
        <w:t>2</w:t>
      </w:r>
      <w:r w:rsidR="005E3DE2">
        <w:rPr>
          <w:i/>
        </w:rPr>
        <w:t>8</w:t>
      </w:r>
      <w:r w:rsidRPr="00E1564B">
        <w:rPr>
          <w:i/>
        </w:rPr>
        <w:t xml:space="preserve"> §</w:t>
      </w:r>
      <w:r>
        <w:rPr>
          <w:i/>
        </w:rPr>
        <w:t xml:space="preserve"> </w:t>
      </w:r>
      <w:r w:rsidRPr="00E1564B">
        <w:rPr>
          <w:i/>
        </w:rPr>
        <w:t>Siirtymäsäännökset</w:t>
      </w:r>
      <w:r w:rsidR="00311982">
        <w:rPr>
          <w:i/>
        </w:rPr>
        <w:t xml:space="preserve"> </w:t>
      </w:r>
    </w:p>
    <w:p w:rsidR="00CC3FFB" w:rsidRDefault="00CC3FFB" w:rsidP="000D2B99">
      <w:pPr>
        <w:jc w:val="both"/>
      </w:pPr>
    </w:p>
    <w:p w:rsidR="001022F2" w:rsidRDefault="00E1564B" w:rsidP="000D2B99">
      <w:pPr>
        <w:jc w:val="both"/>
      </w:pPr>
      <w:r w:rsidRPr="00E1564B">
        <w:t xml:space="preserve">Tämän lain voimaan tullessa henkilön palveluja koskevat päätökset, jotka on annettu vammaisuuden perusteella järjestettävistä palveluista </w:t>
      </w:r>
      <w:r w:rsidR="00895EC2">
        <w:t xml:space="preserve">ja tukitoimista </w:t>
      </w:r>
      <w:r w:rsidRPr="00E1564B">
        <w:t>annetun lain tai kehitysvammaisten erityishuollosta annetun lain perusteella</w:t>
      </w:r>
      <w:r w:rsidR="00231E50">
        <w:t>,</w:t>
      </w:r>
      <w:r w:rsidRPr="00E1564B">
        <w:t xml:space="preserve"> ovat voimassa päätökseen merkityn voimassaoloajan tai kunnes henkilön palvelutarve arvioidaan uudelleen tämän lain tai muun lain mukaisesti. Palvelutarpeen uudelleen arviointi voidaan aloittaa vammaisen henkilön aloitteesta tai</w:t>
      </w:r>
      <w:r w:rsidR="002D680C">
        <w:t xml:space="preserve"> maa</w:t>
      </w:r>
      <w:r w:rsidRPr="00E1564B">
        <w:t>kunnan aloitteesta silloin, kun se on asiakkaan muuttuneen palvelutarpeen mukaista. Palvelujen asiakasmaksut peritään aiempien säännösten mukaisesti päätösten voimassaoloajan.</w:t>
      </w:r>
    </w:p>
    <w:p w:rsidR="005E3DE2" w:rsidRDefault="005E3DE2" w:rsidP="000D2B99">
      <w:pPr>
        <w:jc w:val="both"/>
      </w:pPr>
    </w:p>
    <w:p w:rsidR="005E3DE2" w:rsidRPr="002467F5" w:rsidRDefault="005E3DE2" w:rsidP="000D2B99">
      <w:pPr>
        <w:jc w:val="both"/>
      </w:pPr>
      <w:r w:rsidRPr="002467F5">
        <w:t>Ennen tämän lain voimaantuloa sattuneesta potilasvahingosta aiheutuvien kustannusten korvaamiseen sovelletaan tämän lain voimaan tullessa voimassa olleita säännöksiä, jos kunta on ennen lain voimaantuloa esittänyt Potilasvakuutuskeskukselle vaatimuksen kunnalle aiheutuneista kustannuksista.</w:t>
      </w:r>
    </w:p>
    <w:p w:rsidR="005E3DE2" w:rsidRPr="00E1564B" w:rsidRDefault="005E3DE2" w:rsidP="000D2B99">
      <w:pPr>
        <w:jc w:val="both"/>
      </w:pPr>
    </w:p>
    <w:p w:rsidR="005E3DE2" w:rsidRPr="00E1564B" w:rsidRDefault="005E3DE2" w:rsidP="000D2B99">
      <w:pPr>
        <w:jc w:val="both"/>
      </w:pPr>
    </w:p>
    <w:p w:rsidR="00C70994" w:rsidRPr="00E1564B" w:rsidRDefault="00C70994" w:rsidP="000D2B99">
      <w:pPr>
        <w:jc w:val="both"/>
        <w:rPr>
          <w:b/>
        </w:rPr>
      </w:pPr>
    </w:p>
    <w:p w:rsidR="00C70994" w:rsidRPr="00E1564B" w:rsidRDefault="00C70994" w:rsidP="000D2B99">
      <w:pPr>
        <w:jc w:val="both"/>
        <w:rPr>
          <w:b/>
        </w:rPr>
      </w:pPr>
    </w:p>
    <w:p w:rsidR="00C70994" w:rsidRPr="00E1564B" w:rsidRDefault="00C70994" w:rsidP="000D2B99">
      <w:pPr>
        <w:jc w:val="both"/>
        <w:rPr>
          <w:b/>
        </w:rPr>
      </w:pPr>
    </w:p>
    <w:sectPr w:rsidR="00C70994" w:rsidRPr="00E1564B">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41" w:rsidRDefault="002B3C41" w:rsidP="00DF079B">
      <w:r>
        <w:separator/>
      </w:r>
    </w:p>
  </w:endnote>
  <w:endnote w:type="continuationSeparator" w:id="0">
    <w:p w:rsidR="002B3C41" w:rsidRDefault="002B3C41" w:rsidP="00DF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41" w:rsidRDefault="002B3C41" w:rsidP="00DF079B">
      <w:r>
        <w:separator/>
      </w:r>
    </w:p>
  </w:footnote>
  <w:footnote w:type="continuationSeparator" w:id="0">
    <w:p w:rsidR="002B3C41" w:rsidRDefault="002B3C41" w:rsidP="00DF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72" w:rsidRDefault="00141DF2">
    <w:pPr>
      <w:pStyle w:val="Yltunniste"/>
      <w:jc w:val="right"/>
    </w:pPr>
    <w:sdt>
      <w:sdtPr>
        <w:id w:val="-182427251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sdtContent>
    </w:sdt>
    <w:sdt>
      <w:sdtPr>
        <w:id w:val="919535842"/>
        <w:docPartObj>
          <w:docPartGallery w:val="Page Numbers (Top of Page)"/>
          <w:docPartUnique/>
        </w:docPartObj>
      </w:sdtPr>
      <w:sdtEndPr/>
      <w:sdtContent>
        <w:r w:rsidR="00BE4572">
          <w:fldChar w:fldCharType="begin"/>
        </w:r>
        <w:r w:rsidR="00BE4572">
          <w:instrText>PAGE   \* MERGEFORMAT</w:instrText>
        </w:r>
        <w:r w:rsidR="00BE4572">
          <w:fldChar w:fldCharType="separate"/>
        </w:r>
        <w:r>
          <w:rPr>
            <w:noProof/>
          </w:rPr>
          <w:t>2</w:t>
        </w:r>
        <w:r w:rsidR="00BE4572">
          <w:fldChar w:fldCharType="end"/>
        </w:r>
      </w:sdtContent>
    </w:sdt>
  </w:p>
  <w:p w:rsidR="00BE4572" w:rsidRDefault="00BE457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72C"/>
    <w:multiLevelType w:val="hybridMultilevel"/>
    <w:tmpl w:val="CBD8C988"/>
    <w:lvl w:ilvl="0" w:tplc="ABDC8D7E">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0AAB7196"/>
    <w:multiLevelType w:val="hybridMultilevel"/>
    <w:tmpl w:val="2B9083B2"/>
    <w:lvl w:ilvl="0" w:tplc="7B583A62">
      <w:start w:val="4"/>
      <w:numFmt w:val="bullet"/>
      <w:lvlText w:val="-"/>
      <w:lvlJc w:val="left"/>
      <w:pPr>
        <w:ind w:left="1664" w:hanging="360"/>
      </w:pPr>
      <w:rPr>
        <w:rFonts w:ascii="Times New Roman" w:eastAsia="Times New Roman" w:hAnsi="Times New Roman" w:cs="Times New Roman" w:hint="default"/>
        <w:i/>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14A5264E"/>
    <w:multiLevelType w:val="hybridMultilevel"/>
    <w:tmpl w:val="199CC55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CDA13F4"/>
    <w:multiLevelType w:val="hybridMultilevel"/>
    <w:tmpl w:val="A694ED0C"/>
    <w:lvl w:ilvl="0" w:tplc="ABDC8D7E">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D364521"/>
    <w:multiLevelType w:val="hybridMultilevel"/>
    <w:tmpl w:val="4898721C"/>
    <w:lvl w:ilvl="0" w:tplc="ABDC8D7E">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2670636A"/>
    <w:multiLevelType w:val="hybridMultilevel"/>
    <w:tmpl w:val="4D5E7E18"/>
    <w:lvl w:ilvl="0" w:tplc="ABDC8D7E">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3B9F7B8F"/>
    <w:multiLevelType w:val="hybridMultilevel"/>
    <w:tmpl w:val="B2FAD174"/>
    <w:lvl w:ilvl="0" w:tplc="ABDC8D7E">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nsid w:val="40006F44"/>
    <w:multiLevelType w:val="hybridMultilevel"/>
    <w:tmpl w:val="967A3A48"/>
    <w:lvl w:ilvl="0" w:tplc="ABDC8D7E">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436426EB"/>
    <w:multiLevelType w:val="hybridMultilevel"/>
    <w:tmpl w:val="4B30D5C6"/>
    <w:lvl w:ilvl="0" w:tplc="ABDC8D7E">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nsid w:val="46BF6371"/>
    <w:multiLevelType w:val="hybridMultilevel"/>
    <w:tmpl w:val="9E9422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4F2A487A"/>
    <w:multiLevelType w:val="hybridMultilevel"/>
    <w:tmpl w:val="E91EAA0A"/>
    <w:lvl w:ilvl="0" w:tplc="B3B6D50A">
      <w:start w:val="1"/>
      <w:numFmt w:val="decimal"/>
      <w:lvlText w:val="%1)"/>
      <w:lvlJc w:val="left"/>
      <w:pPr>
        <w:ind w:left="1365" w:hanging="1365"/>
      </w:pPr>
      <w:rPr>
        <w:rFonts w:ascii="Times New Roman" w:eastAsia="Times New Roman" w:hAnsi="Times New Roman" w:cs="Times New Roman"/>
        <w:i w:val="0"/>
      </w:rPr>
    </w:lvl>
    <w:lvl w:ilvl="1" w:tplc="040B0019" w:tentative="1">
      <w:start w:val="1"/>
      <w:numFmt w:val="lowerLetter"/>
      <w:lvlText w:val="%2."/>
      <w:lvlJc w:val="left"/>
      <w:pPr>
        <w:ind w:left="872" w:hanging="360"/>
      </w:pPr>
    </w:lvl>
    <w:lvl w:ilvl="2" w:tplc="040B001B" w:tentative="1">
      <w:start w:val="1"/>
      <w:numFmt w:val="lowerRoman"/>
      <w:lvlText w:val="%3."/>
      <w:lvlJc w:val="right"/>
      <w:pPr>
        <w:ind w:left="1592" w:hanging="180"/>
      </w:pPr>
    </w:lvl>
    <w:lvl w:ilvl="3" w:tplc="040B000F" w:tentative="1">
      <w:start w:val="1"/>
      <w:numFmt w:val="decimal"/>
      <w:lvlText w:val="%4."/>
      <w:lvlJc w:val="left"/>
      <w:pPr>
        <w:ind w:left="2312" w:hanging="360"/>
      </w:pPr>
    </w:lvl>
    <w:lvl w:ilvl="4" w:tplc="040B0019" w:tentative="1">
      <w:start w:val="1"/>
      <w:numFmt w:val="lowerLetter"/>
      <w:lvlText w:val="%5."/>
      <w:lvlJc w:val="left"/>
      <w:pPr>
        <w:ind w:left="3032" w:hanging="360"/>
      </w:pPr>
    </w:lvl>
    <w:lvl w:ilvl="5" w:tplc="040B001B" w:tentative="1">
      <w:start w:val="1"/>
      <w:numFmt w:val="lowerRoman"/>
      <w:lvlText w:val="%6."/>
      <w:lvlJc w:val="right"/>
      <w:pPr>
        <w:ind w:left="3752" w:hanging="180"/>
      </w:pPr>
    </w:lvl>
    <w:lvl w:ilvl="6" w:tplc="040B000F" w:tentative="1">
      <w:start w:val="1"/>
      <w:numFmt w:val="decimal"/>
      <w:lvlText w:val="%7."/>
      <w:lvlJc w:val="left"/>
      <w:pPr>
        <w:ind w:left="4472" w:hanging="360"/>
      </w:pPr>
    </w:lvl>
    <w:lvl w:ilvl="7" w:tplc="040B0019" w:tentative="1">
      <w:start w:val="1"/>
      <w:numFmt w:val="lowerLetter"/>
      <w:lvlText w:val="%8."/>
      <w:lvlJc w:val="left"/>
      <w:pPr>
        <w:ind w:left="5192" w:hanging="360"/>
      </w:pPr>
    </w:lvl>
    <w:lvl w:ilvl="8" w:tplc="040B001B" w:tentative="1">
      <w:start w:val="1"/>
      <w:numFmt w:val="lowerRoman"/>
      <w:lvlText w:val="%9."/>
      <w:lvlJc w:val="right"/>
      <w:pPr>
        <w:ind w:left="5912" w:hanging="180"/>
      </w:pPr>
    </w:lvl>
  </w:abstractNum>
  <w:abstractNum w:abstractNumId="11">
    <w:nsid w:val="5A512B0E"/>
    <w:multiLevelType w:val="hybridMultilevel"/>
    <w:tmpl w:val="A7E43EC4"/>
    <w:lvl w:ilvl="0" w:tplc="1D4668F2">
      <w:start w:val="4"/>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nsid w:val="5CFD15C5"/>
    <w:multiLevelType w:val="hybridMultilevel"/>
    <w:tmpl w:val="B810DC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6800808"/>
    <w:multiLevelType w:val="hybridMultilevel"/>
    <w:tmpl w:val="38E2A11C"/>
    <w:lvl w:ilvl="0" w:tplc="ABDC8D7E">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3BB109F"/>
    <w:multiLevelType w:val="hybridMultilevel"/>
    <w:tmpl w:val="5DE0B390"/>
    <w:lvl w:ilvl="0" w:tplc="ABDC8D7E">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nsid w:val="7A3F28CB"/>
    <w:multiLevelType w:val="hybridMultilevel"/>
    <w:tmpl w:val="7EC82418"/>
    <w:lvl w:ilvl="0" w:tplc="E0EECDC0">
      <w:start w:val="1"/>
      <w:numFmt w:val="decimal"/>
      <w:lvlText w:val="%1)"/>
      <w:lvlJc w:val="left"/>
      <w:pPr>
        <w:ind w:left="1791" w:hanging="136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12"/>
  </w:num>
  <w:num w:numId="5">
    <w:abstractNumId w:val="15"/>
  </w:num>
  <w:num w:numId="6">
    <w:abstractNumId w:val="10"/>
  </w:num>
  <w:num w:numId="7">
    <w:abstractNumId w:val="13"/>
  </w:num>
  <w:num w:numId="8">
    <w:abstractNumId w:val="2"/>
  </w:num>
  <w:num w:numId="9">
    <w:abstractNumId w:val="3"/>
  </w:num>
  <w:num w:numId="10">
    <w:abstractNumId w:val="4"/>
  </w:num>
  <w:num w:numId="11">
    <w:abstractNumId w:val="7"/>
  </w:num>
  <w:num w:numId="12">
    <w:abstractNumId w:val="0"/>
  </w:num>
  <w:num w:numId="13">
    <w:abstractNumId w:val="8"/>
  </w:num>
  <w:num w:numId="14">
    <w:abstractNumId w:val="6"/>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FB"/>
    <w:rsid w:val="00005F2E"/>
    <w:rsid w:val="00011053"/>
    <w:rsid w:val="00011A54"/>
    <w:rsid w:val="000152E5"/>
    <w:rsid w:val="00015CCE"/>
    <w:rsid w:val="00015E15"/>
    <w:rsid w:val="000277EB"/>
    <w:rsid w:val="0004058C"/>
    <w:rsid w:val="00040A46"/>
    <w:rsid w:val="00042E05"/>
    <w:rsid w:val="00044CDF"/>
    <w:rsid w:val="00053436"/>
    <w:rsid w:val="00054E38"/>
    <w:rsid w:val="00056A66"/>
    <w:rsid w:val="00060D28"/>
    <w:rsid w:val="0007482F"/>
    <w:rsid w:val="00077E6C"/>
    <w:rsid w:val="0008594F"/>
    <w:rsid w:val="000A58C7"/>
    <w:rsid w:val="000A65B7"/>
    <w:rsid w:val="000B4949"/>
    <w:rsid w:val="000B656E"/>
    <w:rsid w:val="000C3B31"/>
    <w:rsid w:val="000C3F19"/>
    <w:rsid w:val="000C483C"/>
    <w:rsid w:val="000C750A"/>
    <w:rsid w:val="000D0816"/>
    <w:rsid w:val="000D2B99"/>
    <w:rsid w:val="000D7387"/>
    <w:rsid w:val="000D7DC9"/>
    <w:rsid w:val="000E37CE"/>
    <w:rsid w:val="000F4079"/>
    <w:rsid w:val="001022F2"/>
    <w:rsid w:val="00102B0B"/>
    <w:rsid w:val="001110AF"/>
    <w:rsid w:val="00117D15"/>
    <w:rsid w:val="0012030E"/>
    <w:rsid w:val="00141DF2"/>
    <w:rsid w:val="00150D69"/>
    <w:rsid w:val="001557C8"/>
    <w:rsid w:val="0015581E"/>
    <w:rsid w:val="00161D5B"/>
    <w:rsid w:val="00162E77"/>
    <w:rsid w:val="00181602"/>
    <w:rsid w:val="001876C9"/>
    <w:rsid w:val="001A044C"/>
    <w:rsid w:val="001A44BA"/>
    <w:rsid w:val="001B7BDF"/>
    <w:rsid w:val="001D08E1"/>
    <w:rsid w:val="001D19B3"/>
    <w:rsid w:val="001E3876"/>
    <w:rsid w:val="001E4E6D"/>
    <w:rsid w:val="001F3D7F"/>
    <w:rsid w:val="001F611F"/>
    <w:rsid w:val="001F7A4B"/>
    <w:rsid w:val="0020561F"/>
    <w:rsid w:val="002103BC"/>
    <w:rsid w:val="00217CD2"/>
    <w:rsid w:val="0022284E"/>
    <w:rsid w:val="0022304E"/>
    <w:rsid w:val="00223833"/>
    <w:rsid w:val="00225201"/>
    <w:rsid w:val="00225672"/>
    <w:rsid w:val="00227967"/>
    <w:rsid w:val="0023046B"/>
    <w:rsid w:val="00231926"/>
    <w:rsid w:val="00231A9F"/>
    <w:rsid w:val="00231E50"/>
    <w:rsid w:val="00235861"/>
    <w:rsid w:val="00242324"/>
    <w:rsid w:val="00242444"/>
    <w:rsid w:val="002467F5"/>
    <w:rsid w:val="002527E1"/>
    <w:rsid w:val="00256C55"/>
    <w:rsid w:val="00257866"/>
    <w:rsid w:val="002673C6"/>
    <w:rsid w:val="00273B23"/>
    <w:rsid w:val="00283C9A"/>
    <w:rsid w:val="00294885"/>
    <w:rsid w:val="002B0B02"/>
    <w:rsid w:val="002B28A2"/>
    <w:rsid w:val="002B3C41"/>
    <w:rsid w:val="002C059C"/>
    <w:rsid w:val="002C6F99"/>
    <w:rsid w:val="002D264C"/>
    <w:rsid w:val="002D680C"/>
    <w:rsid w:val="002D77CC"/>
    <w:rsid w:val="002E0DC7"/>
    <w:rsid w:val="002E21B1"/>
    <w:rsid w:val="002E44B9"/>
    <w:rsid w:val="002E7987"/>
    <w:rsid w:val="002F3180"/>
    <w:rsid w:val="00304F99"/>
    <w:rsid w:val="00305C40"/>
    <w:rsid w:val="00306780"/>
    <w:rsid w:val="00311982"/>
    <w:rsid w:val="00312D36"/>
    <w:rsid w:val="0032168D"/>
    <w:rsid w:val="00323600"/>
    <w:rsid w:val="003303F8"/>
    <w:rsid w:val="003333E0"/>
    <w:rsid w:val="00333B1D"/>
    <w:rsid w:val="003369DD"/>
    <w:rsid w:val="003424E5"/>
    <w:rsid w:val="00345EF2"/>
    <w:rsid w:val="003554ED"/>
    <w:rsid w:val="003614F6"/>
    <w:rsid w:val="003671E8"/>
    <w:rsid w:val="003742DC"/>
    <w:rsid w:val="0037726B"/>
    <w:rsid w:val="00390A5E"/>
    <w:rsid w:val="00393E9E"/>
    <w:rsid w:val="00395430"/>
    <w:rsid w:val="00395972"/>
    <w:rsid w:val="003A08F4"/>
    <w:rsid w:val="003A5788"/>
    <w:rsid w:val="003C657F"/>
    <w:rsid w:val="003C6786"/>
    <w:rsid w:val="003C7347"/>
    <w:rsid w:val="003D4D6C"/>
    <w:rsid w:val="003E5B42"/>
    <w:rsid w:val="003F2684"/>
    <w:rsid w:val="003F3376"/>
    <w:rsid w:val="003F7F70"/>
    <w:rsid w:val="00401BDD"/>
    <w:rsid w:val="00406884"/>
    <w:rsid w:val="004100AC"/>
    <w:rsid w:val="004242C1"/>
    <w:rsid w:val="00426FFB"/>
    <w:rsid w:val="0043174A"/>
    <w:rsid w:val="004354DA"/>
    <w:rsid w:val="00442A89"/>
    <w:rsid w:val="004435A3"/>
    <w:rsid w:val="00443F15"/>
    <w:rsid w:val="00444818"/>
    <w:rsid w:val="00461F53"/>
    <w:rsid w:val="0046211D"/>
    <w:rsid w:val="00464C10"/>
    <w:rsid w:val="00466D62"/>
    <w:rsid w:val="0046773E"/>
    <w:rsid w:val="00484983"/>
    <w:rsid w:val="00491A3A"/>
    <w:rsid w:val="004A5526"/>
    <w:rsid w:val="004B0D97"/>
    <w:rsid w:val="004C13E4"/>
    <w:rsid w:val="004C3295"/>
    <w:rsid w:val="004C4A46"/>
    <w:rsid w:val="004D39AD"/>
    <w:rsid w:val="004D65CB"/>
    <w:rsid w:val="004E347C"/>
    <w:rsid w:val="004F16F2"/>
    <w:rsid w:val="0051766A"/>
    <w:rsid w:val="00541E6D"/>
    <w:rsid w:val="00545C17"/>
    <w:rsid w:val="0055294D"/>
    <w:rsid w:val="00553889"/>
    <w:rsid w:val="00555119"/>
    <w:rsid w:val="00555DA5"/>
    <w:rsid w:val="0058015F"/>
    <w:rsid w:val="005818DF"/>
    <w:rsid w:val="005843CD"/>
    <w:rsid w:val="0058557C"/>
    <w:rsid w:val="005863FF"/>
    <w:rsid w:val="00587710"/>
    <w:rsid w:val="0059418A"/>
    <w:rsid w:val="005A176F"/>
    <w:rsid w:val="005C0022"/>
    <w:rsid w:val="005C6B24"/>
    <w:rsid w:val="005D35AE"/>
    <w:rsid w:val="005E1E81"/>
    <w:rsid w:val="005E3DE2"/>
    <w:rsid w:val="005E5B04"/>
    <w:rsid w:val="005E68A7"/>
    <w:rsid w:val="005F322F"/>
    <w:rsid w:val="005F44D4"/>
    <w:rsid w:val="005F5ABC"/>
    <w:rsid w:val="00601C27"/>
    <w:rsid w:val="00611047"/>
    <w:rsid w:val="00623869"/>
    <w:rsid w:val="00626DC8"/>
    <w:rsid w:val="006325FE"/>
    <w:rsid w:val="006335FD"/>
    <w:rsid w:val="00636196"/>
    <w:rsid w:val="006539EF"/>
    <w:rsid w:val="00675BD6"/>
    <w:rsid w:val="00680609"/>
    <w:rsid w:val="00692687"/>
    <w:rsid w:val="006933BA"/>
    <w:rsid w:val="006A3DD6"/>
    <w:rsid w:val="006C4DCF"/>
    <w:rsid w:val="006C7793"/>
    <w:rsid w:val="006D44DC"/>
    <w:rsid w:val="007056CE"/>
    <w:rsid w:val="00714141"/>
    <w:rsid w:val="00714B07"/>
    <w:rsid w:val="00722B84"/>
    <w:rsid w:val="007269DC"/>
    <w:rsid w:val="00733BDD"/>
    <w:rsid w:val="00734BAC"/>
    <w:rsid w:val="00742F4E"/>
    <w:rsid w:val="00750C30"/>
    <w:rsid w:val="00751ABE"/>
    <w:rsid w:val="00755DEC"/>
    <w:rsid w:val="007647BF"/>
    <w:rsid w:val="00765A56"/>
    <w:rsid w:val="007752D3"/>
    <w:rsid w:val="00780D95"/>
    <w:rsid w:val="00791838"/>
    <w:rsid w:val="007A0B70"/>
    <w:rsid w:val="007B2D1D"/>
    <w:rsid w:val="007B41E0"/>
    <w:rsid w:val="007C0553"/>
    <w:rsid w:val="007D5813"/>
    <w:rsid w:val="007F1816"/>
    <w:rsid w:val="007F3BEF"/>
    <w:rsid w:val="00801FF3"/>
    <w:rsid w:val="00805F5A"/>
    <w:rsid w:val="00814F02"/>
    <w:rsid w:val="0082146E"/>
    <w:rsid w:val="008430EE"/>
    <w:rsid w:val="0084446C"/>
    <w:rsid w:val="00850400"/>
    <w:rsid w:val="00853628"/>
    <w:rsid w:val="00866186"/>
    <w:rsid w:val="008839AB"/>
    <w:rsid w:val="00885303"/>
    <w:rsid w:val="00895AA4"/>
    <w:rsid w:val="00895EC2"/>
    <w:rsid w:val="008A1C58"/>
    <w:rsid w:val="008A23BD"/>
    <w:rsid w:val="008B6C6B"/>
    <w:rsid w:val="008D0278"/>
    <w:rsid w:val="008D5698"/>
    <w:rsid w:val="008E3C6F"/>
    <w:rsid w:val="008E5A5F"/>
    <w:rsid w:val="008E7C1A"/>
    <w:rsid w:val="008F15CB"/>
    <w:rsid w:val="008F230D"/>
    <w:rsid w:val="008F2389"/>
    <w:rsid w:val="00920C94"/>
    <w:rsid w:val="009223EC"/>
    <w:rsid w:val="00927C05"/>
    <w:rsid w:val="009365DF"/>
    <w:rsid w:val="009446DF"/>
    <w:rsid w:val="00946A7C"/>
    <w:rsid w:val="0095583C"/>
    <w:rsid w:val="00957B1B"/>
    <w:rsid w:val="009603A6"/>
    <w:rsid w:val="00972E4E"/>
    <w:rsid w:val="00974836"/>
    <w:rsid w:val="00976885"/>
    <w:rsid w:val="00993494"/>
    <w:rsid w:val="009A0DD3"/>
    <w:rsid w:val="009B424C"/>
    <w:rsid w:val="009B723D"/>
    <w:rsid w:val="009B7385"/>
    <w:rsid w:val="009C0575"/>
    <w:rsid w:val="009D029B"/>
    <w:rsid w:val="009E1C32"/>
    <w:rsid w:val="009F16BB"/>
    <w:rsid w:val="00A01A39"/>
    <w:rsid w:val="00A01FBB"/>
    <w:rsid w:val="00A10FF6"/>
    <w:rsid w:val="00A118D2"/>
    <w:rsid w:val="00A238DA"/>
    <w:rsid w:val="00A243ED"/>
    <w:rsid w:val="00A341F5"/>
    <w:rsid w:val="00A4510E"/>
    <w:rsid w:val="00A50094"/>
    <w:rsid w:val="00A57580"/>
    <w:rsid w:val="00A61F7A"/>
    <w:rsid w:val="00A906BB"/>
    <w:rsid w:val="00A95CBF"/>
    <w:rsid w:val="00A97FDF"/>
    <w:rsid w:val="00AB131D"/>
    <w:rsid w:val="00AB452D"/>
    <w:rsid w:val="00AB7901"/>
    <w:rsid w:val="00AC3563"/>
    <w:rsid w:val="00AC36AA"/>
    <w:rsid w:val="00AC4A65"/>
    <w:rsid w:val="00AD314D"/>
    <w:rsid w:val="00AE0F12"/>
    <w:rsid w:val="00AE1BBB"/>
    <w:rsid w:val="00AF4E3C"/>
    <w:rsid w:val="00B063D5"/>
    <w:rsid w:val="00B07944"/>
    <w:rsid w:val="00B1018C"/>
    <w:rsid w:val="00B121C8"/>
    <w:rsid w:val="00B15577"/>
    <w:rsid w:val="00B20634"/>
    <w:rsid w:val="00B22F1B"/>
    <w:rsid w:val="00B2612C"/>
    <w:rsid w:val="00B330F7"/>
    <w:rsid w:val="00B454FD"/>
    <w:rsid w:val="00B467BD"/>
    <w:rsid w:val="00B57A59"/>
    <w:rsid w:val="00B65363"/>
    <w:rsid w:val="00B704AE"/>
    <w:rsid w:val="00B72B42"/>
    <w:rsid w:val="00B84777"/>
    <w:rsid w:val="00B86CD3"/>
    <w:rsid w:val="00B903AB"/>
    <w:rsid w:val="00B92065"/>
    <w:rsid w:val="00B94BB0"/>
    <w:rsid w:val="00B96279"/>
    <w:rsid w:val="00B96AC3"/>
    <w:rsid w:val="00BA1409"/>
    <w:rsid w:val="00BA5E4A"/>
    <w:rsid w:val="00BB3C9A"/>
    <w:rsid w:val="00BC19A0"/>
    <w:rsid w:val="00BC1AAC"/>
    <w:rsid w:val="00BD312F"/>
    <w:rsid w:val="00BD4166"/>
    <w:rsid w:val="00BE4572"/>
    <w:rsid w:val="00BF0776"/>
    <w:rsid w:val="00C052D0"/>
    <w:rsid w:val="00C14347"/>
    <w:rsid w:val="00C26096"/>
    <w:rsid w:val="00C342AA"/>
    <w:rsid w:val="00C362E4"/>
    <w:rsid w:val="00C36E71"/>
    <w:rsid w:val="00C46E2A"/>
    <w:rsid w:val="00C55983"/>
    <w:rsid w:val="00C56A40"/>
    <w:rsid w:val="00C70994"/>
    <w:rsid w:val="00C7110F"/>
    <w:rsid w:val="00C7200E"/>
    <w:rsid w:val="00C77BDE"/>
    <w:rsid w:val="00C77E3C"/>
    <w:rsid w:val="00C85FD1"/>
    <w:rsid w:val="00C86192"/>
    <w:rsid w:val="00C96712"/>
    <w:rsid w:val="00C9773A"/>
    <w:rsid w:val="00CB39DA"/>
    <w:rsid w:val="00CB68EF"/>
    <w:rsid w:val="00CC35F8"/>
    <w:rsid w:val="00CC3B08"/>
    <w:rsid w:val="00CC3FFB"/>
    <w:rsid w:val="00CD7365"/>
    <w:rsid w:val="00CE05D9"/>
    <w:rsid w:val="00CE14DE"/>
    <w:rsid w:val="00CE4CB9"/>
    <w:rsid w:val="00D03DB9"/>
    <w:rsid w:val="00D143BF"/>
    <w:rsid w:val="00D15618"/>
    <w:rsid w:val="00D21DAB"/>
    <w:rsid w:val="00D23CC7"/>
    <w:rsid w:val="00D25BC0"/>
    <w:rsid w:val="00D27854"/>
    <w:rsid w:val="00D530AA"/>
    <w:rsid w:val="00D6061C"/>
    <w:rsid w:val="00D76B2A"/>
    <w:rsid w:val="00D82E78"/>
    <w:rsid w:val="00DA2746"/>
    <w:rsid w:val="00DA58F1"/>
    <w:rsid w:val="00DB04C9"/>
    <w:rsid w:val="00DB632A"/>
    <w:rsid w:val="00DD0288"/>
    <w:rsid w:val="00DD55FB"/>
    <w:rsid w:val="00DD787F"/>
    <w:rsid w:val="00DE0CAE"/>
    <w:rsid w:val="00DE0D61"/>
    <w:rsid w:val="00DE14B2"/>
    <w:rsid w:val="00DE3F1F"/>
    <w:rsid w:val="00DF079B"/>
    <w:rsid w:val="00DF7A60"/>
    <w:rsid w:val="00E07C3F"/>
    <w:rsid w:val="00E1564B"/>
    <w:rsid w:val="00E1755E"/>
    <w:rsid w:val="00E20DC3"/>
    <w:rsid w:val="00E2410D"/>
    <w:rsid w:val="00E250DB"/>
    <w:rsid w:val="00E32EF1"/>
    <w:rsid w:val="00E47FF2"/>
    <w:rsid w:val="00E60A78"/>
    <w:rsid w:val="00E70917"/>
    <w:rsid w:val="00E735A4"/>
    <w:rsid w:val="00E84220"/>
    <w:rsid w:val="00E8426D"/>
    <w:rsid w:val="00E92B95"/>
    <w:rsid w:val="00E96674"/>
    <w:rsid w:val="00EC3679"/>
    <w:rsid w:val="00EC419D"/>
    <w:rsid w:val="00EE120A"/>
    <w:rsid w:val="00EE317F"/>
    <w:rsid w:val="00EE6BD5"/>
    <w:rsid w:val="00EF4A04"/>
    <w:rsid w:val="00EF5D61"/>
    <w:rsid w:val="00EF76C7"/>
    <w:rsid w:val="00F11D5C"/>
    <w:rsid w:val="00F267E3"/>
    <w:rsid w:val="00F40507"/>
    <w:rsid w:val="00F43715"/>
    <w:rsid w:val="00F53509"/>
    <w:rsid w:val="00F54A6B"/>
    <w:rsid w:val="00F62A78"/>
    <w:rsid w:val="00F64633"/>
    <w:rsid w:val="00F66339"/>
    <w:rsid w:val="00F837EC"/>
    <w:rsid w:val="00F901B2"/>
    <w:rsid w:val="00F9039B"/>
    <w:rsid w:val="00F93EFA"/>
    <w:rsid w:val="00FA04A8"/>
    <w:rsid w:val="00FB459D"/>
    <w:rsid w:val="00FC79C8"/>
    <w:rsid w:val="00FD3AE3"/>
    <w:rsid w:val="00FD3C7D"/>
    <w:rsid w:val="00FD69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E3876"/>
    <w:pPr>
      <w:ind w:left="720"/>
      <w:contextualSpacing/>
    </w:pPr>
  </w:style>
  <w:style w:type="paragraph" w:styleId="Yltunniste">
    <w:name w:val="header"/>
    <w:basedOn w:val="Normaali"/>
    <w:link w:val="YltunnisteChar"/>
    <w:uiPriority w:val="99"/>
    <w:unhideWhenUsed/>
    <w:rsid w:val="00DF079B"/>
    <w:pPr>
      <w:tabs>
        <w:tab w:val="center" w:pos="4819"/>
        <w:tab w:val="right" w:pos="9638"/>
      </w:tabs>
    </w:pPr>
  </w:style>
  <w:style w:type="character" w:customStyle="1" w:styleId="YltunnisteChar">
    <w:name w:val="Ylätunniste Char"/>
    <w:basedOn w:val="Kappaleenoletusfontti"/>
    <w:link w:val="Yltunniste"/>
    <w:uiPriority w:val="99"/>
    <w:rsid w:val="00DF079B"/>
    <w:rPr>
      <w:sz w:val="24"/>
      <w:szCs w:val="24"/>
    </w:rPr>
  </w:style>
  <w:style w:type="paragraph" w:styleId="Alatunniste">
    <w:name w:val="footer"/>
    <w:basedOn w:val="Normaali"/>
    <w:link w:val="AlatunnisteChar"/>
    <w:uiPriority w:val="99"/>
    <w:unhideWhenUsed/>
    <w:rsid w:val="00DF079B"/>
    <w:pPr>
      <w:tabs>
        <w:tab w:val="center" w:pos="4819"/>
        <w:tab w:val="right" w:pos="9638"/>
      </w:tabs>
    </w:pPr>
  </w:style>
  <w:style w:type="character" w:customStyle="1" w:styleId="AlatunnisteChar">
    <w:name w:val="Alatunniste Char"/>
    <w:basedOn w:val="Kappaleenoletusfontti"/>
    <w:link w:val="Alatunniste"/>
    <w:uiPriority w:val="99"/>
    <w:rsid w:val="00DF079B"/>
    <w:rPr>
      <w:sz w:val="24"/>
      <w:szCs w:val="24"/>
    </w:rPr>
  </w:style>
  <w:style w:type="character" w:styleId="Kommentinviite">
    <w:name w:val="annotation reference"/>
    <w:basedOn w:val="Kappaleenoletusfontti"/>
    <w:uiPriority w:val="99"/>
    <w:semiHidden/>
    <w:unhideWhenUsed/>
    <w:rsid w:val="0055294D"/>
    <w:rPr>
      <w:sz w:val="16"/>
      <w:szCs w:val="16"/>
    </w:rPr>
  </w:style>
  <w:style w:type="paragraph" w:styleId="Kommentinteksti">
    <w:name w:val="annotation text"/>
    <w:basedOn w:val="Normaali"/>
    <w:link w:val="KommentintekstiChar"/>
    <w:uiPriority w:val="99"/>
    <w:semiHidden/>
    <w:unhideWhenUsed/>
    <w:rsid w:val="0055294D"/>
    <w:rPr>
      <w:sz w:val="20"/>
      <w:szCs w:val="20"/>
    </w:rPr>
  </w:style>
  <w:style w:type="character" w:customStyle="1" w:styleId="KommentintekstiChar">
    <w:name w:val="Kommentin teksti Char"/>
    <w:basedOn w:val="Kappaleenoletusfontti"/>
    <w:link w:val="Kommentinteksti"/>
    <w:uiPriority w:val="99"/>
    <w:semiHidden/>
    <w:rsid w:val="0055294D"/>
  </w:style>
  <w:style w:type="paragraph" w:styleId="Kommentinotsikko">
    <w:name w:val="annotation subject"/>
    <w:basedOn w:val="Kommentinteksti"/>
    <w:next w:val="Kommentinteksti"/>
    <w:link w:val="KommentinotsikkoChar"/>
    <w:uiPriority w:val="99"/>
    <w:semiHidden/>
    <w:unhideWhenUsed/>
    <w:rsid w:val="0055294D"/>
    <w:rPr>
      <w:b/>
      <w:bCs/>
    </w:rPr>
  </w:style>
  <w:style w:type="character" w:customStyle="1" w:styleId="KommentinotsikkoChar">
    <w:name w:val="Kommentin otsikko Char"/>
    <w:basedOn w:val="KommentintekstiChar"/>
    <w:link w:val="Kommentinotsikko"/>
    <w:uiPriority w:val="99"/>
    <w:semiHidden/>
    <w:rsid w:val="0055294D"/>
    <w:rPr>
      <w:b/>
      <w:bCs/>
    </w:rPr>
  </w:style>
  <w:style w:type="paragraph" w:styleId="Seliteteksti">
    <w:name w:val="Balloon Text"/>
    <w:basedOn w:val="Normaali"/>
    <w:link w:val="SelitetekstiChar"/>
    <w:uiPriority w:val="99"/>
    <w:semiHidden/>
    <w:unhideWhenUsed/>
    <w:rsid w:val="0055294D"/>
    <w:rPr>
      <w:rFonts w:ascii="Tahoma" w:hAnsi="Tahoma" w:cs="Tahoma"/>
      <w:sz w:val="16"/>
      <w:szCs w:val="16"/>
    </w:rPr>
  </w:style>
  <w:style w:type="character" w:customStyle="1" w:styleId="SelitetekstiChar">
    <w:name w:val="Seliteteksti Char"/>
    <w:basedOn w:val="Kappaleenoletusfontti"/>
    <w:link w:val="Seliteteksti"/>
    <w:uiPriority w:val="99"/>
    <w:semiHidden/>
    <w:rsid w:val="0055294D"/>
    <w:rPr>
      <w:rFonts w:ascii="Tahoma" w:hAnsi="Tahoma" w:cs="Tahoma"/>
      <w:sz w:val="16"/>
      <w:szCs w:val="16"/>
    </w:rPr>
  </w:style>
  <w:style w:type="paragraph" w:customStyle="1" w:styleId="Standard">
    <w:name w:val="Standard"/>
    <w:basedOn w:val="Normaali"/>
    <w:rsid w:val="007B2D1D"/>
    <w:pPr>
      <w:autoSpaceDN w:val="0"/>
    </w:pPr>
    <w:rPr>
      <w:rFonts w:eastAsiaTheme="minorHAns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E3876"/>
    <w:pPr>
      <w:ind w:left="720"/>
      <w:contextualSpacing/>
    </w:pPr>
  </w:style>
  <w:style w:type="paragraph" w:styleId="Yltunniste">
    <w:name w:val="header"/>
    <w:basedOn w:val="Normaali"/>
    <w:link w:val="YltunnisteChar"/>
    <w:uiPriority w:val="99"/>
    <w:unhideWhenUsed/>
    <w:rsid w:val="00DF079B"/>
    <w:pPr>
      <w:tabs>
        <w:tab w:val="center" w:pos="4819"/>
        <w:tab w:val="right" w:pos="9638"/>
      </w:tabs>
    </w:pPr>
  </w:style>
  <w:style w:type="character" w:customStyle="1" w:styleId="YltunnisteChar">
    <w:name w:val="Ylätunniste Char"/>
    <w:basedOn w:val="Kappaleenoletusfontti"/>
    <w:link w:val="Yltunniste"/>
    <w:uiPriority w:val="99"/>
    <w:rsid w:val="00DF079B"/>
    <w:rPr>
      <w:sz w:val="24"/>
      <w:szCs w:val="24"/>
    </w:rPr>
  </w:style>
  <w:style w:type="paragraph" w:styleId="Alatunniste">
    <w:name w:val="footer"/>
    <w:basedOn w:val="Normaali"/>
    <w:link w:val="AlatunnisteChar"/>
    <w:uiPriority w:val="99"/>
    <w:unhideWhenUsed/>
    <w:rsid w:val="00DF079B"/>
    <w:pPr>
      <w:tabs>
        <w:tab w:val="center" w:pos="4819"/>
        <w:tab w:val="right" w:pos="9638"/>
      </w:tabs>
    </w:pPr>
  </w:style>
  <w:style w:type="character" w:customStyle="1" w:styleId="AlatunnisteChar">
    <w:name w:val="Alatunniste Char"/>
    <w:basedOn w:val="Kappaleenoletusfontti"/>
    <w:link w:val="Alatunniste"/>
    <w:uiPriority w:val="99"/>
    <w:rsid w:val="00DF079B"/>
    <w:rPr>
      <w:sz w:val="24"/>
      <w:szCs w:val="24"/>
    </w:rPr>
  </w:style>
  <w:style w:type="character" w:styleId="Kommentinviite">
    <w:name w:val="annotation reference"/>
    <w:basedOn w:val="Kappaleenoletusfontti"/>
    <w:uiPriority w:val="99"/>
    <w:semiHidden/>
    <w:unhideWhenUsed/>
    <w:rsid w:val="0055294D"/>
    <w:rPr>
      <w:sz w:val="16"/>
      <w:szCs w:val="16"/>
    </w:rPr>
  </w:style>
  <w:style w:type="paragraph" w:styleId="Kommentinteksti">
    <w:name w:val="annotation text"/>
    <w:basedOn w:val="Normaali"/>
    <w:link w:val="KommentintekstiChar"/>
    <w:uiPriority w:val="99"/>
    <w:semiHidden/>
    <w:unhideWhenUsed/>
    <w:rsid w:val="0055294D"/>
    <w:rPr>
      <w:sz w:val="20"/>
      <w:szCs w:val="20"/>
    </w:rPr>
  </w:style>
  <w:style w:type="character" w:customStyle="1" w:styleId="KommentintekstiChar">
    <w:name w:val="Kommentin teksti Char"/>
    <w:basedOn w:val="Kappaleenoletusfontti"/>
    <w:link w:val="Kommentinteksti"/>
    <w:uiPriority w:val="99"/>
    <w:semiHidden/>
    <w:rsid w:val="0055294D"/>
  </w:style>
  <w:style w:type="paragraph" w:styleId="Kommentinotsikko">
    <w:name w:val="annotation subject"/>
    <w:basedOn w:val="Kommentinteksti"/>
    <w:next w:val="Kommentinteksti"/>
    <w:link w:val="KommentinotsikkoChar"/>
    <w:uiPriority w:val="99"/>
    <w:semiHidden/>
    <w:unhideWhenUsed/>
    <w:rsid w:val="0055294D"/>
    <w:rPr>
      <w:b/>
      <w:bCs/>
    </w:rPr>
  </w:style>
  <w:style w:type="character" w:customStyle="1" w:styleId="KommentinotsikkoChar">
    <w:name w:val="Kommentin otsikko Char"/>
    <w:basedOn w:val="KommentintekstiChar"/>
    <w:link w:val="Kommentinotsikko"/>
    <w:uiPriority w:val="99"/>
    <w:semiHidden/>
    <w:rsid w:val="0055294D"/>
    <w:rPr>
      <w:b/>
      <w:bCs/>
    </w:rPr>
  </w:style>
  <w:style w:type="paragraph" w:styleId="Seliteteksti">
    <w:name w:val="Balloon Text"/>
    <w:basedOn w:val="Normaali"/>
    <w:link w:val="SelitetekstiChar"/>
    <w:uiPriority w:val="99"/>
    <w:semiHidden/>
    <w:unhideWhenUsed/>
    <w:rsid w:val="0055294D"/>
    <w:rPr>
      <w:rFonts w:ascii="Tahoma" w:hAnsi="Tahoma" w:cs="Tahoma"/>
      <w:sz w:val="16"/>
      <w:szCs w:val="16"/>
    </w:rPr>
  </w:style>
  <w:style w:type="character" w:customStyle="1" w:styleId="SelitetekstiChar">
    <w:name w:val="Seliteteksti Char"/>
    <w:basedOn w:val="Kappaleenoletusfontti"/>
    <w:link w:val="Seliteteksti"/>
    <w:uiPriority w:val="99"/>
    <w:semiHidden/>
    <w:rsid w:val="0055294D"/>
    <w:rPr>
      <w:rFonts w:ascii="Tahoma" w:hAnsi="Tahoma" w:cs="Tahoma"/>
      <w:sz w:val="16"/>
      <w:szCs w:val="16"/>
    </w:rPr>
  </w:style>
  <w:style w:type="paragraph" w:customStyle="1" w:styleId="Standard">
    <w:name w:val="Standard"/>
    <w:basedOn w:val="Normaali"/>
    <w:rsid w:val="007B2D1D"/>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1423">
      <w:bodyDiv w:val="1"/>
      <w:marLeft w:val="0"/>
      <w:marRight w:val="0"/>
      <w:marTop w:val="0"/>
      <w:marBottom w:val="0"/>
      <w:divBdr>
        <w:top w:val="none" w:sz="0" w:space="0" w:color="auto"/>
        <w:left w:val="none" w:sz="0" w:space="0" w:color="auto"/>
        <w:bottom w:val="none" w:sz="0" w:space="0" w:color="auto"/>
        <w:right w:val="none" w:sz="0" w:space="0" w:color="auto"/>
      </w:divBdr>
    </w:div>
    <w:div w:id="1232616110">
      <w:bodyDiv w:val="1"/>
      <w:marLeft w:val="0"/>
      <w:marRight w:val="0"/>
      <w:marTop w:val="0"/>
      <w:marBottom w:val="0"/>
      <w:divBdr>
        <w:top w:val="none" w:sz="0" w:space="0" w:color="auto"/>
        <w:left w:val="none" w:sz="0" w:space="0" w:color="auto"/>
        <w:bottom w:val="none" w:sz="0" w:space="0" w:color="auto"/>
        <w:right w:val="none" w:sz="0" w:space="0" w:color="auto"/>
      </w:divBdr>
    </w:div>
    <w:div w:id="1542354093">
      <w:bodyDiv w:val="1"/>
      <w:marLeft w:val="0"/>
      <w:marRight w:val="0"/>
      <w:marTop w:val="0"/>
      <w:marBottom w:val="0"/>
      <w:divBdr>
        <w:top w:val="none" w:sz="0" w:space="0" w:color="auto"/>
        <w:left w:val="none" w:sz="0" w:space="0" w:color="auto"/>
        <w:bottom w:val="none" w:sz="0" w:space="0" w:color="auto"/>
        <w:right w:val="none" w:sz="0" w:space="0" w:color="auto"/>
      </w:divBdr>
    </w:div>
    <w:div w:id="15848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C5AE-1D5E-45A6-B41A-2BEE4C9F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2805</Words>
  <Characters>23005</Characters>
  <Application>Microsoft Office Word</Application>
  <DocSecurity>4</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Huhta Jaana STM</dc:creator>
  <cp:lastModifiedBy>Hoffrén Tea STM</cp:lastModifiedBy>
  <cp:revision>2</cp:revision>
  <cp:lastPrinted>2017-05-10T15:07:00Z</cp:lastPrinted>
  <dcterms:created xsi:type="dcterms:W3CDTF">2017-05-24T05:17:00Z</dcterms:created>
  <dcterms:modified xsi:type="dcterms:W3CDTF">2017-05-24T05:17:00Z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268718790</vt:i4>
  </property>
  <property fmtid="{D5CDD505-2E9C-101B-9397-08002B2CF9AE}" pid="3" name="_NewReviewCycle">
    <vt:lpwstr/>
  </property>
  <property fmtid="{D5CDD505-2E9C-101B-9397-08002B2CF9AE}" pid="4" name="_EmailSubject">
    <vt:lpwstr>valas wordit</vt:lpwstr>
  </property>
  <property fmtid="{D5CDD505-2E9C-101B-9397-08002B2CF9AE}" pid="5" name="_AuthorEmail">
    <vt:lpwstr>jaana.huhta@stm.fi</vt:lpwstr>
  </property>
  <property fmtid="{D5CDD505-2E9C-101B-9397-08002B2CF9AE}" pid="6" name="_AuthorEmailDisplayName">
    <vt:lpwstr>Huhta Jaana (STM)</vt:lpwstr>
  </property>
  <property fmtid="{D5CDD505-2E9C-101B-9397-08002B2CF9AE}" pid="7" name="_PreviousAdHocReviewCycleID">
    <vt:i4>2128309044</vt:i4>
  </property>
  <property fmtid="{D5CDD505-2E9C-101B-9397-08002B2CF9AE}" pid="8" name="_ReviewingToolsShownOnce">
    <vt:lpwstr/>
  </property>
  <property fmtid="{D5CDD505-2E9C-101B-9397-08002B2CF9AE}" pid="9" name="_MarkAsFinal">
    <vt:bool>true</vt:bool>
  </property>
</Properties>
</file>