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</w:p>
    <w:p w:rsidR="00FC57A3" w:rsidRDefault="00FC57A3" w:rsidP="00507962">
      <w:pPr>
        <w:pStyle w:val="Otsikko1"/>
        <w:rPr>
          <w:rFonts w:eastAsiaTheme="minorHAnsi" w:cstheme="minorBidi"/>
          <w:b w:val="0"/>
          <w:bCs w:val="0"/>
          <w:color w:val="auto"/>
          <w:w w:val="100"/>
          <w:sz w:val="22"/>
          <w:szCs w:val="22"/>
          <w:lang w:val="fi-FI"/>
        </w:rPr>
      </w:pPr>
      <w:r w:rsidRPr="00FC57A3">
        <w:rPr>
          <w:rFonts w:eastAsiaTheme="minorHAnsi" w:cstheme="minorBidi"/>
          <w:b w:val="0"/>
          <w:bCs w:val="0"/>
          <w:color w:val="auto"/>
          <w:w w:val="100"/>
          <w:sz w:val="22"/>
          <w:szCs w:val="22"/>
          <w:lang w:val="fi-FI"/>
        </w:rPr>
        <w:t xml:space="preserve">Asia: Lausuntopyyntö </w:t>
      </w:r>
      <w:proofErr w:type="spellStart"/>
      <w:r w:rsidRPr="00FC57A3">
        <w:rPr>
          <w:rFonts w:eastAsiaTheme="minorHAnsi" w:cstheme="minorBidi"/>
          <w:b w:val="0"/>
          <w:bCs w:val="0"/>
          <w:color w:val="auto"/>
          <w:w w:val="100"/>
          <w:sz w:val="22"/>
          <w:szCs w:val="22"/>
          <w:lang w:val="fi-FI"/>
        </w:rPr>
        <w:t>OM:n</w:t>
      </w:r>
      <w:proofErr w:type="spellEnd"/>
      <w:r w:rsidRPr="00FC57A3">
        <w:rPr>
          <w:rFonts w:eastAsiaTheme="minorHAnsi" w:cstheme="minorBidi"/>
          <w:b w:val="0"/>
          <w:bCs w:val="0"/>
          <w:color w:val="auto"/>
          <w:w w:val="100"/>
          <w:sz w:val="22"/>
          <w:szCs w:val="22"/>
          <w:lang w:val="fi-FI"/>
        </w:rPr>
        <w:t xml:space="preserve"> hallinnonalan erityisviranomaisten tuki- ja hallintotehtävien uudelleen järjestämisestä</w:t>
      </w:r>
    </w:p>
    <w:p w:rsidR="00C53923" w:rsidRPr="00BC6AB3" w:rsidRDefault="00FC57A3" w:rsidP="00FC57A3">
      <w:pPr>
        <w:pStyle w:val="Otsikko1"/>
        <w:rPr>
          <w:color w:val="auto"/>
          <w:sz w:val="24"/>
          <w:szCs w:val="24"/>
          <w:lang w:val="fi-FI"/>
        </w:rPr>
      </w:pPr>
      <w:r w:rsidRPr="00FC57A3">
        <w:rPr>
          <w:bCs w:val="0"/>
          <w:color w:val="auto"/>
          <w:sz w:val="24"/>
          <w:szCs w:val="24"/>
          <w:lang w:val="fi-FI"/>
        </w:rPr>
        <w:t>1.</w:t>
      </w:r>
      <w:r>
        <w:rPr>
          <w:color w:val="auto"/>
          <w:sz w:val="24"/>
          <w:szCs w:val="24"/>
          <w:lang w:val="fi-FI"/>
        </w:rPr>
        <w:t xml:space="preserve"> Miten </w:t>
      </w:r>
      <w:r w:rsidRPr="00FC57A3">
        <w:rPr>
          <w:color w:val="auto"/>
          <w:sz w:val="24"/>
          <w:szCs w:val="24"/>
          <w:lang w:val="fi-FI"/>
        </w:rPr>
        <w:t>arvioitte uudistuksen lähtökohtaa, eli hallinto- ja tukitehtävien kokoamista yhteiseen erityisviranomaisten virastoon?</w:t>
      </w:r>
    </w:p>
    <w:p w:rsidR="00FC57A3" w:rsidRPr="00FC57A3" w:rsidRDefault="00FC57A3" w:rsidP="00FC57A3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FC57A3">
        <w:rPr>
          <w:color w:val="auto"/>
          <w:szCs w:val="22"/>
          <w:lang w:val="fi-FI"/>
        </w:rPr>
        <w:t>Vammaisten henkilöiden oikeuksien neuvottelukunta VANE kiittää mahdollisuudesta lausua asiasta. VANE on YK:n vammaisten henkilöiden oikeuksien yleissopimuksen (</w:t>
      </w:r>
      <w:proofErr w:type="spellStart"/>
      <w:r w:rsidRPr="00FC57A3">
        <w:rPr>
          <w:color w:val="auto"/>
          <w:szCs w:val="22"/>
          <w:lang w:val="fi-FI"/>
        </w:rPr>
        <w:t>SopS</w:t>
      </w:r>
      <w:proofErr w:type="spellEnd"/>
      <w:r w:rsidRPr="00FC57A3">
        <w:rPr>
          <w:color w:val="auto"/>
          <w:szCs w:val="22"/>
          <w:lang w:val="fi-FI"/>
        </w:rPr>
        <w:t xml:space="preserve"> 27/2016; vammaisyleissopimus) kansallinen koordinaatiomekanismi. VANE ottaa lausunnossaan kantaa asiaan vammaisyleissopimuk</w:t>
      </w:r>
      <w:r>
        <w:rPr>
          <w:color w:val="auto"/>
          <w:szCs w:val="22"/>
          <w:lang w:val="fi-FI"/>
        </w:rPr>
        <w:t>sen velvoitteiden näkökulmasta.</w:t>
      </w:r>
    </w:p>
    <w:p w:rsidR="00FC57A3" w:rsidRPr="00FC57A3" w:rsidRDefault="00FC57A3" w:rsidP="00FC57A3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FC57A3">
        <w:rPr>
          <w:color w:val="auto"/>
          <w:szCs w:val="22"/>
          <w:lang w:val="fi-FI"/>
        </w:rPr>
        <w:t>VANE pi</w:t>
      </w:r>
      <w:r>
        <w:rPr>
          <w:color w:val="auto"/>
          <w:szCs w:val="22"/>
          <w:lang w:val="fi-FI"/>
        </w:rPr>
        <w:t>tää uudistusta kannatettavana.</w:t>
      </w:r>
    </w:p>
    <w:p w:rsidR="00FC57A3" w:rsidRPr="00FC57A3" w:rsidRDefault="00FC57A3" w:rsidP="00FC57A3">
      <w:pPr>
        <w:spacing w:line="240" w:lineRule="auto"/>
        <w:ind w:left="1304"/>
        <w:jc w:val="both"/>
        <w:rPr>
          <w:i/>
          <w:color w:val="auto"/>
          <w:szCs w:val="22"/>
          <w:lang w:val="fi-FI"/>
        </w:rPr>
      </w:pPr>
      <w:r w:rsidRPr="00FC57A3">
        <w:rPr>
          <w:color w:val="auto"/>
          <w:szCs w:val="22"/>
          <w:lang w:val="fi-FI"/>
        </w:rPr>
        <w:t>Tehty esitys koskee muun muassa yhdenvertaisuusvaltuutettua, jolla on merkittävä rooli pyrittäessä edistämään vammaisten ihmisten yhdenvertaisuutta ja ehkäisemään vammaisuuden perusteella tapahtuvaa syrjintää yhteiskunnassamme. YK:n vammaisyleissopimuksen 4 artiklassa, yleiset velvoitteet, todetaan muun muassa</w:t>
      </w:r>
      <w:r w:rsidRPr="00FC57A3">
        <w:rPr>
          <w:i/>
          <w:color w:val="auto"/>
          <w:szCs w:val="22"/>
          <w:lang w:val="fi-FI"/>
        </w:rPr>
        <w:t>:”1. Sopimuspuolet sitoutuvat varmistamaan kaikkien ihmi</w:t>
      </w:r>
      <w:r>
        <w:rPr>
          <w:i/>
          <w:color w:val="auto"/>
          <w:szCs w:val="22"/>
          <w:lang w:val="fi-FI"/>
        </w:rPr>
        <w:t xml:space="preserve">soikeuksien ja perusvapauksien </w:t>
      </w:r>
      <w:r w:rsidRPr="00FC57A3">
        <w:rPr>
          <w:i/>
          <w:color w:val="auto"/>
          <w:szCs w:val="22"/>
          <w:lang w:val="fi-FI"/>
        </w:rPr>
        <w:t>täysimääräisen toteutumisen kaikille vammaisille henkilöille sekä edistämään sitä ilman minkäänlaista syrjintää vammaisuuden perusteella. Tätä v</w:t>
      </w:r>
      <w:r>
        <w:rPr>
          <w:i/>
          <w:color w:val="auto"/>
          <w:szCs w:val="22"/>
          <w:lang w:val="fi-FI"/>
        </w:rPr>
        <w:t>arten sopimuspuolet sitoutuvat:</w:t>
      </w:r>
      <w:r w:rsidRPr="00FC57A3">
        <w:rPr>
          <w:i/>
          <w:color w:val="auto"/>
          <w:szCs w:val="22"/>
          <w:lang w:val="fi-FI"/>
        </w:rPr>
        <w:t xml:space="preserve"> a) toteuttamaan kaikki asianmukaiset lainsäädännölliset, hallinnolliset ja muut toimet tässä yleissopimuksessa tunnustettujen oik</w:t>
      </w:r>
      <w:r>
        <w:rPr>
          <w:i/>
          <w:color w:val="auto"/>
          <w:szCs w:val="22"/>
          <w:lang w:val="fi-FI"/>
        </w:rPr>
        <w:t xml:space="preserve">euksien </w:t>
      </w:r>
      <w:proofErr w:type="spellStart"/>
      <w:r>
        <w:rPr>
          <w:i/>
          <w:color w:val="auto"/>
          <w:szCs w:val="22"/>
          <w:lang w:val="fi-FI"/>
        </w:rPr>
        <w:t>täytäntöönpanemiseksi</w:t>
      </w:r>
      <w:proofErr w:type="spellEnd"/>
      <w:r>
        <w:rPr>
          <w:i/>
          <w:color w:val="auto"/>
          <w:szCs w:val="22"/>
          <w:lang w:val="fi-FI"/>
        </w:rPr>
        <w:t>”.</w:t>
      </w:r>
    </w:p>
    <w:p w:rsidR="000E671A" w:rsidRDefault="00FC57A3" w:rsidP="00FC57A3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FC57A3">
        <w:rPr>
          <w:color w:val="auto"/>
          <w:szCs w:val="22"/>
          <w:lang w:val="fi-FI"/>
        </w:rPr>
        <w:t>Tehdyllä esityksellä pyritään tukemaan erityisviranomaisten mahdollisuutta keskittyä ydintehtäväänsä järjestämällä hallinto- ja tukitehtäviä uudelleen. Uudistuksella tavoitellaan myös erityisviranomaisten vahvempaa itsenäisyyttä ja riippumattomuutta</w:t>
      </w:r>
      <w:r>
        <w:rPr>
          <w:color w:val="auto"/>
          <w:szCs w:val="22"/>
          <w:lang w:val="fi-FI"/>
        </w:rPr>
        <w:t xml:space="preserve"> </w:t>
      </w:r>
      <w:r w:rsidRPr="00FC57A3">
        <w:rPr>
          <w:color w:val="auto"/>
          <w:szCs w:val="22"/>
          <w:lang w:val="fi-FI"/>
        </w:rPr>
        <w:t>etäännyttämällä poliittista ohjausta erityisviranomaisten toiminnasta. VANE katsoo, että esitys on YK:n vammaissopimuksen mukainen ja tehdyllä esityksellä tuettaisiin välillisesti vammaisten ihmisten yhdenvertaisuuden edistämistä ja syrjimättömyyttä.</w:t>
      </w:r>
    </w:p>
    <w:p w:rsidR="00FC57A3" w:rsidRDefault="00FC57A3" w:rsidP="00FC57A3">
      <w:pPr>
        <w:pStyle w:val="Otsikko1"/>
        <w:rPr>
          <w:color w:val="auto"/>
          <w:sz w:val="24"/>
          <w:szCs w:val="24"/>
          <w:lang w:val="fi-FI"/>
        </w:rPr>
      </w:pPr>
      <w:r w:rsidRPr="00FC57A3">
        <w:rPr>
          <w:color w:val="auto"/>
          <w:sz w:val="24"/>
          <w:szCs w:val="24"/>
          <w:lang w:val="fi-FI"/>
        </w:rPr>
        <w:t>2. Miten katsotte ehdotetun mallin hallinto- ja tukitehtävien uudelleen järjestämiseksi vaikuttavan erityisviranomaisten itsenäisyyteen ja riippumattomuuteen?</w:t>
      </w:r>
    </w:p>
    <w:p w:rsidR="00FC57A3" w:rsidRDefault="00FC57A3" w:rsidP="00C13D29">
      <w:pPr>
        <w:spacing w:line="240" w:lineRule="auto"/>
        <w:ind w:left="1304"/>
        <w:jc w:val="both"/>
        <w:rPr>
          <w:color w:val="auto"/>
          <w:szCs w:val="22"/>
          <w:lang w:val="fi-FI"/>
        </w:rPr>
      </w:pPr>
      <w:r w:rsidRPr="00FC57A3">
        <w:rPr>
          <w:color w:val="auto"/>
          <w:szCs w:val="22"/>
          <w:lang w:val="fi-FI"/>
        </w:rPr>
        <w:t>VANE katsoo itsenäisyyden ja riippumattomuuden vahvistuvan, kun yhteys poliittisessa ohjauksessa olevaan ministeriöön etääntyisi.</w:t>
      </w:r>
    </w:p>
    <w:p w:rsidR="00FC57A3" w:rsidRDefault="00FC57A3" w:rsidP="00FC57A3">
      <w:pPr>
        <w:pStyle w:val="Otsikko1"/>
        <w:rPr>
          <w:color w:val="auto"/>
          <w:sz w:val="24"/>
          <w:szCs w:val="24"/>
          <w:lang w:val="fi-FI"/>
        </w:rPr>
      </w:pPr>
      <w:r w:rsidRPr="00FC57A3">
        <w:rPr>
          <w:color w:val="auto"/>
          <w:sz w:val="24"/>
          <w:szCs w:val="24"/>
          <w:lang w:val="fi-FI"/>
        </w:rPr>
        <w:t>3. Minkälaisia mahdollisia riskejä tai haasteita on mielestänne tunnistettavissa ehdotetussa mallissa?</w:t>
      </w:r>
    </w:p>
    <w:p w:rsidR="00091FFF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FC57A3">
        <w:rPr>
          <w:color w:val="auto"/>
          <w:szCs w:val="22"/>
          <w:lang w:val="fi-FI"/>
        </w:rPr>
        <w:t xml:space="preserve">VANE näkee mahdollisena riskinä sen, jos suunnitellut hallinto- ja tukipalvelujen resurssit, ml. </w:t>
      </w:r>
      <w:r>
        <w:rPr>
          <w:color w:val="auto"/>
          <w:szCs w:val="22"/>
          <w:lang w:val="fi-FI"/>
        </w:rPr>
        <w:tab/>
      </w:r>
      <w:r w:rsidRPr="00FC57A3">
        <w:rPr>
          <w:color w:val="auto"/>
          <w:szCs w:val="22"/>
          <w:lang w:val="fi-FI"/>
        </w:rPr>
        <w:t>henkilöstöresurssit eivät riitä tehtävien hoitoon.</w:t>
      </w:r>
    </w:p>
    <w:p w:rsidR="00FC57A3" w:rsidRPr="00FC57A3" w:rsidRDefault="00FC57A3" w:rsidP="00FC57A3">
      <w:pPr>
        <w:pStyle w:val="Otsikko1"/>
        <w:rPr>
          <w:color w:val="auto"/>
          <w:sz w:val="24"/>
          <w:szCs w:val="24"/>
          <w:lang w:val="fi-FI"/>
        </w:rPr>
      </w:pPr>
      <w:r>
        <w:rPr>
          <w:color w:val="auto"/>
          <w:sz w:val="24"/>
          <w:szCs w:val="24"/>
          <w:lang w:val="fi-FI"/>
        </w:rPr>
        <w:lastRenderedPageBreak/>
        <w:t>4</w:t>
      </w:r>
      <w:r w:rsidRPr="00FC57A3">
        <w:rPr>
          <w:color w:val="auto"/>
          <w:sz w:val="24"/>
          <w:szCs w:val="24"/>
          <w:lang w:val="fi-FI"/>
        </w:rPr>
        <w:t xml:space="preserve">. Minkälaisia </w:t>
      </w:r>
      <w:r w:rsidRPr="00FC57A3">
        <w:rPr>
          <w:color w:val="auto"/>
          <w:sz w:val="24"/>
          <w:szCs w:val="24"/>
          <w:lang w:val="fi-FI"/>
        </w:rPr>
        <w:t>mahdollisuuksia tai hyötynäkökulmia näette ehdotetulla mallilla olevan erityisviranomaisten toimintamahdollisuuksiin?</w:t>
      </w:r>
    </w:p>
    <w:p w:rsidR="00FC57A3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FC57A3">
        <w:rPr>
          <w:color w:val="auto"/>
          <w:szCs w:val="22"/>
          <w:lang w:val="fi-FI"/>
        </w:rPr>
        <w:t xml:space="preserve">VANE näkee merkittävänä mahdollisuutena sen, jos hallinnollisista tehtävistä vapautuu </w:t>
      </w:r>
      <w:r>
        <w:rPr>
          <w:color w:val="auto"/>
          <w:szCs w:val="22"/>
          <w:lang w:val="fi-FI"/>
        </w:rPr>
        <w:tab/>
      </w:r>
      <w:r w:rsidRPr="00FC57A3">
        <w:rPr>
          <w:color w:val="auto"/>
          <w:szCs w:val="22"/>
          <w:lang w:val="fi-FI"/>
        </w:rPr>
        <w:t>resursseja erityisviranomaisten varsinaiseen työhön.</w:t>
      </w:r>
    </w:p>
    <w:p w:rsidR="00FC57A3" w:rsidRPr="00FC57A3" w:rsidRDefault="00FC57A3" w:rsidP="00FC57A3">
      <w:pPr>
        <w:pStyle w:val="Otsikko1"/>
        <w:rPr>
          <w:color w:val="auto"/>
          <w:sz w:val="24"/>
          <w:szCs w:val="24"/>
          <w:lang w:val="fi-FI"/>
        </w:rPr>
      </w:pPr>
      <w:r>
        <w:rPr>
          <w:color w:val="auto"/>
          <w:sz w:val="24"/>
          <w:szCs w:val="24"/>
          <w:lang w:val="fi-FI"/>
        </w:rPr>
        <w:t>5</w:t>
      </w:r>
      <w:r w:rsidRPr="00FC57A3">
        <w:rPr>
          <w:color w:val="auto"/>
          <w:sz w:val="24"/>
          <w:szCs w:val="24"/>
          <w:lang w:val="fi-FI"/>
        </w:rPr>
        <w:t xml:space="preserve">. </w:t>
      </w:r>
      <w:r>
        <w:rPr>
          <w:color w:val="auto"/>
          <w:sz w:val="24"/>
          <w:szCs w:val="24"/>
          <w:lang w:val="fi-FI"/>
        </w:rPr>
        <w:t>Muut huomiot?</w:t>
      </w:r>
    </w:p>
    <w:p w:rsidR="00FC57A3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  <w:t>-</w:t>
      </w:r>
    </w:p>
    <w:p w:rsidR="00FC57A3" w:rsidRDefault="00FC57A3" w:rsidP="00271E49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9D10AC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>Vammaisten henkilöiden oikeuksien neuvottelukunta</w:t>
      </w: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Pr="00532CDF" w:rsidRDefault="00271E49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 xml:space="preserve">puheenjohtaja Jaana Huhta 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pä</w:t>
      </w:r>
      <w:bookmarkStart w:id="0" w:name="_GoBack"/>
      <w:bookmarkEnd w:id="0"/>
      <w:r w:rsidR="00FC57A3">
        <w:rPr>
          <w:color w:val="auto"/>
          <w:szCs w:val="22"/>
          <w:lang w:val="fi-FI"/>
        </w:rPr>
        <w:t>äsihteeri Merja Heikkonen</w:t>
      </w:r>
    </w:p>
    <w:sectPr w:rsidR="00E13907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7A3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FC57A3">
      <w:rPr>
        <w:noProof/>
      </w:rPr>
      <w:t>2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FC57A3">
      <w:rPr>
        <w:noProof/>
      </w:rPr>
      <w:t>2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FC57A3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>
      <w:rPr>
        <w:color w:val="auto"/>
        <w:lang w:val="fi-FI"/>
      </w:rPr>
      <w:t>1</w:t>
    </w:r>
    <w:r w:rsidR="00537C16" w:rsidRPr="00537C16">
      <w:rPr>
        <w:color w:val="auto"/>
        <w:lang w:val="fi-FI"/>
      </w:rPr>
      <w:t>2</w:t>
    </w:r>
    <w:r w:rsidR="00E0446A" w:rsidRPr="00537C16">
      <w:rPr>
        <w:color w:val="auto"/>
        <w:lang w:val="fi-FI"/>
      </w:rPr>
      <w:t>.</w:t>
    </w:r>
    <w:r w:rsidR="005A2601" w:rsidRPr="00537C16">
      <w:rPr>
        <w:color w:val="auto"/>
        <w:lang w:val="fi-FI"/>
      </w:rPr>
      <w:t>1</w:t>
    </w:r>
    <w:r w:rsidR="009B68F6" w:rsidRPr="00C72E35">
      <w:rPr>
        <w:color w:val="auto"/>
        <w:lang w:val="fi-FI"/>
      </w:rPr>
      <w:t>.</w:t>
    </w:r>
    <w:r w:rsidR="00E0446A" w:rsidRPr="00C72E35">
      <w:rPr>
        <w:color w:val="auto"/>
        <w:lang w:val="fi-FI"/>
      </w:rPr>
      <w:t>202</w:t>
    </w:r>
    <w:r w:rsidR="00B66E3E">
      <w:rPr>
        <w:color w:val="auto"/>
        <w:lang w:val="fi-FI"/>
      </w:rPr>
      <w:t>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51D50"/>
    <w:rsid w:val="005522AB"/>
    <w:rsid w:val="005528BB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528B"/>
    <w:rsid w:val="009D10AC"/>
    <w:rsid w:val="00A1125E"/>
    <w:rsid w:val="00A22136"/>
    <w:rsid w:val="00A437B4"/>
    <w:rsid w:val="00A624A7"/>
    <w:rsid w:val="00AA767C"/>
    <w:rsid w:val="00AB14C8"/>
    <w:rsid w:val="00AC1747"/>
    <w:rsid w:val="00AD101F"/>
    <w:rsid w:val="00AE14DF"/>
    <w:rsid w:val="00B04541"/>
    <w:rsid w:val="00B23DED"/>
    <w:rsid w:val="00B3441A"/>
    <w:rsid w:val="00B563D7"/>
    <w:rsid w:val="00B66E3E"/>
    <w:rsid w:val="00B9738C"/>
    <w:rsid w:val="00BB7E05"/>
    <w:rsid w:val="00BC6AB3"/>
    <w:rsid w:val="00BC7D0C"/>
    <w:rsid w:val="00BF4ADF"/>
    <w:rsid w:val="00C12148"/>
    <w:rsid w:val="00C13D29"/>
    <w:rsid w:val="00C17156"/>
    <w:rsid w:val="00C173EA"/>
    <w:rsid w:val="00C23EB3"/>
    <w:rsid w:val="00C268B7"/>
    <w:rsid w:val="00C359B8"/>
    <w:rsid w:val="00C359CD"/>
    <w:rsid w:val="00C53923"/>
    <w:rsid w:val="00C72E35"/>
    <w:rsid w:val="00C77461"/>
    <w:rsid w:val="00C83653"/>
    <w:rsid w:val="00C90130"/>
    <w:rsid w:val="00CA35AF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A46F0"/>
    <w:rsid w:val="00DA79FF"/>
    <w:rsid w:val="00DC27B3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E7839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8471-CD5A-430D-B16B-8180C481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3</cp:revision>
  <cp:lastPrinted>2018-03-02T06:56:00Z</cp:lastPrinted>
  <dcterms:created xsi:type="dcterms:W3CDTF">2021-02-05T10:06:00Z</dcterms:created>
  <dcterms:modified xsi:type="dcterms:W3CDTF">2021-02-05T10:14:00Z</dcterms:modified>
</cp:coreProperties>
</file>