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2FF" w:rsidRDefault="001212FF" w:rsidP="00E21108">
      <w:pPr>
        <w:ind w:left="0"/>
        <w:jc w:val="both"/>
        <w:rPr>
          <w:sz w:val="24"/>
          <w:lang w:val="fi-FI"/>
        </w:rPr>
      </w:pPr>
    </w:p>
    <w:p w:rsidR="001212FF" w:rsidRPr="0093347A" w:rsidRDefault="001212FF" w:rsidP="00E21108">
      <w:pPr>
        <w:ind w:left="0"/>
        <w:jc w:val="both"/>
        <w:rPr>
          <w:color w:val="auto"/>
          <w:sz w:val="24"/>
          <w:lang w:val="fi-FI"/>
        </w:rPr>
      </w:pPr>
      <w:r w:rsidRPr="0093347A">
        <w:rPr>
          <w:color w:val="auto"/>
          <w:sz w:val="24"/>
          <w:lang w:val="fi-FI"/>
        </w:rPr>
        <w:t>Vammaisten henkilöiden oikeuksien neuvottelukunta VANE</w:t>
      </w:r>
    </w:p>
    <w:p w:rsidR="001212FF" w:rsidRDefault="009B3F61" w:rsidP="00C72624">
      <w:pPr>
        <w:pStyle w:val="Otsikko1"/>
        <w:rPr>
          <w:lang w:val="fi-FI"/>
        </w:rPr>
      </w:pPr>
      <w:r w:rsidRPr="0093347A">
        <w:rPr>
          <w:lang w:val="fi-FI"/>
        </w:rPr>
        <w:t>Lausunto</w:t>
      </w:r>
    </w:p>
    <w:p w:rsidR="00270DA1" w:rsidRPr="0093347A" w:rsidRDefault="009B3F61" w:rsidP="008D4893">
      <w:pPr>
        <w:ind w:left="0"/>
        <w:rPr>
          <w:color w:val="auto"/>
          <w:lang w:val="fi-FI"/>
        </w:rPr>
      </w:pPr>
      <w:r w:rsidRPr="0093347A">
        <w:rPr>
          <w:color w:val="auto"/>
          <w:lang w:val="fi-FI"/>
        </w:rPr>
        <w:t xml:space="preserve">Asia: </w:t>
      </w:r>
      <w:r w:rsidR="00E45E08" w:rsidRPr="00E45E08">
        <w:rPr>
          <w:color w:val="auto"/>
          <w:lang w:val="fi-FI"/>
        </w:rPr>
        <w:t xml:space="preserve">Lausuntopyyntö; </w:t>
      </w:r>
      <w:r w:rsidR="008D4893" w:rsidRPr="008D4893">
        <w:rPr>
          <w:color w:val="auto"/>
          <w:lang w:val="fi-FI"/>
        </w:rPr>
        <w:t>Hallituksen esitys eduskunnalle laiksi Genomikeskuksesta ja terveyteen liittyvän geneettisen analyysin suorittamisen edellytyksistä</w:t>
      </w:r>
    </w:p>
    <w:p w:rsidR="00A4767A" w:rsidRDefault="00A4767A" w:rsidP="00E21108">
      <w:pPr>
        <w:ind w:left="0"/>
        <w:jc w:val="both"/>
        <w:rPr>
          <w:i/>
          <w:color w:val="auto"/>
          <w:lang w:val="fi-FI"/>
        </w:rPr>
      </w:pPr>
    </w:p>
    <w:p w:rsidR="009B3F61" w:rsidRPr="0093347A" w:rsidRDefault="009B3F61" w:rsidP="00C72624">
      <w:pPr>
        <w:pStyle w:val="Otsikko2"/>
        <w:rPr>
          <w:lang w:val="fi-FI"/>
        </w:rPr>
      </w:pPr>
      <w:r w:rsidRPr="0093347A">
        <w:rPr>
          <w:lang w:val="fi-FI"/>
        </w:rPr>
        <w:t xml:space="preserve">Yleistä </w:t>
      </w:r>
    </w:p>
    <w:p w:rsidR="003E5B79" w:rsidRDefault="009B3F61" w:rsidP="003E5B79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  <w:r w:rsidRPr="0093347A">
        <w:rPr>
          <w:color w:val="auto"/>
          <w:lang w:val="fi-FI"/>
        </w:rPr>
        <w:t>Vammaisten henkilöiden oikeuksien neuvottelukunta VANE kiittää mahdollisuudesta lausua asiasta</w:t>
      </w:r>
      <w:r w:rsidR="006C314E" w:rsidRPr="0093347A">
        <w:rPr>
          <w:color w:val="auto"/>
          <w:lang w:val="fi-FI"/>
        </w:rPr>
        <w:t xml:space="preserve">. VANE on YK:n vammaisten henkilöiden oikeuksien </w:t>
      </w:r>
      <w:r w:rsidR="006C314E" w:rsidRPr="00254D16">
        <w:rPr>
          <w:color w:val="auto"/>
          <w:lang w:val="fi-FI"/>
        </w:rPr>
        <w:t>yleissopimuksen (</w:t>
      </w:r>
      <w:r w:rsidR="00254D16" w:rsidRPr="00254D16">
        <w:rPr>
          <w:color w:val="auto"/>
          <w:lang w:val="fi-FI"/>
        </w:rPr>
        <w:t xml:space="preserve">SopS </w:t>
      </w:r>
      <w:r w:rsidR="00C72624">
        <w:rPr>
          <w:color w:val="auto"/>
          <w:lang w:val="fi-FI"/>
        </w:rPr>
        <w:t>26-</w:t>
      </w:r>
      <w:r w:rsidR="00254D16" w:rsidRPr="00254D16">
        <w:rPr>
          <w:color w:val="auto"/>
          <w:lang w:val="fi-FI"/>
        </w:rPr>
        <w:t xml:space="preserve">27/2016; </w:t>
      </w:r>
      <w:r w:rsidR="006C314E" w:rsidRPr="00254D16">
        <w:rPr>
          <w:color w:val="auto"/>
          <w:lang w:val="fi-FI"/>
        </w:rPr>
        <w:t>vammais</w:t>
      </w:r>
      <w:r w:rsidR="005E02E4" w:rsidRPr="00254D16">
        <w:rPr>
          <w:color w:val="auto"/>
          <w:lang w:val="fi-FI"/>
        </w:rPr>
        <w:t>yleis</w:t>
      </w:r>
      <w:r w:rsidR="006C314E" w:rsidRPr="00254D16">
        <w:rPr>
          <w:color w:val="auto"/>
          <w:lang w:val="fi-FI"/>
        </w:rPr>
        <w:t>sopimus)</w:t>
      </w:r>
      <w:r w:rsidRPr="00254D16">
        <w:rPr>
          <w:color w:val="auto"/>
          <w:lang w:val="fi-FI"/>
        </w:rPr>
        <w:t xml:space="preserve"> kansallinen koordinaatiomekanismi. VANE ottaa lausun</w:t>
      </w:r>
      <w:r w:rsidRPr="0093347A">
        <w:rPr>
          <w:color w:val="auto"/>
          <w:lang w:val="fi-FI"/>
        </w:rPr>
        <w:t>nossaan kantaa asiaan vammais</w:t>
      </w:r>
      <w:r w:rsidR="005E02E4" w:rsidRPr="0093347A">
        <w:rPr>
          <w:color w:val="auto"/>
          <w:lang w:val="fi-FI"/>
        </w:rPr>
        <w:t>yleis</w:t>
      </w:r>
      <w:r w:rsidRPr="0093347A">
        <w:rPr>
          <w:color w:val="auto"/>
          <w:lang w:val="fi-FI"/>
        </w:rPr>
        <w:t>sopimuksen näkökulmasta.</w:t>
      </w:r>
    </w:p>
    <w:p w:rsidR="003E5B79" w:rsidRDefault="003E5B79" w:rsidP="003E5B79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</w:p>
    <w:p w:rsidR="003E5B79" w:rsidRDefault="003E5B79" w:rsidP="003E5B79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  <w:r w:rsidRPr="00793E21">
        <w:rPr>
          <w:color w:val="auto"/>
          <w:lang w:val="fi-FI"/>
        </w:rPr>
        <w:t xml:space="preserve">Suomi on ratifioinut YK:n </w:t>
      </w:r>
      <w:r w:rsidR="00F12715">
        <w:rPr>
          <w:color w:val="auto"/>
          <w:lang w:val="fi-FI"/>
        </w:rPr>
        <w:t>vammais</w:t>
      </w:r>
      <w:r w:rsidRPr="00793E21">
        <w:rPr>
          <w:color w:val="auto"/>
          <w:lang w:val="fi-FI"/>
        </w:rPr>
        <w:t xml:space="preserve">yleissopimuksen. Yleissopimus on Suomessa lakina voimassa. Suomen valtion on sopimuspuolena toteutettava kaikki asianmukaiset lainsäädännölliset, hallinnolliset ja muut toimet yleissopimuksessa tunnustettujen oikeuksien täytäntöön panemiseksi. </w:t>
      </w:r>
    </w:p>
    <w:p w:rsidR="009B3F61" w:rsidRDefault="009B3F61" w:rsidP="00E21108">
      <w:pPr>
        <w:ind w:left="1304"/>
        <w:jc w:val="both"/>
        <w:rPr>
          <w:color w:val="auto"/>
          <w:lang w:val="fi-FI"/>
        </w:rPr>
      </w:pPr>
    </w:p>
    <w:p w:rsidR="003419B0" w:rsidRPr="0093347A" w:rsidRDefault="00793E21" w:rsidP="00C72624">
      <w:pPr>
        <w:pStyle w:val="Otsikko2"/>
        <w:rPr>
          <w:lang w:val="fi-FI"/>
        </w:rPr>
      </w:pPr>
      <w:r>
        <w:rPr>
          <w:lang w:val="fi-FI"/>
        </w:rPr>
        <w:t>Esityksen</w:t>
      </w:r>
      <w:r w:rsidR="007F61AF" w:rsidRPr="0093347A">
        <w:rPr>
          <w:lang w:val="fi-FI"/>
        </w:rPr>
        <w:t xml:space="preserve"> </w:t>
      </w:r>
      <w:r w:rsidR="002315CE">
        <w:rPr>
          <w:lang w:val="fi-FI"/>
        </w:rPr>
        <w:t>kannalta keskeiset</w:t>
      </w:r>
      <w:r w:rsidR="007F61AF" w:rsidRPr="0093347A">
        <w:rPr>
          <w:lang w:val="fi-FI"/>
        </w:rPr>
        <w:t xml:space="preserve"> YK:n vammais</w:t>
      </w:r>
      <w:r w:rsidR="00E97B37" w:rsidRPr="0093347A">
        <w:rPr>
          <w:lang w:val="fi-FI"/>
        </w:rPr>
        <w:t>yleis</w:t>
      </w:r>
      <w:r w:rsidR="002315CE">
        <w:rPr>
          <w:lang w:val="fi-FI"/>
        </w:rPr>
        <w:t>sopimuksen velvoitteet</w:t>
      </w:r>
    </w:p>
    <w:p w:rsidR="00C72624" w:rsidRDefault="00C72624" w:rsidP="00793E2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</w:p>
    <w:p w:rsidR="00793E21" w:rsidRDefault="003E5B79" w:rsidP="00793E2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  <w:r>
        <w:rPr>
          <w:color w:val="auto"/>
          <w:lang w:val="fi-FI"/>
        </w:rPr>
        <w:t>YK:n vammaisy</w:t>
      </w:r>
      <w:r w:rsidR="00793E21" w:rsidRPr="00793E21">
        <w:rPr>
          <w:color w:val="auto"/>
          <w:lang w:val="fi-FI"/>
        </w:rPr>
        <w:t xml:space="preserve">leissopimuksen tarkoituksena on edistää, suojella ja taata vammaisille henkilöille täysimääräisesti ja yhdenvertaisesti kaikki ihmisoikeudet ja perusvapaudet sekä edistää vammaisten henkilöiden ihmisarvon kunnioittamista. </w:t>
      </w:r>
    </w:p>
    <w:p w:rsidR="004B6961" w:rsidRDefault="004B6961" w:rsidP="00793E2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</w:p>
    <w:p w:rsidR="004B6961" w:rsidRDefault="004B6961" w:rsidP="004B696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  <w:r>
        <w:rPr>
          <w:color w:val="auto"/>
          <w:lang w:val="fi-FI"/>
        </w:rPr>
        <w:t>Yleissopimuksen mukaisesti kaikki</w:t>
      </w:r>
      <w:r w:rsidRPr="004B6961">
        <w:rPr>
          <w:color w:val="auto"/>
          <w:lang w:val="fi-FI"/>
        </w:rPr>
        <w:t xml:space="preserve"> ovat yhdenvertaisia lain edessä ja oikeutettuja yhdenvertaiseen suojaan ja</w:t>
      </w:r>
      <w:r>
        <w:rPr>
          <w:color w:val="auto"/>
          <w:lang w:val="fi-FI"/>
        </w:rPr>
        <w:t xml:space="preserve"> </w:t>
      </w:r>
      <w:r w:rsidRPr="004B6961">
        <w:rPr>
          <w:color w:val="auto"/>
          <w:lang w:val="fi-FI"/>
        </w:rPr>
        <w:t xml:space="preserve">yhdenvertaisiin etuihin. Oikeussuojan tehokas saatavuus on varmistettava vammaisille henkilöille yhdenvertaisesti muiden kanssa. Vammaisille henkilöille tulee </w:t>
      </w:r>
      <w:r>
        <w:rPr>
          <w:color w:val="auto"/>
          <w:lang w:val="fi-FI"/>
        </w:rPr>
        <w:t xml:space="preserve">lisäksi </w:t>
      </w:r>
      <w:r w:rsidRPr="004B6961">
        <w:rPr>
          <w:color w:val="auto"/>
          <w:lang w:val="fi-FI"/>
        </w:rPr>
        <w:t xml:space="preserve">järjestää tuki, jota he tarvitsevat päätöksenteossa. </w:t>
      </w:r>
    </w:p>
    <w:p w:rsidR="00793E21" w:rsidRDefault="00793E21" w:rsidP="00793E2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</w:p>
    <w:p w:rsidR="008D5DAB" w:rsidRDefault="008D5DAB" w:rsidP="00793E2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  <w:r w:rsidRPr="008D5DAB">
        <w:rPr>
          <w:color w:val="auto"/>
          <w:lang w:val="fi-FI"/>
        </w:rPr>
        <w:t>Vammaisyleissopimuksen mukaisesti sopimuspuolten tulee lisätä tietoisuutta vammaisten henkilöiden oikeuksista laajasti yhteiskunnassa. On tärkeää, että vammaisyleissopimuksen velvoitteet huomioidaan kaikessa päätöksenteossa. Tärkeä edellytys tälle on vammaisjärjestöjen ja vammaisten henkilöiden oikea-aikainen ja jatkuva osallistaminen tehtäessä heitä koskevia päätöksiä.</w:t>
      </w:r>
    </w:p>
    <w:p w:rsidR="00C72624" w:rsidRDefault="00C72624">
      <w:pPr>
        <w:spacing w:after="0" w:line="240" w:lineRule="auto"/>
        <w:ind w:left="0"/>
        <w:rPr>
          <w:color w:val="auto"/>
          <w:lang w:val="fi-FI"/>
        </w:rPr>
      </w:pPr>
      <w:r>
        <w:rPr>
          <w:color w:val="auto"/>
          <w:lang w:val="fi-FI"/>
        </w:rPr>
        <w:br w:type="page"/>
      </w:r>
    </w:p>
    <w:p w:rsidR="008D5DAB" w:rsidRDefault="008D5DAB" w:rsidP="00793E2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  <w:r w:rsidRPr="008D5DAB">
        <w:rPr>
          <w:color w:val="auto"/>
          <w:lang w:val="fi-FI"/>
        </w:rPr>
        <w:t>Vammais</w:t>
      </w:r>
      <w:r>
        <w:rPr>
          <w:color w:val="auto"/>
          <w:lang w:val="fi-FI"/>
        </w:rPr>
        <w:t>yleis</w:t>
      </w:r>
      <w:r w:rsidRPr="008D5DAB">
        <w:rPr>
          <w:color w:val="auto"/>
          <w:lang w:val="fi-FI"/>
        </w:rPr>
        <w:t>sopimuksen 7 artiklassa korostetaan lapsen edun huomioimista ja vammaisen lapsen oikeuksien toteutumista yhdenvertaisesti muiden lasten kanssa. Sopimuspuolten on varmistettava, että yhteisön palvelut ovat vammaisten henkilöiden saatavissa yhdenvertaisesti muiden kanssa. Vammais</w:t>
      </w:r>
      <w:r w:rsidR="009A3666">
        <w:rPr>
          <w:color w:val="auto"/>
          <w:lang w:val="fi-FI"/>
        </w:rPr>
        <w:t>yleis</w:t>
      </w:r>
      <w:r w:rsidRPr="008D5DAB">
        <w:rPr>
          <w:color w:val="auto"/>
          <w:lang w:val="fi-FI"/>
        </w:rPr>
        <w:t>sopimuksen mukaan tulee toteuttaa kaikki toimet, jotta vammaiset lapset voivat nauttia kaikista ihmisoikeuksista ja perusvapauksista yhdenvertaisesti muiden lasten kanssa.</w:t>
      </w:r>
      <w:r>
        <w:rPr>
          <w:color w:val="auto"/>
          <w:lang w:val="fi-FI"/>
        </w:rPr>
        <w:t xml:space="preserve"> Kaikissa vammaisia lapsia koskevissa toimissa on huomioitava lapsen etu. Vammaisilla lapsilla on oikeus ilmaista näkemyksensä kaikissa heitä koskevissa asioissa ja näkemyksille on annettava asianmukainen painoarvo.</w:t>
      </w:r>
    </w:p>
    <w:p w:rsidR="008D5DAB" w:rsidRDefault="008D5DAB" w:rsidP="00793E2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</w:p>
    <w:p w:rsidR="00793E21" w:rsidRDefault="009A3666" w:rsidP="00793E2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  <w:r>
        <w:rPr>
          <w:color w:val="auto"/>
          <w:lang w:val="fi-FI"/>
        </w:rPr>
        <w:t>Vammaisy</w:t>
      </w:r>
      <w:r w:rsidR="00793E21">
        <w:rPr>
          <w:color w:val="auto"/>
          <w:lang w:val="fi-FI"/>
        </w:rPr>
        <w:t>leiss</w:t>
      </w:r>
      <w:r w:rsidR="00793E21" w:rsidRPr="00793E21">
        <w:rPr>
          <w:color w:val="auto"/>
          <w:lang w:val="fi-FI"/>
        </w:rPr>
        <w:t>opimuksen 9 artikla velvoittaa sopimuspuolet toteuttamaan asianmukaiset toimet varmistaakseen vammaisille henkilöille muiden kanssa yhdenvertaisen pääsyn fyysiseen ympäristöön, kuljetukseen, tiedottamiseen ja viestintään, muun muassa tieto- ja viestintäteknologiaan ja -järjestelmiin, sekä muihin yleisöille avoimiin ja tarjottaviin järjestelyihin ja palveluihin sekä kaupunki- että maaseutualueella.</w:t>
      </w:r>
      <w:r w:rsidR="00793E21">
        <w:rPr>
          <w:color w:val="auto"/>
          <w:lang w:val="fi-FI"/>
        </w:rPr>
        <w:t xml:space="preserve"> </w:t>
      </w:r>
    </w:p>
    <w:p w:rsidR="00793E21" w:rsidRDefault="00793E21" w:rsidP="00793E2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</w:p>
    <w:p w:rsidR="008D5DAB" w:rsidRDefault="009A3666" w:rsidP="00793E2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  <w:r>
        <w:rPr>
          <w:color w:val="auto"/>
          <w:lang w:val="fi-FI"/>
        </w:rPr>
        <w:t>Vammaisy</w:t>
      </w:r>
      <w:r w:rsidR="008D5DAB">
        <w:rPr>
          <w:color w:val="auto"/>
          <w:lang w:val="fi-FI"/>
        </w:rPr>
        <w:t>leissopimuksen 17 artiklan mukaisesti jokaisella vammaisella henkilöllä on oikeus ruumiilliseen ja henkiseen koskemattomuuteen yhdenvertaisesti muiden kanssa.</w:t>
      </w:r>
    </w:p>
    <w:p w:rsidR="004B6961" w:rsidRDefault="004B6961" w:rsidP="00793E2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</w:p>
    <w:p w:rsidR="008D5DAB" w:rsidRDefault="009A3666" w:rsidP="00793E2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  <w:r>
        <w:rPr>
          <w:color w:val="auto"/>
          <w:lang w:val="fi-FI"/>
        </w:rPr>
        <w:t>Vammaisy</w:t>
      </w:r>
      <w:r w:rsidR="004B6961" w:rsidRPr="004B6961">
        <w:rPr>
          <w:color w:val="auto"/>
          <w:lang w:val="fi-FI"/>
        </w:rPr>
        <w:t>leissopimuksen artikla 21 velvoittaa sopimuspuolet antamaan suurelle yleisölle tarkoitettua tietoa vammaisille henkilöille oikea-aikaisesti ja ilman lisäkuluja saavutettavassa muodossa ja saavutettavaa teknologiaa käyttäen.</w:t>
      </w:r>
    </w:p>
    <w:p w:rsidR="004B6961" w:rsidRDefault="004B6961" w:rsidP="00793E2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</w:p>
    <w:p w:rsidR="00C72624" w:rsidRDefault="009A3666" w:rsidP="00793E2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  <w:r>
        <w:rPr>
          <w:color w:val="auto"/>
          <w:lang w:val="fi-FI"/>
        </w:rPr>
        <w:t>Vammaisy</w:t>
      </w:r>
      <w:r w:rsidR="00C72624">
        <w:rPr>
          <w:color w:val="auto"/>
          <w:lang w:val="fi-FI"/>
        </w:rPr>
        <w:t xml:space="preserve">leissopimuksen 22 artiklan mukaisesti </w:t>
      </w:r>
      <w:r w:rsidR="00D860DA">
        <w:rPr>
          <w:color w:val="auto"/>
          <w:lang w:val="fi-FI"/>
        </w:rPr>
        <w:t>sopimuspuolten on suojeltava vammaisten henkilöiden terveyttä ja kuntoutusta koskevien tietojen yksityisyyttä yhdenvertaisesti muiden kanssa.</w:t>
      </w:r>
    </w:p>
    <w:p w:rsidR="00D860DA" w:rsidRDefault="00D860DA" w:rsidP="00793E2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</w:p>
    <w:p w:rsidR="00D860DA" w:rsidRDefault="009A3666" w:rsidP="00793E2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  <w:r>
        <w:rPr>
          <w:color w:val="auto"/>
          <w:lang w:val="fi-FI"/>
        </w:rPr>
        <w:t>Vammaisy</w:t>
      </w:r>
      <w:r w:rsidR="00D860DA">
        <w:rPr>
          <w:color w:val="auto"/>
          <w:lang w:val="fi-FI"/>
        </w:rPr>
        <w:t xml:space="preserve">leissopimuksen 23 artiklan mukaisesti sopimuspuolten tulee toteuttaa tehokkaat ja asianmukaiset toimet, joilla poistetaan vammaisiin henkilöihin kohdistuva syrjintä kaikissa avioliittoon, perheeseen, vanhemmuuteen ja henkilökohtaisiin suhteisiin liittyvissä asioissa. </w:t>
      </w:r>
    </w:p>
    <w:p w:rsidR="00C72624" w:rsidRDefault="00C72624" w:rsidP="00793E2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</w:p>
    <w:p w:rsidR="00793E21" w:rsidRDefault="009A3666" w:rsidP="00793E2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  <w:r>
        <w:rPr>
          <w:color w:val="auto"/>
          <w:lang w:val="fi-FI"/>
        </w:rPr>
        <w:t>Vammaisy</w:t>
      </w:r>
      <w:r w:rsidR="00793E21" w:rsidRPr="00793E21">
        <w:rPr>
          <w:color w:val="auto"/>
          <w:lang w:val="fi-FI"/>
        </w:rPr>
        <w:t>leissopimuksen 25 artikla velvoittaa sopimuspuolet tunnustamaan vammaisten henkilöiden oikeuden parhaaseen mahdolliseen terveyden tasoon ilman syrjintää vammaisuuden perusteella. Sopimuspuolet järjestävät vammaisille henkilöille samanlaajuiset, -laatuiset ja -tasoiset maksuttomat tai kohtuuhintaiset terveyspalvelut kuin muille. Lisäksi terveydenhuoltopalvelut tulee järjestää mahdollisimman lähellä ihmisten omia yhteisöjä, myös maaseudulla.</w:t>
      </w:r>
      <w:r w:rsidR="00793E21">
        <w:rPr>
          <w:color w:val="auto"/>
          <w:lang w:val="fi-FI"/>
        </w:rPr>
        <w:t xml:space="preserve"> Terveydenhuoltoalan ammattihenkilöiden on järjestettävä vammaisille henkilöille samanlaatuista hoitoa kuin muille, myös vapaan ja tietoon perustuvan suostumuksen perusteella</w:t>
      </w:r>
      <w:r w:rsidR="008D5DAB">
        <w:rPr>
          <w:color w:val="auto"/>
          <w:lang w:val="fi-FI"/>
        </w:rPr>
        <w:t>.</w:t>
      </w:r>
      <w:r w:rsidR="00793E21">
        <w:rPr>
          <w:color w:val="auto"/>
          <w:lang w:val="fi-FI"/>
        </w:rPr>
        <w:t xml:space="preserve"> </w:t>
      </w:r>
    </w:p>
    <w:p w:rsidR="00793E21" w:rsidRDefault="00793E21" w:rsidP="00793E2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</w:p>
    <w:p w:rsidR="00793E21" w:rsidRDefault="004B6961" w:rsidP="00C72624">
      <w:pPr>
        <w:pStyle w:val="Otsikko2"/>
        <w:rPr>
          <w:lang w:val="fi-FI"/>
        </w:rPr>
      </w:pPr>
      <w:r>
        <w:rPr>
          <w:lang w:val="fi-FI"/>
        </w:rPr>
        <w:t>Huomioita esityksestä vammaisten henkilöiden oikeuksien kannalta</w:t>
      </w:r>
    </w:p>
    <w:p w:rsidR="004B6961" w:rsidRDefault="004B6961" w:rsidP="004B6961">
      <w:pPr>
        <w:autoSpaceDE w:val="0"/>
        <w:autoSpaceDN w:val="0"/>
        <w:adjustRightInd w:val="0"/>
        <w:spacing w:after="0" w:line="240" w:lineRule="auto"/>
        <w:ind w:left="0"/>
        <w:jc w:val="both"/>
        <w:rPr>
          <w:color w:val="auto"/>
          <w:lang w:val="fi-FI"/>
        </w:rPr>
      </w:pPr>
    </w:p>
    <w:p w:rsidR="004B6961" w:rsidRDefault="004B6961" w:rsidP="004B696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  <w:r>
        <w:rPr>
          <w:color w:val="auto"/>
          <w:lang w:val="fi-FI"/>
        </w:rPr>
        <w:t>VANE pitää esity</w:t>
      </w:r>
      <w:r w:rsidR="003E5B79">
        <w:rPr>
          <w:color w:val="auto"/>
          <w:lang w:val="fi-FI"/>
        </w:rPr>
        <w:t>ksen tavoitteita</w:t>
      </w:r>
      <w:r>
        <w:rPr>
          <w:color w:val="auto"/>
          <w:lang w:val="fi-FI"/>
        </w:rPr>
        <w:t xml:space="preserve"> kannatettav</w:t>
      </w:r>
      <w:r w:rsidR="003E5B79">
        <w:rPr>
          <w:color w:val="auto"/>
          <w:lang w:val="fi-FI"/>
        </w:rPr>
        <w:t>i</w:t>
      </w:r>
      <w:r>
        <w:rPr>
          <w:color w:val="auto"/>
          <w:lang w:val="fi-FI"/>
        </w:rPr>
        <w:t xml:space="preserve">na. On hyvä, että ihmisten yhdenvertaisuus on otettu esityksessä lähtökohdaksi ja perus- ja ihmisoikeudet on huomioitu esityksessä. </w:t>
      </w:r>
    </w:p>
    <w:p w:rsidR="009551E8" w:rsidRDefault="009551E8" w:rsidP="004B696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</w:p>
    <w:p w:rsidR="009551E8" w:rsidRDefault="009551E8" w:rsidP="004B696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  <w:r>
        <w:rPr>
          <w:color w:val="auto"/>
          <w:lang w:val="fi-FI"/>
        </w:rPr>
        <w:t xml:space="preserve">VANE katsoo esityksessä mainittujen yksilöön kohdistuvien hyötyjen, kuten sairauksien diagnostiikan ja ennaltaehkäisyn, olevan muun väestön tavoin vammaisten henkilöiden näkökulmasta tärkeää. </w:t>
      </w:r>
    </w:p>
    <w:p w:rsidR="009551E8" w:rsidRDefault="009551E8" w:rsidP="004B696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</w:p>
    <w:p w:rsidR="009551E8" w:rsidRDefault="00346777" w:rsidP="009551E8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  <w:r>
        <w:rPr>
          <w:color w:val="auto"/>
          <w:lang w:val="fi-FI"/>
        </w:rPr>
        <w:t xml:space="preserve">VANE korostaa, </w:t>
      </w:r>
      <w:r w:rsidR="005103AB">
        <w:rPr>
          <w:color w:val="auto"/>
          <w:lang w:val="fi-FI"/>
        </w:rPr>
        <w:t>että</w:t>
      </w:r>
      <w:r>
        <w:rPr>
          <w:color w:val="auto"/>
          <w:lang w:val="fi-FI"/>
        </w:rPr>
        <w:t xml:space="preserve"> lääketieteellisen hoidon ja tutkimuksen </w:t>
      </w:r>
      <w:r w:rsidR="009551E8">
        <w:rPr>
          <w:color w:val="auto"/>
          <w:lang w:val="fi-FI"/>
        </w:rPr>
        <w:t>lähtökohtana ja edellytyksenä on oltava</w:t>
      </w:r>
      <w:r>
        <w:rPr>
          <w:color w:val="auto"/>
          <w:lang w:val="fi-FI"/>
        </w:rPr>
        <w:t xml:space="preserve"> yksilön vapaa ja tietoon perustuva suostumus. Tämä edellyttää monien vammaisten henkilöiden osalta esteettömyyden</w:t>
      </w:r>
      <w:r w:rsidR="002315CE">
        <w:rPr>
          <w:color w:val="auto"/>
          <w:lang w:val="fi-FI"/>
        </w:rPr>
        <w:t xml:space="preserve"> ja</w:t>
      </w:r>
      <w:r>
        <w:rPr>
          <w:color w:val="auto"/>
          <w:lang w:val="fi-FI"/>
        </w:rPr>
        <w:t xml:space="preserve"> saavutettavuuden </w:t>
      </w:r>
      <w:r w:rsidR="002315CE">
        <w:rPr>
          <w:color w:val="auto"/>
          <w:lang w:val="fi-FI"/>
        </w:rPr>
        <w:t>huomioimista</w:t>
      </w:r>
      <w:r w:rsidR="00B9311D">
        <w:rPr>
          <w:color w:val="auto"/>
          <w:lang w:val="fi-FI"/>
        </w:rPr>
        <w:t>, mukaan lukien</w:t>
      </w:r>
      <w:r>
        <w:rPr>
          <w:color w:val="auto"/>
          <w:lang w:val="fi-FI"/>
        </w:rPr>
        <w:t xml:space="preserve"> tarvittaessa selkokielisen tiedon tarjoamis</w:t>
      </w:r>
      <w:r w:rsidR="00B9311D">
        <w:rPr>
          <w:color w:val="auto"/>
          <w:lang w:val="fi-FI"/>
        </w:rPr>
        <w:t>en</w:t>
      </w:r>
      <w:r>
        <w:rPr>
          <w:color w:val="auto"/>
          <w:lang w:val="fi-FI"/>
        </w:rPr>
        <w:t xml:space="preserve">. Myös tukea päätöksentekoon on oltava tarjolla. </w:t>
      </w:r>
      <w:r w:rsidR="003E5B79">
        <w:rPr>
          <w:color w:val="auto"/>
          <w:lang w:val="fi-FI"/>
        </w:rPr>
        <w:t>S</w:t>
      </w:r>
      <w:r>
        <w:rPr>
          <w:color w:val="auto"/>
          <w:lang w:val="fi-FI"/>
        </w:rPr>
        <w:t>yntyvän tiedon käytö</w:t>
      </w:r>
      <w:r w:rsidR="00FB30E6">
        <w:rPr>
          <w:color w:val="auto"/>
          <w:lang w:val="fi-FI"/>
        </w:rPr>
        <w:t>ssä</w:t>
      </w:r>
      <w:r w:rsidR="00F934E1">
        <w:rPr>
          <w:color w:val="auto"/>
          <w:lang w:val="fi-FI"/>
        </w:rPr>
        <w:t xml:space="preserve"> ja </w:t>
      </w:r>
      <w:r w:rsidR="00FB30E6">
        <w:rPr>
          <w:color w:val="auto"/>
          <w:lang w:val="fi-FI"/>
        </w:rPr>
        <w:t>säilytyksessä on huomioitava YK:n vammaisyleissopimuksen vel</w:t>
      </w:r>
      <w:r w:rsidR="00653E7D">
        <w:rPr>
          <w:color w:val="auto"/>
          <w:lang w:val="fi-FI"/>
        </w:rPr>
        <w:t>v</w:t>
      </w:r>
      <w:r w:rsidR="00FB30E6">
        <w:rPr>
          <w:color w:val="auto"/>
          <w:lang w:val="fi-FI"/>
        </w:rPr>
        <w:t>oitteet.</w:t>
      </w:r>
    </w:p>
    <w:p w:rsidR="002315CE" w:rsidRDefault="002315CE" w:rsidP="009551E8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</w:p>
    <w:p w:rsidR="002315CE" w:rsidRDefault="003E5B79" w:rsidP="009551E8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  <w:r>
        <w:rPr>
          <w:color w:val="auto"/>
          <w:lang w:val="fi-FI"/>
        </w:rPr>
        <w:t>P</w:t>
      </w:r>
      <w:r w:rsidR="002315CE">
        <w:rPr>
          <w:color w:val="auto"/>
          <w:lang w:val="fi-FI"/>
        </w:rPr>
        <w:t>erinnöllisyysneuvonnassa tulee huomioida ihmisarvon ja ihmisten moninaisuuden kunnioitus. Tarjolla tulee olla riittävästi ja ymmärrettävästi tietoa ja ihmisiä on hyvä neuvoa etsimään</w:t>
      </w:r>
      <w:r w:rsidR="00F934E1">
        <w:rPr>
          <w:color w:val="auto"/>
          <w:lang w:val="fi-FI"/>
        </w:rPr>
        <w:t xml:space="preserve"> tarvittaessa ja halutessaan</w:t>
      </w:r>
      <w:r w:rsidR="002315CE">
        <w:rPr>
          <w:color w:val="auto"/>
          <w:lang w:val="fi-FI"/>
        </w:rPr>
        <w:t xml:space="preserve"> lisätietoa esimerkiksi järjestöistä.</w:t>
      </w:r>
      <w:r w:rsidR="00EF1181" w:rsidRPr="00EF1181">
        <w:rPr>
          <w:lang w:val="fi-FI"/>
        </w:rPr>
        <w:t xml:space="preserve"> </w:t>
      </w:r>
      <w:r w:rsidR="00EF1181" w:rsidRPr="00EF1181">
        <w:rPr>
          <w:color w:val="auto"/>
          <w:lang w:val="fi-FI"/>
        </w:rPr>
        <w:t xml:space="preserve">Tutkimusten tulee </w:t>
      </w:r>
      <w:r>
        <w:rPr>
          <w:color w:val="auto"/>
          <w:lang w:val="fi-FI"/>
        </w:rPr>
        <w:t xml:space="preserve">aina </w:t>
      </w:r>
      <w:r w:rsidR="00EF1181" w:rsidRPr="00EF1181">
        <w:rPr>
          <w:color w:val="auto"/>
          <w:lang w:val="fi-FI"/>
        </w:rPr>
        <w:t xml:space="preserve">olla vapaaehtoisia, ja vanhempien on saatava niistä riittävästi tietoa jo ennen tutkimuksia </w:t>
      </w:r>
      <w:r>
        <w:rPr>
          <w:color w:val="auto"/>
          <w:lang w:val="fi-FI"/>
        </w:rPr>
        <w:t>sekä</w:t>
      </w:r>
      <w:r w:rsidR="00EF1181" w:rsidRPr="00EF1181">
        <w:rPr>
          <w:color w:val="auto"/>
          <w:lang w:val="fi-FI"/>
        </w:rPr>
        <w:t xml:space="preserve"> niiden kaikissa vaiheissa.</w:t>
      </w:r>
    </w:p>
    <w:p w:rsidR="009551E8" w:rsidRDefault="009551E8" w:rsidP="004B696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</w:p>
    <w:p w:rsidR="00D860DA" w:rsidRDefault="00D860DA" w:rsidP="00D860DA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  <w:r>
        <w:rPr>
          <w:color w:val="auto"/>
          <w:lang w:val="fi-FI"/>
        </w:rPr>
        <w:t>Lain toimeenpanossa on huolehdittava henkilöstön riittävä osaaminen ja tarvittava koulutus, jotta perus- ja ihmisoikeude</w:t>
      </w:r>
      <w:r w:rsidR="005103AB">
        <w:rPr>
          <w:color w:val="auto"/>
          <w:lang w:val="fi-FI"/>
        </w:rPr>
        <w:t>t</w:t>
      </w:r>
      <w:r>
        <w:rPr>
          <w:color w:val="auto"/>
          <w:lang w:val="fi-FI"/>
        </w:rPr>
        <w:t xml:space="preserve"> tulevat käytännön toiminnassa huomioiduiksi. VANE järjesti </w:t>
      </w:r>
      <w:r w:rsidR="000918D0">
        <w:rPr>
          <w:color w:val="auto"/>
          <w:lang w:val="fi-FI"/>
        </w:rPr>
        <w:t xml:space="preserve">marraskuussa 2020 </w:t>
      </w:r>
      <w:r>
        <w:rPr>
          <w:color w:val="auto"/>
          <w:lang w:val="fi-FI"/>
        </w:rPr>
        <w:t xml:space="preserve">osana YK:n vammaisyleissopimuksen kansallisen toimintaohjelman laatimisprosessia kuulemisen vammaisjärjestöille.  Vammaisjärjestöt </w:t>
      </w:r>
      <w:r w:rsidR="000918D0">
        <w:rPr>
          <w:color w:val="auto"/>
          <w:lang w:val="fi-FI"/>
        </w:rPr>
        <w:t>toivat tilaisuudessa esille</w:t>
      </w:r>
      <w:r>
        <w:rPr>
          <w:color w:val="auto"/>
          <w:lang w:val="fi-FI"/>
        </w:rPr>
        <w:t xml:space="preserve"> tarpeen </w:t>
      </w:r>
      <w:r w:rsidRPr="00D860DA">
        <w:rPr>
          <w:color w:val="auto"/>
          <w:lang w:val="fi-FI"/>
        </w:rPr>
        <w:t>lisä</w:t>
      </w:r>
      <w:r>
        <w:rPr>
          <w:color w:val="auto"/>
          <w:lang w:val="fi-FI"/>
        </w:rPr>
        <w:t>t</w:t>
      </w:r>
      <w:r w:rsidRPr="00D860DA">
        <w:rPr>
          <w:color w:val="auto"/>
          <w:lang w:val="fi-FI"/>
        </w:rPr>
        <w:t xml:space="preserve">ä </w:t>
      </w:r>
      <w:r>
        <w:rPr>
          <w:color w:val="auto"/>
          <w:lang w:val="fi-FI"/>
        </w:rPr>
        <w:t xml:space="preserve">terveydenhuollon ammattilaisten </w:t>
      </w:r>
      <w:r w:rsidRPr="00D860DA">
        <w:rPr>
          <w:color w:val="auto"/>
          <w:lang w:val="fi-FI"/>
        </w:rPr>
        <w:t>tietoa vammaisten henkilöiden oikeuksista</w:t>
      </w:r>
      <w:r>
        <w:rPr>
          <w:color w:val="auto"/>
          <w:lang w:val="fi-FI"/>
        </w:rPr>
        <w:t>.</w:t>
      </w:r>
      <w:r w:rsidRPr="00D860DA">
        <w:rPr>
          <w:color w:val="auto"/>
          <w:lang w:val="fi-FI"/>
        </w:rPr>
        <w:t xml:space="preserve"> </w:t>
      </w:r>
      <w:r w:rsidR="00F12715">
        <w:rPr>
          <w:color w:val="auto"/>
          <w:lang w:val="fi-FI"/>
        </w:rPr>
        <w:t>T</w:t>
      </w:r>
      <w:r w:rsidRPr="00D860DA">
        <w:rPr>
          <w:color w:val="auto"/>
          <w:lang w:val="fi-FI"/>
        </w:rPr>
        <w:t>erveyspalvelujen esteettömyyden ja saavutettavuuden katsottiin olevan puutteellista. Terveydenhuollossa</w:t>
      </w:r>
      <w:r>
        <w:rPr>
          <w:color w:val="auto"/>
          <w:lang w:val="fi-FI"/>
        </w:rPr>
        <w:t xml:space="preserve"> </w:t>
      </w:r>
      <w:r w:rsidRPr="00D860DA">
        <w:rPr>
          <w:color w:val="auto"/>
          <w:lang w:val="fi-FI"/>
        </w:rPr>
        <w:t>koetaan syrjintää vammaisuuden perusteella. Järjestöjen mukaan jopa vammaisten</w:t>
      </w:r>
      <w:r>
        <w:rPr>
          <w:color w:val="auto"/>
          <w:lang w:val="fi-FI"/>
        </w:rPr>
        <w:t xml:space="preserve"> </w:t>
      </w:r>
      <w:r w:rsidRPr="00D860DA">
        <w:rPr>
          <w:color w:val="auto"/>
          <w:lang w:val="fi-FI"/>
        </w:rPr>
        <w:t>ihmisten oikeus elämään on toisinaan kyseenalaistettu.</w:t>
      </w:r>
    </w:p>
    <w:p w:rsidR="00D860DA" w:rsidRDefault="00D860DA" w:rsidP="004B696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</w:p>
    <w:p w:rsidR="009551E8" w:rsidRDefault="009551E8" w:rsidP="004B6961">
      <w:pPr>
        <w:autoSpaceDE w:val="0"/>
        <w:autoSpaceDN w:val="0"/>
        <w:adjustRightInd w:val="0"/>
        <w:spacing w:after="0" w:line="240" w:lineRule="auto"/>
        <w:ind w:left="1304"/>
        <w:jc w:val="both"/>
        <w:rPr>
          <w:i/>
          <w:color w:val="auto"/>
          <w:lang w:val="fi-FI"/>
        </w:rPr>
      </w:pPr>
      <w:r>
        <w:rPr>
          <w:color w:val="auto"/>
          <w:lang w:val="fi-FI"/>
        </w:rPr>
        <w:t xml:space="preserve">Keskeisiä YK:n vammaisyleissopimuksen velvoitteita on kuvattu esityksessä lyhyesti. VANE katsoo kuitenkin, että </w:t>
      </w:r>
      <w:r w:rsidR="002315CE">
        <w:rPr>
          <w:color w:val="auto"/>
          <w:lang w:val="fi-FI"/>
        </w:rPr>
        <w:t xml:space="preserve">niitä voisi käsitellä laajemmin ja nostaa esille useampia asian kannalta keskeisiä velvoitteita (ks. edellä </w:t>
      </w:r>
      <w:r w:rsidR="002315CE" w:rsidRPr="002315CE">
        <w:rPr>
          <w:i/>
          <w:color w:val="auto"/>
          <w:lang w:val="fi-FI"/>
        </w:rPr>
        <w:t>Esityksen kannalta keskeiset YK:n vammaisyleissopimuksen vel</w:t>
      </w:r>
      <w:r w:rsidR="002315CE">
        <w:rPr>
          <w:i/>
          <w:color w:val="auto"/>
          <w:lang w:val="fi-FI"/>
        </w:rPr>
        <w:t>v</w:t>
      </w:r>
      <w:r w:rsidR="002315CE" w:rsidRPr="002315CE">
        <w:rPr>
          <w:i/>
          <w:color w:val="auto"/>
          <w:lang w:val="fi-FI"/>
        </w:rPr>
        <w:t>oitteet</w:t>
      </w:r>
      <w:r w:rsidR="002315CE">
        <w:rPr>
          <w:i/>
          <w:color w:val="auto"/>
          <w:lang w:val="fi-FI"/>
        </w:rPr>
        <w:t>).</w:t>
      </w:r>
    </w:p>
    <w:p w:rsidR="009A3666" w:rsidRDefault="009A3666" w:rsidP="004B6961">
      <w:pPr>
        <w:autoSpaceDE w:val="0"/>
        <w:autoSpaceDN w:val="0"/>
        <w:adjustRightInd w:val="0"/>
        <w:spacing w:after="0" w:line="240" w:lineRule="auto"/>
        <w:ind w:left="1304"/>
        <w:jc w:val="both"/>
        <w:rPr>
          <w:i/>
          <w:color w:val="auto"/>
          <w:lang w:val="fi-FI"/>
        </w:rPr>
      </w:pPr>
    </w:p>
    <w:p w:rsidR="009A3666" w:rsidRPr="009A3666" w:rsidRDefault="009A3666" w:rsidP="004B6961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  <w:r>
        <w:rPr>
          <w:color w:val="auto"/>
          <w:lang w:val="fi-FI"/>
        </w:rPr>
        <w:t xml:space="preserve">VANE haluaa kiinnittää huomiota siihen, että vammaisjärjestöt lausuvat asiasta tarkemmin vammaisten henkilöiden oikeuksien näkökulmasta. Valtakunnallinen sosiaali- ja terveysalan eettinen neuvottelukunta </w:t>
      </w:r>
      <w:r w:rsidR="00FB30E6">
        <w:rPr>
          <w:color w:val="auto"/>
          <w:lang w:val="fi-FI"/>
        </w:rPr>
        <w:t>ETENE lausuu asiasta eettisestä näkökulmasta.</w:t>
      </w:r>
    </w:p>
    <w:p w:rsidR="004B6961" w:rsidRDefault="004B6961" w:rsidP="004B6961">
      <w:pPr>
        <w:autoSpaceDE w:val="0"/>
        <w:autoSpaceDN w:val="0"/>
        <w:adjustRightInd w:val="0"/>
        <w:spacing w:after="0" w:line="240" w:lineRule="auto"/>
        <w:ind w:left="0"/>
        <w:jc w:val="both"/>
        <w:rPr>
          <w:color w:val="auto"/>
          <w:lang w:val="fi-FI"/>
        </w:rPr>
      </w:pPr>
    </w:p>
    <w:p w:rsidR="004B6961" w:rsidRDefault="002315CE" w:rsidP="00FB30E6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  <w:r>
        <w:rPr>
          <w:color w:val="auto"/>
          <w:lang w:val="fi-FI"/>
        </w:rPr>
        <w:t>VANE pitää tärkeänä vammaisjärjestöjen osallistamista</w:t>
      </w:r>
      <w:r w:rsidR="00FB30E6">
        <w:rPr>
          <w:color w:val="auto"/>
          <w:lang w:val="fi-FI"/>
        </w:rPr>
        <w:t xml:space="preserve"> asian valmisteluun ja</w:t>
      </w:r>
      <w:r>
        <w:rPr>
          <w:color w:val="auto"/>
          <w:lang w:val="fi-FI"/>
        </w:rPr>
        <w:t xml:space="preserve"> genomikeskuksen työhö</w:t>
      </w:r>
      <w:r w:rsidR="005103AB">
        <w:rPr>
          <w:color w:val="auto"/>
          <w:lang w:val="fi-FI"/>
        </w:rPr>
        <w:t>n.</w:t>
      </w:r>
    </w:p>
    <w:p w:rsidR="004B6961" w:rsidRDefault="004B6961" w:rsidP="004B6961">
      <w:pPr>
        <w:autoSpaceDE w:val="0"/>
        <w:autoSpaceDN w:val="0"/>
        <w:adjustRightInd w:val="0"/>
        <w:spacing w:after="0" w:line="240" w:lineRule="auto"/>
        <w:ind w:left="0"/>
        <w:jc w:val="both"/>
        <w:rPr>
          <w:color w:val="auto"/>
          <w:lang w:val="fi-FI"/>
        </w:rPr>
      </w:pPr>
    </w:p>
    <w:p w:rsidR="004B6961" w:rsidRDefault="004B6961" w:rsidP="004B6961">
      <w:pPr>
        <w:autoSpaceDE w:val="0"/>
        <w:autoSpaceDN w:val="0"/>
        <w:adjustRightInd w:val="0"/>
        <w:spacing w:after="0" w:line="240" w:lineRule="auto"/>
        <w:ind w:left="0"/>
        <w:jc w:val="both"/>
        <w:rPr>
          <w:color w:val="auto"/>
          <w:lang w:val="fi-FI"/>
        </w:rPr>
      </w:pPr>
    </w:p>
    <w:p w:rsidR="008756AA" w:rsidRDefault="008756AA" w:rsidP="0037780D">
      <w:pPr>
        <w:autoSpaceDE w:val="0"/>
        <w:autoSpaceDN w:val="0"/>
        <w:adjustRightInd w:val="0"/>
        <w:spacing w:after="0" w:line="240" w:lineRule="auto"/>
        <w:ind w:left="1304"/>
        <w:jc w:val="both"/>
        <w:rPr>
          <w:color w:val="auto"/>
          <w:lang w:val="fi-FI"/>
        </w:rPr>
      </w:pPr>
    </w:p>
    <w:p w:rsidR="00786D05" w:rsidRPr="0093347A" w:rsidRDefault="00B5621D" w:rsidP="00E21108">
      <w:pPr>
        <w:ind w:left="1304"/>
        <w:jc w:val="both"/>
        <w:rPr>
          <w:color w:val="auto"/>
          <w:lang w:val="fi-FI"/>
        </w:rPr>
      </w:pPr>
      <w:r>
        <w:rPr>
          <w:color w:val="auto"/>
          <w:lang w:val="fi-FI"/>
        </w:rPr>
        <w:t>Jaana Huhta</w:t>
      </w:r>
      <w:r w:rsidR="00F42DEA" w:rsidRPr="0093347A">
        <w:rPr>
          <w:color w:val="auto"/>
          <w:lang w:val="fi-FI"/>
        </w:rPr>
        <w:tab/>
      </w:r>
      <w:r w:rsidR="001212FF" w:rsidRPr="0093347A">
        <w:rPr>
          <w:color w:val="auto"/>
          <w:lang w:val="fi-FI"/>
        </w:rPr>
        <w:tab/>
      </w:r>
      <w:r w:rsidR="001212FF" w:rsidRPr="0093347A">
        <w:rPr>
          <w:color w:val="auto"/>
          <w:lang w:val="fi-FI"/>
        </w:rPr>
        <w:tab/>
        <w:t>Tea Hoffrén</w:t>
      </w:r>
    </w:p>
    <w:p w:rsidR="00E13907" w:rsidRPr="0093347A" w:rsidRDefault="00B5621D" w:rsidP="00254D16">
      <w:pPr>
        <w:ind w:left="1304"/>
        <w:jc w:val="both"/>
        <w:rPr>
          <w:color w:val="auto"/>
          <w:lang w:val="fi-FI"/>
        </w:rPr>
      </w:pPr>
      <w:r>
        <w:rPr>
          <w:color w:val="auto"/>
          <w:lang w:val="fi-FI"/>
        </w:rPr>
        <w:t>puheenjohtaja</w:t>
      </w:r>
      <w:r>
        <w:rPr>
          <w:color w:val="auto"/>
          <w:lang w:val="fi-FI"/>
        </w:rPr>
        <w:tab/>
      </w:r>
      <w:r>
        <w:rPr>
          <w:color w:val="auto"/>
          <w:lang w:val="fi-FI"/>
        </w:rPr>
        <w:tab/>
        <w:t>erityisasiantuntija</w:t>
      </w:r>
    </w:p>
    <w:sectPr w:rsidR="00E13907" w:rsidRPr="0093347A" w:rsidSect="00C836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95" w:right="1134" w:bottom="1247" w:left="96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F71" w:rsidRDefault="00154F71" w:rsidP="006A5311">
      <w:pPr>
        <w:spacing w:after="0" w:line="240" w:lineRule="auto"/>
      </w:pPr>
      <w:r>
        <w:separator/>
      </w:r>
    </w:p>
    <w:p w:rsidR="00154F71" w:rsidRDefault="00154F71"/>
  </w:endnote>
  <w:endnote w:type="continuationSeparator" w:id="0">
    <w:p w:rsidR="00154F71" w:rsidRDefault="00154F71" w:rsidP="006A5311">
      <w:pPr>
        <w:spacing w:after="0" w:line="240" w:lineRule="auto"/>
      </w:pPr>
      <w:r>
        <w:continuationSeparator/>
      </w:r>
    </w:p>
    <w:p w:rsidR="00154F71" w:rsidRDefault="00154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893" w:rsidRDefault="008D489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893" w:rsidRDefault="008D489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4F8" w:rsidRPr="00F827B0" w:rsidRDefault="004A14F8" w:rsidP="00F827B0">
    <w:pPr>
      <w:pStyle w:val="Alatunniste"/>
      <w:rPr>
        <w:lang w:val="fi-FI"/>
      </w:rPr>
    </w:pPr>
    <w:r w:rsidRPr="00F827B0">
      <w:rPr>
        <w:lang w:val="fi-FI"/>
      </w:rPr>
      <w:t xml:space="preserve">SOSIAALI- JA TERVEYSMINISTERIÖ Meritullinkatu 8, Helsinki. PL 33, 00023 Valtioneuvosto.  </w:t>
    </w:r>
    <w:r w:rsidRPr="00F827B0">
      <w:rPr>
        <w:lang w:val="fi-FI"/>
      </w:rPr>
      <w:br/>
      <w:t xml:space="preserve">0295 16001, stm.fi, @STM_Uutiset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F71" w:rsidRDefault="00154F71" w:rsidP="006A5311">
      <w:pPr>
        <w:spacing w:after="0" w:line="240" w:lineRule="auto"/>
      </w:pPr>
      <w:r>
        <w:separator/>
      </w:r>
    </w:p>
    <w:p w:rsidR="00154F71" w:rsidRDefault="00154F71"/>
  </w:footnote>
  <w:footnote w:type="continuationSeparator" w:id="0">
    <w:p w:rsidR="00154F71" w:rsidRDefault="00154F71" w:rsidP="006A5311">
      <w:pPr>
        <w:spacing w:after="0" w:line="240" w:lineRule="auto"/>
      </w:pPr>
      <w:r>
        <w:continuationSeparator/>
      </w:r>
    </w:p>
    <w:p w:rsidR="00154F71" w:rsidRDefault="00154F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11" w:rsidRDefault="00C83653">
    <w:pPr>
      <w:pStyle w:val="Yltunniste"/>
    </w:pPr>
    <w:r>
      <w:rPr>
        <w:noProof/>
        <w:lang w:val="fi-FI" w:eastAsia="fi-FI"/>
      </w:rPr>
      <w:drawing>
        <wp:anchor distT="0" distB="0" distL="114300" distR="114300" simplePos="0" relativeHeight="251661312" behindDoc="1" locked="0" layoutInCell="0" allowOverlap="1" wp14:anchorId="7C4EE6A2" wp14:editId="27B278C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9385" cy="10912475"/>
          <wp:effectExtent l="0" t="0" r="0" b="0"/>
          <wp:wrapNone/>
          <wp:docPr id="5" name="Kuva 5" descr="/Users/mari/Documents/STM-kirjepohjat/suom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/Users/mari/Documents/STM-kirjepohjat/suomi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091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F71">
      <w:rPr>
        <w:noProof/>
        <w:lang w:val="fi-FI" w:eastAsia="fi-FI"/>
      </w:rPr>
      <w:pict w14:anchorId="735ABB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.55pt;height:859.25pt;z-index:-251657216;mso-position-horizontal:center;mso-position-horizontal-relative:margin;mso-position-vertical:center;mso-position-vertical-relative:margin" o:allowincell="f">
          <v:imagedata r:id="rId2" o:title="Kirjepohja_A4-01"/>
          <w10:wrap anchorx="margin" anchory="margin"/>
        </v:shape>
      </w:pict>
    </w:r>
  </w:p>
  <w:p w:rsidR="00210D2C" w:rsidRDefault="00210D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11" w:rsidRDefault="00F827B0" w:rsidP="00F827B0">
    <w:pPr>
      <w:pStyle w:val="Yltunniste"/>
      <w:tabs>
        <w:tab w:val="clear" w:pos="4819"/>
        <w:tab w:val="clear" w:pos="9638"/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6A5311">
      <w:fldChar w:fldCharType="begin"/>
    </w:r>
    <w:r w:rsidR="006A5311">
      <w:instrText xml:space="preserve"> PAGE  \* MERGEFORMAT </w:instrText>
    </w:r>
    <w:r w:rsidR="006A5311">
      <w:fldChar w:fldCharType="separate"/>
    </w:r>
    <w:r w:rsidR="00465151">
      <w:rPr>
        <w:noProof/>
      </w:rPr>
      <w:t>2</w:t>
    </w:r>
    <w:r w:rsidR="006A5311">
      <w:fldChar w:fldCharType="end"/>
    </w:r>
    <w:r w:rsidR="006A5311">
      <w:t xml:space="preserve"> / </w:t>
    </w:r>
    <w:r w:rsidR="00E13907">
      <w:rPr>
        <w:noProof/>
      </w:rPr>
      <w:fldChar w:fldCharType="begin"/>
    </w:r>
    <w:r w:rsidR="00E13907">
      <w:rPr>
        <w:noProof/>
      </w:rPr>
      <w:instrText xml:space="preserve"> NUMPAGES  \* MERGEFORMAT </w:instrText>
    </w:r>
    <w:r w:rsidR="00E13907">
      <w:rPr>
        <w:noProof/>
      </w:rPr>
      <w:fldChar w:fldCharType="separate"/>
    </w:r>
    <w:r w:rsidR="00465151">
      <w:rPr>
        <w:noProof/>
      </w:rPr>
      <w:t>3</w:t>
    </w:r>
    <w:r w:rsidR="00E13907">
      <w:rPr>
        <w:noProof/>
      </w:rPr>
      <w:fldChar w:fldCharType="end"/>
    </w:r>
  </w:p>
  <w:p w:rsidR="006A5311" w:rsidRDefault="006A5311" w:rsidP="006A5311">
    <w:pPr>
      <w:pStyle w:val="Yltunniste"/>
      <w:jc w:val="center"/>
    </w:pPr>
  </w:p>
  <w:p w:rsidR="00210D2C" w:rsidRDefault="00210D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828" w:rsidRDefault="00154F71" w:rsidP="00AB14C8">
    <w:pPr>
      <w:pStyle w:val="Yltunniste"/>
      <w:tabs>
        <w:tab w:val="clear" w:pos="4819"/>
        <w:tab w:val="clear" w:pos="9638"/>
        <w:tab w:val="left" w:pos="5480"/>
      </w:tabs>
      <w:rPr>
        <w:lang w:val="fi-FI"/>
      </w:rPr>
    </w:pPr>
    <w:r>
      <w:rPr>
        <w:noProof/>
        <w:color w:val="FF0000"/>
        <w:lang w:val="fi-FI" w:eastAsia="fi-FI"/>
      </w:rPr>
      <w:pict w14:anchorId="736011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5" type="#_x0000_t75" style="position:absolute;margin-left:-86.2pt;margin-top:-163.15pt;width:612.55pt;height:859.25pt;z-index:-251658241;mso-position-horizontal-relative:margin;mso-position-vertical-relative:margin" o:allowincell="f">
          <v:imagedata r:id="rId1" o:title="suomi-01"/>
          <w10:wrap anchorx="margin" anchory="margin"/>
        </v:shape>
      </w:pict>
    </w:r>
    <w:r w:rsidR="00AB14C8" w:rsidRPr="00AB14C8">
      <w:rPr>
        <w:lang w:val="fi-FI"/>
      </w:rPr>
      <w:tab/>
    </w:r>
    <w:r w:rsidR="002D0DF1">
      <w:rPr>
        <w:lang w:val="fi-FI"/>
      </w:rPr>
      <w:t>2</w:t>
    </w:r>
    <w:r w:rsidR="00BB1C69">
      <w:rPr>
        <w:lang w:val="fi-FI"/>
      </w:rPr>
      <w:t>9</w:t>
    </w:r>
    <w:r w:rsidR="00E0446A">
      <w:rPr>
        <w:lang w:val="fi-FI"/>
      </w:rPr>
      <w:t>.</w:t>
    </w:r>
    <w:r w:rsidR="008D4893">
      <w:rPr>
        <w:lang w:val="fi-FI"/>
      </w:rPr>
      <w:t>11</w:t>
    </w:r>
    <w:r w:rsidR="004C5496">
      <w:rPr>
        <w:lang w:val="fi-FI"/>
      </w:rPr>
      <w:t>.</w:t>
    </w:r>
    <w:r w:rsidR="00E0446A">
      <w:rPr>
        <w:lang w:val="fi-FI"/>
      </w:rPr>
      <w:t>202</w:t>
    </w:r>
    <w:r w:rsidR="00370828">
      <w:rPr>
        <w:lang w:val="fi-FI"/>
      </w:rPr>
      <w:t>1</w:t>
    </w:r>
  </w:p>
  <w:p w:rsidR="00210D2C" w:rsidRPr="00AB14C8" w:rsidRDefault="00AB14C8" w:rsidP="00AB14C8">
    <w:pPr>
      <w:pStyle w:val="Yltunniste"/>
      <w:tabs>
        <w:tab w:val="clear" w:pos="4819"/>
        <w:tab w:val="clear" w:pos="9638"/>
        <w:tab w:val="left" w:pos="5480"/>
      </w:tabs>
      <w:rPr>
        <w:lang w:val="fi-FI"/>
      </w:rPr>
    </w:pPr>
    <w:r w:rsidRPr="00AB14C8">
      <w:rPr>
        <w:lang w:val="fi-FI"/>
      </w:rPr>
      <w:tab/>
    </w:r>
    <w:r w:rsidR="00052C36">
      <w:rPr>
        <w:lang w:val="fi-FI"/>
      </w:rPr>
      <w:t xml:space="preserve">Vammaisten henkilöiden oikeuksien neuvottelukunta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40EB"/>
    <w:multiLevelType w:val="multilevel"/>
    <w:tmpl w:val="789EA3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11"/>
    <w:rsid w:val="00000493"/>
    <w:rsid w:val="0001250B"/>
    <w:rsid w:val="00052C36"/>
    <w:rsid w:val="00054D27"/>
    <w:rsid w:val="00065071"/>
    <w:rsid w:val="000918D0"/>
    <w:rsid w:val="000C7B40"/>
    <w:rsid w:val="001212FF"/>
    <w:rsid w:val="00127500"/>
    <w:rsid w:val="00136334"/>
    <w:rsid w:val="0014734B"/>
    <w:rsid w:val="00154F71"/>
    <w:rsid w:val="001665DB"/>
    <w:rsid w:val="001820BA"/>
    <w:rsid w:val="001A1058"/>
    <w:rsid w:val="001A77F8"/>
    <w:rsid w:val="001B1E85"/>
    <w:rsid w:val="001C4744"/>
    <w:rsid w:val="001F03A4"/>
    <w:rsid w:val="001F4593"/>
    <w:rsid w:val="001F6720"/>
    <w:rsid w:val="00210D2C"/>
    <w:rsid w:val="002315CE"/>
    <w:rsid w:val="00233048"/>
    <w:rsid w:val="00241C15"/>
    <w:rsid w:val="00246F03"/>
    <w:rsid w:val="00254D16"/>
    <w:rsid w:val="00263ADB"/>
    <w:rsid w:val="00270DA1"/>
    <w:rsid w:val="00290308"/>
    <w:rsid w:val="002D0DF1"/>
    <w:rsid w:val="00302F54"/>
    <w:rsid w:val="00304DD4"/>
    <w:rsid w:val="00324A82"/>
    <w:rsid w:val="00330927"/>
    <w:rsid w:val="003419B0"/>
    <w:rsid w:val="00346777"/>
    <w:rsid w:val="00370828"/>
    <w:rsid w:val="0037780D"/>
    <w:rsid w:val="00380EB8"/>
    <w:rsid w:val="00387A7A"/>
    <w:rsid w:val="003916FA"/>
    <w:rsid w:val="003A55E8"/>
    <w:rsid w:val="003E5B79"/>
    <w:rsid w:val="003F1760"/>
    <w:rsid w:val="004012E6"/>
    <w:rsid w:val="00432CCB"/>
    <w:rsid w:val="00441C26"/>
    <w:rsid w:val="00451AFF"/>
    <w:rsid w:val="0045296D"/>
    <w:rsid w:val="00465151"/>
    <w:rsid w:val="00471BC0"/>
    <w:rsid w:val="004A14F8"/>
    <w:rsid w:val="004B6961"/>
    <w:rsid w:val="004C5496"/>
    <w:rsid w:val="005103AB"/>
    <w:rsid w:val="005338AE"/>
    <w:rsid w:val="00551107"/>
    <w:rsid w:val="005522AB"/>
    <w:rsid w:val="0057180C"/>
    <w:rsid w:val="005C5275"/>
    <w:rsid w:val="005E02E4"/>
    <w:rsid w:val="00653E7D"/>
    <w:rsid w:val="00696B53"/>
    <w:rsid w:val="006A5311"/>
    <w:rsid w:val="006C314E"/>
    <w:rsid w:val="006C35D8"/>
    <w:rsid w:val="006D77F9"/>
    <w:rsid w:val="007054A1"/>
    <w:rsid w:val="00707577"/>
    <w:rsid w:val="00726AB8"/>
    <w:rsid w:val="007463D7"/>
    <w:rsid w:val="007717F3"/>
    <w:rsid w:val="00786D05"/>
    <w:rsid w:val="00793E21"/>
    <w:rsid w:val="007B0026"/>
    <w:rsid w:val="007B3C70"/>
    <w:rsid w:val="007B50AC"/>
    <w:rsid w:val="007C3864"/>
    <w:rsid w:val="007C6E5D"/>
    <w:rsid w:val="007F61AF"/>
    <w:rsid w:val="00817C61"/>
    <w:rsid w:val="00823CC0"/>
    <w:rsid w:val="00845974"/>
    <w:rsid w:val="00845B58"/>
    <w:rsid w:val="008756AA"/>
    <w:rsid w:val="008810F9"/>
    <w:rsid w:val="00896694"/>
    <w:rsid w:val="008A12D5"/>
    <w:rsid w:val="008A7EA2"/>
    <w:rsid w:val="008D4893"/>
    <w:rsid w:val="008D5DAB"/>
    <w:rsid w:val="00910B25"/>
    <w:rsid w:val="0091335B"/>
    <w:rsid w:val="009144F6"/>
    <w:rsid w:val="009149EE"/>
    <w:rsid w:val="00931064"/>
    <w:rsid w:val="0093347A"/>
    <w:rsid w:val="00936D68"/>
    <w:rsid w:val="009551E8"/>
    <w:rsid w:val="00983653"/>
    <w:rsid w:val="009841DC"/>
    <w:rsid w:val="009A0669"/>
    <w:rsid w:val="009A3666"/>
    <w:rsid w:val="009A767E"/>
    <w:rsid w:val="009B3F61"/>
    <w:rsid w:val="009C528B"/>
    <w:rsid w:val="00A22136"/>
    <w:rsid w:val="00A437B4"/>
    <w:rsid w:val="00A4767A"/>
    <w:rsid w:val="00A72F0B"/>
    <w:rsid w:val="00AA767C"/>
    <w:rsid w:val="00AB14C8"/>
    <w:rsid w:val="00AC1747"/>
    <w:rsid w:val="00B075CB"/>
    <w:rsid w:val="00B154F5"/>
    <w:rsid w:val="00B23DED"/>
    <w:rsid w:val="00B37D8E"/>
    <w:rsid w:val="00B5621D"/>
    <w:rsid w:val="00B563D7"/>
    <w:rsid w:val="00B9311D"/>
    <w:rsid w:val="00BB1C69"/>
    <w:rsid w:val="00BD4A9B"/>
    <w:rsid w:val="00BF4ADF"/>
    <w:rsid w:val="00C12148"/>
    <w:rsid w:val="00C17156"/>
    <w:rsid w:val="00C173EA"/>
    <w:rsid w:val="00C23EB3"/>
    <w:rsid w:val="00C34328"/>
    <w:rsid w:val="00C72624"/>
    <w:rsid w:val="00C83653"/>
    <w:rsid w:val="00C87671"/>
    <w:rsid w:val="00C90130"/>
    <w:rsid w:val="00CA35AF"/>
    <w:rsid w:val="00CA6D91"/>
    <w:rsid w:val="00CD07DA"/>
    <w:rsid w:val="00CD1EF2"/>
    <w:rsid w:val="00CD3DD6"/>
    <w:rsid w:val="00CD456F"/>
    <w:rsid w:val="00CF64DB"/>
    <w:rsid w:val="00D177F6"/>
    <w:rsid w:val="00D37899"/>
    <w:rsid w:val="00D50AB3"/>
    <w:rsid w:val="00D527E3"/>
    <w:rsid w:val="00D607A8"/>
    <w:rsid w:val="00D62B7E"/>
    <w:rsid w:val="00D764FC"/>
    <w:rsid w:val="00D860DA"/>
    <w:rsid w:val="00DC27B3"/>
    <w:rsid w:val="00E0446A"/>
    <w:rsid w:val="00E13907"/>
    <w:rsid w:val="00E21108"/>
    <w:rsid w:val="00E3311F"/>
    <w:rsid w:val="00E45E08"/>
    <w:rsid w:val="00E7485B"/>
    <w:rsid w:val="00E93F9C"/>
    <w:rsid w:val="00E97B37"/>
    <w:rsid w:val="00EB39F8"/>
    <w:rsid w:val="00EC01CC"/>
    <w:rsid w:val="00EF1181"/>
    <w:rsid w:val="00F12715"/>
    <w:rsid w:val="00F42DEA"/>
    <w:rsid w:val="00F435D2"/>
    <w:rsid w:val="00F4383D"/>
    <w:rsid w:val="00F625C8"/>
    <w:rsid w:val="00F827B0"/>
    <w:rsid w:val="00F934E1"/>
    <w:rsid w:val="00FB30E6"/>
    <w:rsid w:val="00FD56EB"/>
    <w:rsid w:val="00FF2CD7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F17C5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827B0"/>
    <w:pPr>
      <w:spacing w:after="240" w:line="280" w:lineRule="exact"/>
      <w:ind w:left="2608"/>
    </w:pPr>
    <w:rPr>
      <w:rFonts w:ascii="Myriad Pro" w:hAnsi="Myriad Pro"/>
      <w:color w:val="63666A"/>
      <w:sz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72624"/>
    <w:pPr>
      <w:keepNext/>
      <w:keepLines/>
      <w:spacing w:line="320" w:lineRule="exact"/>
      <w:ind w:left="0"/>
      <w:outlineLvl w:val="0"/>
    </w:pPr>
    <w:rPr>
      <w:rFonts w:eastAsiaTheme="majorEastAsia" w:cstheme="majorBidi"/>
      <w:b/>
      <w:bCs/>
      <w:color w:val="auto"/>
      <w:w w:val="120"/>
      <w:sz w:val="26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C72624"/>
    <w:pPr>
      <w:keepNext/>
      <w:keepLines/>
      <w:spacing w:before="40" w:after="0"/>
      <w:ind w:left="0"/>
      <w:outlineLvl w:val="1"/>
    </w:pPr>
    <w:rPr>
      <w:rFonts w:eastAsiaTheme="majorEastAsia" w:cstheme="majorBidi"/>
      <w:i/>
      <w:color w:val="000000" w:themeColor="text1"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72624"/>
    <w:rPr>
      <w:rFonts w:ascii="Myriad Pro" w:eastAsiaTheme="majorEastAsia" w:hAnsi="Myriad Pro" w:cstheme="majorBidi"/>
      <w:b/>
      <w:bCs/>
      <w:w w:val="120"/>
      <w:sz w:val="26"/>
      <w:szCs w:val="32"/>
    </w:rPr>
  </w:style>
  <w:style w:type="paragraph" w:styleId="Otsikko">
    <w:name w:val="Title"/>
    <w:basedOn w:val="Normaali"/>
    <w:next w:val="Normaali"/>
    <w:link w:val="OtsikkoChar"/>
    <w:uiPriority w:val="10"/>
    <w:rsid w:val="009C528B"/>
    <w:pPr>
      <w:contextualSpacing/>
    </w:pPr>
    <w:rPr>
      <w:rFonts w:eastAsiaTheme="majorEastAsia" w:cstheme="majorBidi"/>
      <w:b/>
      <w:bCs/>
      <w:color w:val="5F6269"/>
      <w:spacing w:val="-10"/>
      <w:w w:val="120"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528B"/>
    <w:rPr>
      <w:rFonts w:ascii="Myriad Pro" w:eastAsiaTheme="majorEastAsia" w:hAnsi="Myriad Pro" w:cstheme="majorBidi"/>
      <w:b/>
      <w:bCs/>
      <w:color w:val="5F6269"/>
      <w:spacing w:val="-10"/>
      <w:w w:val="120"/>
      <w:kern w:val="28"/>
      <w:sz w:val="22"/>
      <w:szCs w:val="56"/>
    </w:rPr>
  </w:style>
  <w:style w:type="paragraph" w:styleId="Yltunniste">
    <w:name w:val="header"/>
    <w:basedOn w:val="Normaali"/>
    <w:link w:val="YltunnisteChar"/>
    <w:uiPriority w:val="99"/>
    <w:unhideWhenUsed/>
    <w:qFormat/>
    <w:rsid w:val="00F827B0"/>
    <w:pPr>
      <w:tabs>
        <w:tab w:val="center" w:pos="4819"/>
        <w:tab w:val="right" w:pos="9638"/>
      </w:tabs>
      <w:ind w:left="0"/>
    </w:pPr>
    <w:rPr>
      <w:b/>
      <w:color w:val="5F6269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F827B0"/>
    <w:rPr>
      <w:rFonts w:ascii="Myriad Pro" w:hAnsi="Myriad Pro"/>
      <w:b/>
      <w:color w:val="5F6269"/>
      <w:sz w:val="18"/>
    </w:rPr>
  </w:style>
  <w:style w:type="paragraph" w:customStyle="1" w:styleId="Tiedotteentiedot">
    <w:name w:val="Tiedotteen tiedot"/>
    <w:basedOn w:val="Normaali"/>
    <w:rsid w:val="009C528B"/>
    <w:rPr>
      <w:color w:val="5F6269"/>
      <w:sz w:val="18"/>
      <w:lang w:val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827B0"/>
    <w:pPr>
      <w:numPr>
        <w:ilvl w:val="1"/>
      </w:numPr>
      <w:ind w:left="2608"/>
    </w:pPr>
    <w:rPr>
      <w:rFonts w:eastAsiaTheme="minorEastAsia"/>
      <w:b/>
      <w:bCs/>
      <w:w w:val="120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F827B0"/>
    <w:rPr>
      <w:rFonts w:ascii="Myriad Pro" w:eastAsiaTheme="minorEastAsia" w:hAnsi="Myriad Pro"/>
      <w:b/>
      <w:bCs/>
      <w:color w:val="63666A"/>
      <w:w w:val="120"/>
      <w:sz w:val="22"/>
      <w:szCs w:val="22"/>
    </w:rPr>
  </w:style>
  <w:style w:type="paragraph" w:customStyle="1" w:styleId="Tiedotteentiedotlihavoitu">
    <w:name w:val="Tiedotteen tiedot lihavoitu"/>
    <w:basedOn w:val="Tiedotteentiedot"/>
    <w:rsid w:val="00065071"/>
    <w:pPr>
      <w:framePr w:hSpace="141" w:wrap="around" w:vAnchor="page" w:hAnchor="page" w:x="2800" w:y="905"/>
    </w:pPr>
    <w:rPr>
      <w:b/>
      <w:bCs/>
      <w:szCs w:val="18"/>
    </w:rPr>
  </w:style>
  <w:style w:type="paragraph" w:customStyle="1" w:styleId="Tieodtteentiedot-tasausoikealle">
    <w:name w:val="Tieodtteen tiedot - tasaus oikealle"/>
    <w:basedOn w:val="Tiedotteentiedot"/>
    <w:rsid w:val="009C528B"/>
    <w:pPr>
      <w:framePr w:hSpace="141" w:wrap="around" w:vAnchor="page" w:hAnchor="page" w:x="2800" w:y="905"/>
    </w:pPr>
    <w:rPr>
      <w:b/>
      <w:bCs/>
      <w:szCs w:val="18"/>
    </w:rPr>
  </w:style>
  <w:style w:type="paragraph" w:customStyle="1" w:styleId="Listietojenantaja">
    <w:name w:val="Lisätietojen antaja"/>
    <w:basedOn w:val="Normaali"/>
    <w:qFormat/>
    <w:rsid w:val="00065071"/>
    <w:pPr>
      <w:spacing w:after="0"/>
    </w:pPr>
    <w:rPr>
      <w:color w:val="5F6269"/>
      <w:lang w:val="fi-FI"/>
    </w:rPr>
  </w:style>
  <w:style w:type="paragraph" w:styleId="Luettelokappale">
    <w:name w:val="List Paragraph"/>
    <w:basedOn w:val="Normaali"/>
    <w:uiPriority w:val="34"/>
    <w:qFormat/>
    <w:rsid w:val="00065071"/>
    <w:pPr>
      <w:ind w:left="720"/>
    </w:pPr>
    <w:rPr>
      <w:color w:val="5F6269"/>
    </w:rPr>
  </w:style>
  <w:style w:type="paragraph" w:styleId="Alatunniste">
    <w:name w:val="footer"/>
    <w:basedOn w:val="Normaali"/>
    <w:link w:val="AlatunnisteChar"/>
    <w:uiPriority w:val="99"/>
    <w:unhideWhenUsed/>
    <w:qFormat/>
    <w:rsid w:val="00F827B0"/>
    <w:pPr>
      <w:tabs>
        <w:tab w:val="center" w:pos="4819"/>
        <w:tab w:val="right" w:pos="9638"/>
      </w:tabs>
      <w:spacing w:after="0" w:line="220" w:lineRule="exact"/>
      <w:ind w:left="0"/>
    </w:pPr>
    <w:rPr>
      <w:w w:val="12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827B0"/>
    <w:rPr>
      <w:rFonts w:ascii="Myriad Pro" w:hAnsi="Myriad Pro"/>
      <w:color w:val="63666A"/>
      <w:w w:val="120"/>
      <w:sz w:val="18"/>
    </w:rPr>
  </w:style>
  <w:style w:type="paragraph" w:styleId="NormaaliWWW">
    <w:name w:val="Normal (Web)"/>
    <w:basedOn w:val="Normaali"/>
    <w:uiPriority w:val="99"/>
    <w:semiHidden/>
    <w:unhideWhenUsed/>
    <w:rsid w:val="00451A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val="fi-FI" w:eastAsia="fi-FI"/>
    </w:rPr>
  </w:style>
  <w:style w:type="character" w:styleId="Voimakas">
    <w:name w:val="Strong"/>
    <w:basedOn w:val="Kappaleenoletusfontti"/>
    <w:uiPriority w:val="22"/>
    <w:qFormat/>
    <w:rsid w:val="004A14F8"/>
    <w:rPr>
      <w:b/>
      <w:bCs/>
    </w:rPr>
  </w:style>
  <w:style w:type="character" w:customStyle="1" w:styleId="apple-converted-space">
    <w:name w:val="apple-converted-space"/>
    <w:basedOn w:val="Kappaleenoletusfontti"/>
    <w:rsid w:val="004A14F8"/>
  </w:style>
  <w:style w:type="paragraph" w:styleId="Seliteteksti">
    <w:name w:val="Balloon Text"/>
    <w:basedOn w:val="Normaali"/>
    <w:link w:val="SelitetekstiChar"/>
    <w:uiPriority w:val="99"/>
    <w:semiHidden/>
    <w:unhideWhenUsed/>
    <w:rsid w:val="00D62B7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62B7E"/>
    <w:rPr>
      <w:rFonts w:ascii="Times New Roman" w:hAnsi="Times New Roman" w:cs="Times New Roman"/>
      <w:color w:val="242424"/>
      <w:sz w:val="18"/>
      <w:szCs w:val="18"/>
    </w:rPr>
  </w:style>
  <w:style w:type="character" w:styleId="Korostus">
    <w:name w:val="Emphasis"/>
    <w:basedOn w:val="Kappaleenoletusfontti"/>
    <w:uiPriority w:val="20"/>
    <w:qFormat/>
    <w:rsid w:val="00C83653"/>
    <w:rPr>
      <w:i/>
      <w:iCs/>
    </w:rPr>
  </w:style>
  <w:style w:type="character" w:styleId="Hienovarainenviittaus">
    <w:name w:val="Subtle Reference"/>
    <w:basedOn w:val="Kappaleenoletusfontti"/>
    <w:uiPriority w:val="31"/>
    <w:qFormat/>
    <w:rsid w:val="00C83653"/>
    <w:rPr>
      <w:smallCaps/>
      <w:color w:val="5A5A5A" w:themeColor="text1" w:themeTint="A5"/>
    </w:rPr>
  </w:style>
  <w:style w:type="paragraph" w:customStyle="1" w:styleId="STMnormaali">
    <w:name w:val="STM normaali"/>
    <w:rsid w:val="00246F03"/>
    <w:rPr>
      <w:rFonts w:ascii="Times New Roman" w:eastAsia="Times New Roman" w:hAnsi="Times New Roman" w:cs="Times New Roman"/>
      <w:sz w:val="22"/>
      <w:szCs w:val="20"/>
      <w:lang w:val="fi-FI"/>
    </w:rPr>
  </w:style>
  <w:style w:type="paragraph" w:customStyle="1" w:styleId="stmasia">
    <w:name w:val="stmasia"/>
    <w:rsid w:val="00246F03"/>
    <w:rPr>
      <w:rFonts w:ascii="Times New Roman" w:eastAsia="Times New Roman" w:hAnsi="Times New Roman" w:cs="Times New Roman"/>
      <w:b/>
      <w:caps/>
      <w:noProof/>
      <w:color w:val="000080"/>
      <w:szCs w:val="20"/>
      <w:lang w:val="en-GB"/>
    </w:rPr>
  </w:style>
  <w:style w:type="paragraph" w:customStyle="1" w:styleId="STMleipteksti">
    <w:name w:val="STM leipäteksti"/>
    <w:rsid w:val="00246F03"/>
    <w:pPr>
      <w:ind w:left="2608"/>
    </w:pPr>
    <w:rPr>
      <w:rFonts w:ascii="Times New Roman" w:eastAsia="Times New Roman" w:hAnsi="Times New Roman" w:cs="Times New Roman"/>
      <w:sz w:val="22"/>
      <w:szCs w:val="20"/>
      <w:lang w:val="fi-FI"/>
    </w:rPr>
  </w:style>
  <w:style w:type="paragraph" w:customStyle="1" w:styleId="STMriippuva2">
    <w:name w:val="STM riippuva2"/>
    <w:next w:val="STMleipteksti"/>
    <w:rsid w:val="00330927"/>
    <w:pPr>
      <w:ind w:left="2608" w:hanging="2608"/>
    </w:pPr>
    <w:rPr>
      <w:rFonts w:ascii="Times New Roman" w:eastAsia="Times New Roman" w:hAnsi="Times New Roman" w:cs="Times New Roman"/>
      <w:noProof/>
      <w:sz w:val="22"/>
      <w:szCs w:val="20"/>
      <w:lang w:val="en-GB"/>
    </w:rPr>
  </w:style>
  <w:style w:type="paragraph" w:customStyle="1" w:styleId="STMpytkirja">
    <w:name w:val="STM pöytäkirja"/>
    <w:basedOn w:val="STMnormaali"/>
    <w:next w:val="STMleipteksti"/>
    <w:rsid w:val="00E13907"/>
    <w:pPr>
      <w:numPr>
        <w:numId w:val="2"/>
      </w:numPr>
      <w:spacing w:before="240" w:after="240"/>
    </w:pPr>
  </w:style>
  <w:style w:type="paragraph" w:customStyle="1" w:styleId="Sisennys1">
    <w:name w:val="Sisennys1"/>
    <w:basedOn w:val="Normaali"/>
    <w:rsid w:val="00E13907"/>
    <w:pPr>
      <w:spacing w:after="0" w:line="240" w:lineRule="auto"/>
      <w:ind w:left="1304"/>
    </w:pPr>
    <w:rPr>
      <w:rFonts w:ascii="Times New Roman" w:eastAsia="Times New Roman" w:hAnsi="Times New Roman" w:cs="Times New Roman"/>
      <w:color w:val="auto"/>
      <w:sz w:val="24"/>
      <w:szCs w:val="20"/>
      <w:lang w:val="fi-FI"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C72624"/>
    <w:rPr>
      <w:rFonts w:ascii="Myriad Pro" w:eastAsiaTheme="majorEastAsia" w:hAnsi="Myriad Pro" w:cstheme="majorBidi"/>
      <w:i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DFD10-9D11-43CD-A268-0F1BCA95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781</Words>
  <Characters>6332</Characters>
  <Application>Microsoft Office Word</Application>
  <DocSecurity>0</DocSecurity>
  <Lines>52</Lines>
  <Paragraphs>14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Lausunto Genomikeskus</vt:lpstr>
      <vt:lpstr>OTSIKKO</vt:lpstr>
    </vt:vector>
  </TitlesOfParts>
  <Company>Suomen valtion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Lausunto Genomikeskus</dc:title>
  <dc:subject/>
  <dc:creator>Mari Koivunen</dc:creator>
  <cp:keywords/>
  <dc:description/>
  <cp:lastModifiedBy>Hoffrén Tea (STM)</cp:lastModifiedBy>
  <cp:revision>2</cp:revision>
  <cp:lastPrinted>2018-03-02T06:56:00Z</cp:lastPrinted>
  <dcterms:created xsi:type="dcterms:W3CDTF">2021-11-29T06:55:00Z</dcterms:created>
  <dcterms:modified xsi:type="dcterms:W3CDTF">2021-11-29T06:55:00Z</dcterms:modified>
</cp:coreProperties>
</file>