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60E31">
      <w:pPr>
        <w:rPr>
          <w:rFonts w:ascii="Calibri" w:eastAsia="Calibri" w:hAnsi="Calibri" w:cs="Calibri"/>
          <w:color w:val="000000"/>
        </w:rPr>
      </w:pPr>
      <w:r>
        <w:rPr>
          <w:rFonts w:ascii="Calibri" w:eastAsia="Calibri" w:hAnsi="Calibri" w:cs="Calibri"/>
          <w:color w:val="000000"/>
        </w:rPr>
        <w:t>Sosiaali- ja terveysministeriö</w:t>
      </w:r>
    </w:p>
    <w:p w:rsidR="00A77B3E" w:rsidRDefault="00E60E31">
      <w:pPr>
        <w:rPr>
          <w:rFonts w:ascii="Calibri" w:eastAsia="Calibri" w:hAnsi="Calibri" w:cs="Calibri"/>
          <w:color w:val="000000"/>
        </w:rPr>
      </w:pPr>
    </w:p>
    <w:p w:rsidR="00A77B3E" w:rsidRDefault="00E60E31">
      <w:pPr>
        <w:spacing w:after="200"/>
        <w:ind w:firstLine="5000"/>
        <w:rPr>
          <w:rFonts w:ascii="Calibri" w:eastAsia="Calibri" w:hAnsi="Calibri" w:cs="Calibri"/>
          <w:color w:val="000000"/>
        </w:rPr>
      </w:pPr>
      <w:r>
        <w:rPr>
          <w:rFonts w:ascii="Calibri" w:eastAsia="Calibri" w:hAnsi="Calibri" w:cs="Calibri"/>
          <w:color w:val="000000"/>
        </w:rPr>
        <w:t>Lausunto</w:t>
      </w:r>
    </w:p>
    <w:p w:rsidR="00A77B3E" w:rsidRDefault="00E60E31">
      <w:pPr>
        <w:spacing w:after="200"/>
        <w:ind w:firstLine="5000"/>
        <w:rPr>
          <w:rFonts w:ascii="Calibri" w:eastAsia="Calibri" w:hAnsi="Calibri" w:cs="Calibri"/>
          <w:color w:val="000000"/>
        </w:rPr>
      </w:pPr>
      <w:r>
        <w:rPr>
          <w:rFonts w:ascii="Calibri" w:eastAsia="Calibri" w:hAnsi="Calibri" w:cs="Calibri"/>
          <w:color w:val="000000"/>
        </w:rPr>
        <w:t>27.10.2020</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A77B3E" w:rsidRDefault="00E60E31">
      <w:pPr>
        <w:rPr>
          <w:rFonts w:ascii="Calibri" w:eastAsia="Calibri" w:hAnsi="Calibri" w:cs="Calibri"/>
          <w:color w:val="000000"/>
        </w:rPr>
      </w:pPr>
    </w:p>
    <w:p w:rsidR="00A77B3E" w:rsidRDefault="00E60E31">
      <w:pPr>
        <w:rPr>
          <w:rFonts w:ascii="Calibri" w:eastAsia="Calibri" w:hAnsi="Calibri" w:cs="Calibri"/>
          <w:color w:val="000000"/>
        </w:rPr>
      </w:pPr>
    </w:p>
    <w:p w:rsidR="00A77B3E" w:rsidRDefault="00E60E31">
      <w:pPr>
        <w:rPr>
          <w:rFonts w:ascii="Calibri" w:eastAsia="Calibri" w:hAnsi="Calibri" w:cs="Calibri"/>
          <w:color w:val="000000"/>
        </w:rPr>
      </w:pPr>
    </w:p>
    <w:p w:rsidR="00A77B3E" w:rsidRDefault="00E60E31">
      <w:pPr>
        <w:rPr>
          <w:rFonts w:ascii="Calibri" w:eastAsia="Calibri" w:hAnsi="Calibri" w:cs="Calibri"/>
          <w:color w:val="000000"/>
        </w:rPr>
      </w:pPr>
    </w:p>
    <w:p w:rsidR="00A77B3E" w:rsidRDefault="00E60E31">
      <w:pPr>
        <w:rPr>
          <w:rFonts w:ascii="Calibri" w:eastAsia="Calibri" w:hAnsi="Calibri" w:cs="Calibri"/>
          <w:color w:val="000000"/>
        </w:rPr>
      </w:pPr>
      <w:r>
        <w:rPr>
          <w:rFonts w:ascii="Calibri" w:eastAsia="Calibri" w:hAnsi="Calibri" w:cs="Calibri"/>
          <w:color w:val="000000"/>
        </w:rPr>
        <w:t>Asia:  VN/19465/2020</w:t>
      </w:r>
    </w:p>
    <w:p w:rsidR="00A77B3E" w:rsidRDefault="00E60E31">
      <w:pPr>
        <w:rPr>
          <w:rFonts w:ascii="Calibri" w:eastAsia="Calibri" w:hAnsi="Calibri" w:cs="Calibri"/>
          <w:color w:val="000000"/>
        </w:rPr>
      </w:pPr>
    </w:p>
    <w:p w:rsidR="00A77B3E" w:rsidRDefault="00E60E31">
      <w:pPr>
        <w:rPr>
          <w:rFonts w:ascii="Calibri" w:eastAsia="Calibri" w:hAnsi="Calibri" w:cs="Calibri"/>
          <w:b/>
          <w:color w:val="000000"/>
          <w:sz w:val="32"/>
        </w:rPr>
      </w:pPr>
      <w:r>
        <w:rPr>
          <w:rFonts w:ascii="Calibri" w:eastAsia="Calibri" w:hAnsi="Calibri" w:cs="Calibri"/>
          <w:b/>
          <w:color w:val="000000"/>
          <w:sz w:val="32"/>
        </w:rPr>
        <w:t>Lausuntopyyntö luonnoksesta hallituksen esitykseksi eduskunnalle laeiksi perusopetuslain ja Helsingin eurooppalaisesta koulusta annetun lain väliaikaisesta muuttamisesta</w:t>
      </w:r>
    </w:p>
    <w:p w:rsidR="00A77B3E" w:rsidRDefault="00E60E31">
      <w:pPr>
        <w:rPr>
          <w:rFonts w:ascii="Calibri" w:eastAsia="Calibri" w:hAnsi="Calibri" w:cs="Calibri"/>
          <w:b/>
          <w:color w:val="000000"/>
          <w:sz w:val="32"/>
        </w:rPr>
      </w:pPr>
    </w:p>
    <w:p w:rsidR="00A77B3E" w:rsidRDefault="00E60E31">
      <w:pPr>
        <w:spacing w:before="200" w:after="200"/>
        <w:rPr>
          <w:rFonts w:ascii="Calibri" w:eastAsia="Calibri" w:hAnsi="Calibri" w:cs="Calibri"/>
          <w:color w:val="000000"/>
          <w:sz w:val="32"/>
        </w:rPr>
      </w:pPr>
      <w:r>
        <w:rPr>
          <w:rFonts w:ascii="Calibri" w:eastAsia="Calibri" w:hAnsi="Calibri" w:cs="Calibri"/>
          <w:color w:val="000000"/>
          <w:sz w:val="32"/>
        </w:rPr>
        <w:t>Lausunnonantajan lausunto</w:t>
      </w:r>
    </w:p>
    <w:p w:rsidR="00A77B3E" w:rsidRDefault="00E60E31">
      <w:pPr>
        <w:spacing w:before="200" w:after="200"/>
        <w:rPr>
          <w:rFonts w:ascii="Calibri" w:eastAsia="Calibri" w:hAnsi="Calibri" w:cs="Calibri"/>
          <w:b/>
          <w:color w:val="000000"/>
        </w:rPr>
      </w:pPr>
      <w:r>
        <w:rPr>
          <w:rFonts w:ascii="Calibri" w:eastAsia="Calibri" w:hAnsi="Calibri" w:cs="Calibri"/>
          <w:b/>
          <w:color w:val="000000"/>
        </w:rPr>
        <w:t>Voitte kirjoittaa lausuntonne alla olevaan tekstikenttään</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Vammaisten henkilöiden oikeuksien neuvottelukunta VANE</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Lausunto</w:t>
      </w:r>
    </w:p>
    <w:p w:rsidR="00A77B3E" w:rsidRDefault="00E60E31">
      <w:pPr>
        <w:spacing w:before="200" w:after="200"/>
        <w:ind w:left="800"/>
        <w:rPr>
          <w:rFonts w:ascii="Calibri" w:eastAsia="Calibri" w:hAnsi="Calibri" w:cs="Calibri"/>
          <w:color w:val="000000"/>
        </w:rPr>
      </w:pPr>
      <w:r>
        <w:rPr>
          <w:rFonts w:ascii="Calibri" w:eastAsia="Calibri" w:hAnsi="Calibri" w:cs="Calibri"/>
          <w:color w:val="000000"/>
        </w:rPr>
        <w:t>Asia: Lausuntopyyntö luonnoksesta hallituksen esitykseksi eduskunnalle laeiksi perusopetuslain ja Helsingi</w:t>
      </w:r>
      <w:r>
        <w:rPr>
          <w:rFonts w:ascii="Calibri" w:eastAsia="Calibri" w:hAnsi="Calibri" w:cs="Calibri"/>
          <w:color w:val="000000"/>
        </w:rPr>
        <w:t>n eurooppalaisesta koulusta annetun lain väliaikaisesta muuttamisesta</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Viite: VN/19465/2020</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 xml:space="preserve">Yleistä </w:t>
      </w:r>
      <w:r>
        <w:rPr>
          <w:rFonts w:ascii="Calibri" w:eastAsia="Calibri" w:hAnsi="Calibri" w:cs="Calibri"/>
          <w:color w:val="000000"/>
        </w:rPr>
        <w:tab/>
      </w:r>
    </w:p>
    <w:p w:rsidR="006D56A1"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Vammaisten henkilöiden oikeuksien neuvottelukunta VANE kiittää mahdollisuudesta lausua asiasta. VANE on YK:n vammaisten henkilöiden oikeuksien yleissopim</w:t>
      </w:r>
      <w:r>
        <w:rPr>
          <w:rFonts w:ascii="Calibri" w:eastAsia="Calibri" w:hAnsi="Calibri" w:cs="Calibri"/>
          <w:color w:val="000000"/>
        </w:rPr>
        <w:t>uksen (SopS 27/2016; vammaisyleissopimus) kansallinen koordinaatiomekanismi. VANE ottaa lausunnossaan kantaa asiaan vammaisyleissopimuksen näkökulmasta. YK:n vammaisyleissopimus on Suomessa voimassa lain tasoisena.</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YK:n yleissopimus vammaisten henkilöiden</w:t>
      </w:r>
      <w:r>
        <w:rPr>
          <w:rFonts w:ascii="Calibri" w:eastAsia="Calibri" w:hAnsi="Calibri" w:cs="Calibri"/>
          <w:color w:val="000000"/>
        </w:rPr>
        <w:t xml:space="preserve"> oikeuksista ja esityksen kannalta keskeiset velvoitteet</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YK:n vammaisyleissopimuksen artikloista asiaan liittyy ensisijaisesti koulutusta käsittelevä 24 artikla. Artiklassa todetaan muun muassa, että oikeutta toteuttaessaan sopimuspuolet varmistavat, että</w:t>
      </w:r>
      <w:r>
        <w:rPr>
          <w:rFonts w:ascii="Calibri" w:eastAsia="Calibri" w:hAnsi="Calibri" w:cs="Calibri"/>
          <w:color w:val="000000"/>
        </w:rPr>
        <w:t xml:space="preserve"> vammaiset henkilöt pääsevät kattavaan, laadukkaaseen ja maksuttomaan ensimmäisen asteen sekä toisen asteen koulutukseen yhdenvertaisesti muiden kanssa niissä yhteisöissä, joissa he elävät; vammaisia henkilöitä varten tehdään heidän yksilöllisten tarpeiden</w:t>
      </w:r>
      <w:r>
        <w:rPr>
          <w:rFonts w:ascii="Calibri" w:eastAsia="Calibri" w:hAnsi="Calibri" w:cs="Calibri"/>
          <w:color w:val="000000"/>
        </w:rPr>
        <w:t xml:space="preserve">sa mukaiset kohtuulliset mukautukset; vammaiset henkilöt saavat yleisessä koulutusjärjestelmässä tuen, jota tarvitaan helpottamaan heidän tehokasta koulutustaan sekä toteutetaan tehokkaat yksilöidyt tukitoimet ympäristöissä, jotka mahdollistavat oppimisen </w:t>
      </w:r>
      <w:r>
        <w:rPr>
          <w:rFonts w:ascii="Calibri" w:eastAsia="Calibri" w:hAnsi="Calibri" w:cs="Calibri"/>
          <w:color w:val="000000"/>
        </w:rPr>
        <w:t>ja sosiaalisen kehityksen maksimoinnin täysimääräisen osallisuuden tavoitteen mukaisesti.</w:t>
      </w:r>
    </w:p>
    <w:p w:rsidR="00A77B3E" w:rsidRDefault="00E60E31">
      <w:pPr>
        <w:spacing w:before="200" w:after="200"/>
        <w:ind w:left="800"/>
        <w:rPr>
          <w:rFonts w:ascii="Calibri" w:eastAsia="Calibri" w:hAnsi="Calibri" w:cs="Calibri"/>
          <w:color w:val="000000"/>
        </w:rPr>
      </w:pPr>
      <w:r>
        <w:rPr>
          <w:rFonts w:ascii="Calibri" w:eastAsia="Calibri" w:hAnsi="Calibri" w:cs="Calibri"/>
          <w:color w:val="000000"/>
        </w:rPr>
        <w:lastRenderedPageBreak/>
        <w:t xml:space="preserve">Lisäksi sopimuksen läpileikkaavista artikloista asiaan liittyvät myös vammaiset lapset (7 artikla) sekä esteettömyys ja saavutettavuus (9 artikla). </w:t>
      </w:r>
    </w:p>
    <w:p w:rsidR="00A77B3E" w:rsidRDefault="00E60E31">
      <w:pPr>
        <w:spacing w:before="200" w:after="200"/>
        <w:ind w:left="800"/>
        <w:rPr>
          <w:rFonts w:ascii="Calibri" w:eastAsia="Calibri" w:hAnsi="Calibri" w:cs="Calibri"/>
          <w:color w:val="000000"/>
        </w:rPr>
      </w:pP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Huomioita lakil</w:t>
      </w:r>
      <w:r>
        <w:rPr>
          <w:rFonts w:ascii="Calibri" w:eastAsia="Calibri" w:hAnsi="Calibri" w:cs="Calibri"/>
          <w:color w:val="000000"/>
        </w:rPr>
        <w:t>uonnoksesta</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 xml:space="preserve">VANE kiittää YK:n vammaisyleissopimuksen kattavasta huomioinnista lakiluonnoksessa. </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 xml:space="preserve">VANE pitää hyvänä sitä, että tukea tarvitsevan vammaisen lapsen oikeus lähiopetukseen turvataan muita vahvemmin.  VANE haluaa kuitenkin korostaa lapsen edun </w:t>
      </w:r>
      <w:r>
        <w:rPr>
          <w:rFonts w:ascii="Calibri" w:eastAsia="Calibri" w:hAnsi="Calibri" w:cs="Calibri"/>
          <w:color w:val="000000"/>
        </w:rPr>
        <w:t>mukaista tapaus- ja tilannekohtaista harkintaa yksittäisen lapsen kohdalla, ja siksi VANE kiinnittää huomiota luonnoksen viittaukseen, jonka mukaan vammaisten lasten opetus järjestetään ensisijaisesti lähiopetuksena.</w:t>
      </w:r>
    </w:p>
    <w:p w:rsidR="00A77B3E" w:rsidRDefault="00E60E31" w:rsidP="006D56A1">
      <w:pPr>
        <w:spacing w:before="200" w:after="200"/>
        <w:ind w:left="800"/>
        <w:rPr>
          <w:rFonts w:ascii="Calibri" w:eastAsia="Calibri" w:hAnsi="Calibri" w:cs="Calibri"/>
          <w:color w:val="000000"/>
        </w:rPr>
      </w:pPr>
      <w:r>
        <w:rPr>
          <w:rFonts w:ascii="Calibri" w:eastAsia="Calibri" w:hAnsi="Calibri" w:cs="Calibri"/>
          <w:color w:val="000000"/>
        </w:rPr>
        <w:t>Vaikka lähiopetus on ensisijainen opet</w:t>
      </w:r>
      <w:r>
        <w:rPr>
          <w:rFonts w:ascii="Calibri" w:eastAsia="Calibri" w:hAnsi="Calibri" w:cs="Calibri"/>
          <w:color w:val="000000"/>
        </w:rPr>
        <w:t>usmuoto kaikille lapsille, on huomioitava, että vammaisten lasten tilanteet ja heidän tarvitsemansa tuen muodot ovat moninaisia, ja osalle vammaisista lapsista etäopetus voi soveltua yhtä hyvin kuin vammattomille lapsille. Tilanteessa, jossa valtaosa vamma</w:t>
      </w:r>
      <w:r>
        <w:rPr>
          <w:rFonts w:ascii="Calibri" w:eastAsia="Calibri" w:hAnsi="Calibri" w:cs="Calibri"/>
          <w:color w:val="000000"/>
        </w:rPr>
        <w:t xml:space="preserve">ttomista lapsista siirtyy etäopetukseen, etäopetus voi olla myös osalle vammaisista lapsista yhtä sopiva vaihtoehto. Lisäksi on tärkeää huomioida tilanne- ja tapauskohtaisesti vammaisen lapsen perheen kokonaisvaltainen tilanne ja sen vaikutus mahdolliseen </w:t>
      </w:r>
      <w:r>
        <w:rPr>
          <w:rFonts w:ascii="Calibri" w:eastAsia="Calibri" w:hAnsi="Calibri" w:cs="Calibri"/>
          <w:color w:val="000000"/>
        </w:rPr>
        <w:t>etäopetukseen siirtymiseen, lapsen etu huomioiden.</w:t>
      </w:r>
    </w:p>
    <w:p w:rsidR="006D56A1" w:rsidRDefault="006D56A1" w:rsidP="006D56A1">
      <w:pPr>
        <w:spacing w:before="200" w:after="200"/>
        <w:ind w:left="800"/>
        <w:rPr>
          <w:rFonts w:ascii="Calibri" w:eastAsia="Calibri" w:hAnsi="Calibri" w:cs="Calibri"/>
          <w:color w:val="000000"/>
        </w:rPr>
      </w:pPr>
    </w:p>
    <w:p w:rsidR="00A77B3E" w:rsidRDefault="00E60E31">
      <w:pPr>
        <w:spacing w:before="200" w:after="200"/>
        <w:ind w:left="800"/>
        <w:rPr>
          <w:rFonts w:ascii="Calibri" w:eastAsia="Calibri" w:hAnsi="Calibri" w:cs="Calibri"/>
          <w:color w:val="000000"/>
        </w:rPr>
      </w:pPr>
      <w:r>
        <w:rPr>
          <w:rFonts w:ascii="Calibri" w:eastAsia="Calibri" w:hAnsi="Calibri" w:cs="Calibri"/>
          <w:color w:val="000000"/>
        </w:rPr>
        <w:t>Vammaisten henkilöiden oikeuksien neuvottelukunta</w:t>
      </w:r>
    </w:p>
    <w:p w:rsidR="00A77B3E" w:rsidRDefault="00E60E31">
      <w:pPr>
        <w:spacing w:before="200" w:after="200"/>
        <w:ind w:left="800"/>
        <w:rPr>
          <w:rFonts w:ascii="Calibri" w:eastAsia="Calibri" w:hAnsi="Calibri" w:cs="Calibri"/>
          <w:color w:val="000000"/>
        </w:rPr>
      </w:pPr>
    </w:p>
    <w:p w:rsidR="00A77B3E" w:rsidRDefault="00E60E31">
      <w:pPr>
        <w:spacing w:before="200" w:after="200"/>
        <w:ind w:left="800"/>
        <w:rPr>
          <w:rFonts w:ascii="Calibri" w:eastAsia="Calibri" w:hAnsi="Calibri" w:cs="Calibri"/>
          <w:color w:val="000000"/>
        </w:rPr>
      </w:pPr>
      <w:r>
        <w:rPr>
          <w:rFonts w:ascii="Calibri" w:eastAsia="Calibri" w:hAnsi="Calibri" w:cs="Calibri"/>
          <w:color w:val="000000"/>
        </w:rPr>
        <w:t>Jaana Huhta</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Katariina Puhakka</w:t>
      </w:r>
    </w:p>
    <w:p w:rsidR="00A77B3E" w:rsidRDefault="006D56A1">
      <w:pPr>
        <w:spacing w:before="200" w:after="200"/>
        <w:ind w:left="800"/>
        <w:rPr>
          <w:rFonts w:ascii="Calibri" w:eastAsia="Calibri" w:hAnsi="Calibri" w:cs="Calibri"/>
          <w:color w:val="000000"/>
        </w:rPr>
      </w:pPr>
      <w:r>
        <w:rPr>
          <w:rFonts w:ascii="Calibri" w:eastAsia="Calibri" w:hAnsi="Calibri" w:cs="Calibri"/>
          <w:color w:val="000000"/>
        </w:rPr>
        <w:t>puheenjohtaja</w:t>
      </w:r>
      <w:r>
        <w:rPr>
          <w:rFonts w:ascii="Calibri" w:eastAsia="Calibri" w:hAnsi="Calibri" w:cs="Calibri"/>
          <w:color w:val="000000"/>
        </w:rPr>
        <w:tab/>
      </w:r>
      <w:r>
        <w:rPr>
          <w:rFonts w:ascii="Calibri" w:eastAsia="Calibri" w:hAnsi="Calibri" w:cs="Calibri"/>
          <w:color w:val="000000"/>
        </w:rPr>
        <w:tab/>
      </w:r>
      <w:r w:rsidR="00E60E31">
        <w:rPr>
          <w:rFonts w:ascii="Calibri" w:eastAsia="Calibri" w:hAnsi="Calibri" w:cs="Calibri"/>
          <w:color w:val="000000"/>
        </w:rPr>
        <w:t>korkeakouluharjoittelija</w:t>
      </w:r>
    </w:p>
    <w:p w:rsidR="00A77B3E" w:rsidRDefault="00E60E31">
      <w:pPr>
        <w:spacing w:before="200" w:after="200"/>
        <w:ind w:left="800"/>
        <w:rPr>
          <w:rFonts w:ascii="Calibri" w:eastAsia="Calibri" w:hAnsi="Calibri" w:cs="Calibri"/>
          <w:color w:val="000000"/>
        </w:rPr>
      </w:pPr>
    </w:p>
    <w:p w:rsidR="00A77B3E" w:rsidRDefault="00E60E31">
      <w:pPr>
        <w:spacing w:before="200" w:after="200"/>
        <w:rPr>
          <w:rFonts w:ascii="Calibri" w:eastAsia="Calibri" w:hAnsi="Calibri" w:cs="Calibri"/>
          <w:color w:val="000000"/>
        </w:rPr>
      </w:pPr>
    </w:p>
    <w:p w:rsidR="00A77B3E" w:rsidRDefault="00E60E31">
      <w:pPr>
        <w:spacing w:before="200" w:after="200"/>
        <w:rPr>
          <w:rFonts w:ascii="Calibri" w:eastAsia="Calibri" w:hAnsi="Calibri" w:cs="Calibri"/>
          <w:color w:val="000000"/>
        </w:rPr>
      </w:pPr>
    </w:p>
    <w:p w:rsidR="00A77B3E" w:rsidRDefault="00E60E31">
      <w:pPr>
        <w:spacing w:before="200" w:after="200"/>
        <w:rPr>
          <w:rFonts w:ascii="Calibri" w:eastAsia="Calibri" w:hAnsi="Calibri" w:cs="Calibri"/>
          <w:color w:val="000000"/>
        </w:rPr>
      </w:pPr>
    </w:p>
    <w:p w:rsidR="00A77B3E" w:rsidRDefault="00E60E31">
      <w:pPr>
        <w:ind w:left="3200"/>
        <w:rPr>
          <w:rFonts w:ascii="Calibri" w:eastAsia="Calibri" w:hAnsi="Calibri" w:cs="Calibri"/>
          <w:color w:val="000000"/>
        </w:rPr>
      </w:pPr>
      <w:bookmarkStart w:id="0" w:name="_GoBack"/>
      <w:bookmarkEnd w:id="0"/>
      <w:r>
        <w:rPr>
          <w:rFonts w:ascii="Calibri" w:eastAsia="Calibri" w:hAnsi="Calibri" w:cs="Calibri"/>
          <w:color w:val="000000"/>
        </w:rPr>
        <w:t>Puhakka Katariina</w:t>
      </w:r>
    </w:p>
    <w:p w:rsidR="00A77B3E" w:rsidRDefault="00E60E31">
      <w:pPr>
        <w:ind w:left="3200"/>
        <w:rPr>
          <w:rFonts w:ascii="Calibri" w:eastAsia="Calibri" w:hAnsi="Calibri" w:cs="Calibri"/>
          <w:color w:val="000000"/>
        </w:rPr>
      </w:pPr>
      <w:r>
        <w:rPr>
          <w:rFonts w:ascii="Calibri" w:eastAsia="Calibri" w:hAnsi="Calibri" w:cs="Calibri"/>
          <w:color w:val="000000"/>
        </w:rPr>
        <w:t xml:space="preserve">Sosiaali- ja terveysministeriö - Vammaisten </w:t>
      </w:r>
      <w:r>
        <w:rPr>
          <w:rFonts w:ascii="Calibri" w:eastAsia="Calibri" w:hAnsi="Calibri" w:cs="Calibri"/>
          <w:color w:val="000000"/>
        </w:rPr>
        <w:t>henkilöiden oikeuksien neuvottelukunta (VANE)</w:t>
      </w:r>
    </w:p>
    <w:p w:rsidR="00A77B3E" w:rsidRDefault="00E60E31">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31" w:rsidRDefault="00E60E31">
      <w:r>
        <w:separator/>
      </w:r>
    </w:p>
  </w:endnote>
  <w:endnote w:type="continuationSeparator" w:id="0">
    <w:p w:rsidR="00E60E31" w:rsidRDefault="00E60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68" w:rsidRDefault="00CD4568"/>
  <w:tbl>
    <w:tblPr>
      <w:tblW w:w="5000" w:type="pct"/>
      <w:tblLook w:val="04A0" w:firstRow="1" w:lastRow="0" w:firstColumn="1" w:lastColumn="0" w:noHBand="0" w:noVBand="1"/>
    </w:tblPr>
    <w:tblGrid>
      <w:gridCol w:w="3546"/>
      <w:gridCol w:w="3547"/>
      <w:gridCol w:w="3547"/>
    </w:tblGrid>
    <w:tr w:rsidR="00CD4568">
      <w:tc>
        <w:tcPr>
          <w:tcW w:w="1650" w:type="pct"/>
        </w:tcPr>
        <w:p w:rsidR="00CD4568" w:rsidRDefault="00CD4568"/>
      </w:tc>
      <w:tc>
        <w:tcPr>
          <w:tcW w:w="1650" w:type="pct"/>
        </w:tcPr>
        <w:p w:rsidR="00CD4568" w:rsidRDefault="00E60E31">
          <w:pPr>
            <w:jc w:val="center"/>
            <w:rPr>
              <w:rFonts w:ascii="Arial" w:eastAsia="Arial" w:hAnsi="Arial" w:cs="Arial"/>
              <w:color w:val="000000"/>
            </w:rPr>
          </w:pPr>
          <w:r>
            <w:rPr>
              <w:rFonts w:ascii="Arial" w:eastAsia="Arial" w:hAnsi="Arial" w:cs="Arial"/>
              <w:sz w:val="20"/>
            </w:rPr>
            <w:t>Lausuntopalvelu.fi</w:t>
          </w:r>
        </w:p>
      </w:tc>
      <w:tc>
        <w:tcPr>
          <w:tcW w:w="1650" w:type="pct"/>
        </w:tcPr>
        <w:p w:rsidR="00CD4568" w:rsidRDefault="00E60E31">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D56A1">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6D56A1">
            <w:rPr>
              <w:rFonts w:ascii="Arial" w:eastAsia="Arial" w:hAnsi="Arial" w:cs="Arial"/>
              <w:noProof/>
              <w:color w:val="000000"/>
            </w:rPr>
            <w:t>2</w:t>
          </w:r>
          <w:r>
            <w:rPr>
              <w:rFonts w:ascii="Arial" w:eastAsia="Arial" w:hAnsi="Arial" w:cs="Arial"/>
              <w:color w:val="000000"/>
            </w:rPr>
            <w:fldChar w:fldCharType="end"/>
          </w:r>
        </w:p>
      </w:tc>
    </w:tr>
  </w:tbl>
  <w:p w:rsidR="00CD4568" w:rsidRDefault="00CD45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31" w:rsidRDefault="00E60E31">
      <w:r>
        <w:separator/>
      </w:r>
    </w:p>
  </w:footnote>
  <w:footnote w:type="continuationSeparator" w:id="0">
    <w:p w:rsidR="00E60E31" w:rsidRDefault="00E60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68"/>
    <w:rsid w:val="006D56A1"/>
    <w:rsid w:val="00CD4568"/>
    <w:rsid w:val="00E60E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5A4F6"/>
  <w15:docId w15:val="{AFB6FCA6-CE1E-4130-A86B-8DA6FAB0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2979</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Puhakka Katariina (STM)</dc:creator>
  <cp:lastModifiedBy>Puhakka Katariina (STM)</cp:lastModifiedBy>
  <cp:revision>2</cp:revision>
  <dcterms:created xsi:type="dcterms:W3CDTF">2020-10-27T12:31:00Z</dcterms:created>
  <dcterms:modified xsi:type="dcterms:W3CDTF">2020-10-27T12:31:00Z</dcterms:modified>
</cp:coreProperties>
</file>