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87" w:rsidRPr="000057B9" w:rsidRDefault="00C53923" w:rsidP="000057B9">
      <w:pPr>
        <w:pStyle w:val="Otsikko1"/>
        <w:rPr>
          <w:sz w:val="24"/>
          <w:szCs w:val="24"/>
          <w:lang w:val="fi-FI"/>
        </w:rPr>
      </w:pPr>
      <w:r w:rsidRPr="00271E49">
        <w:rPr>
          <w:color w:val="auto"/>
          <w:sz w:val="24"/>
          <w:szCs w:val="24"/>
          <w:lang w:val="fi-FI"/>
        </w:rPr>
        <w:t>L</w:t>
      </w:r>
      <w:r w:rsidR="009B3F61" w:rsidRPr="00271E49">
        <w:rPr>
          <w:color w:val="auto"/>
          <w:sz w:val="24"/>
          <w:szCs w:val="24"/>
          <w:lang w:val="fi-FI"/>
        </w:rPr>
        <w:t>ausunto</w:t>
      </w:r>
      <w:r w:rsidR="008B517E" w:rsidRPr="00271E49">
        <w:rPr>
          <w:sz w:val="24"/>
          <w:szCs w:val="24"/>
          <w:lang w:val="fi-FI"/>
        </w:rPr>
        <w:t xml:space="preserve"> </w:t>
      </w:r>
    </w:p>
    <w:p w:rsidR="000057B9" w:rsidRDefault="00A24937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 xml:space="preserve">Asia: </w:t>
      </w:r>
      <w:r w:rsidR="000057B9" w:rsidRPr="000057B9">
        <w:rPr>
          <w:color w:val="auto"/>
          <w:szCs w:val="22"/>
          <w:lang w:val="fi-FI"/>
        </w:rPr>
        <w:t xml:space="preserve">Hallituksen esitys eduskunnalle laiksi X -nimisestä osakeyhtiöstä ja eräiksi siihen liittyviksi laeiksi  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Viite: VN/15285/2021</w:t>
      </w:r>
    </w:p>
    <w:p w:rsidR="000057B9" w:rsidRDefault="000057B9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Lausuntopyynnössä esitetyt kysymykset:</w:t>
      </w:r>
    </w:p>
    <w:p w:rsidR="00CB2687" w:rsidRPr="000057B9" w:rsidRDefault="000057B9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0057B9">
        <w:rPr>
          <w:i/>
          <w:color w:val="auto"/>
          <w:szCs w:val="22"/>
          <w:lang w:val="fi-FI"/>
        </w:rPr>
        <w:t xml:space="preserve">2§ </w:t>
      </w:r>
      <w:r w:rsidRPr="000057B9">
        <w:rPr>
          <w:i/>
          <w:color w:val="auto"/>
          <w:szCs w:val="22"/>
          <w:lang w:val="fi-FI"/>
        </w:rPr>
        <w:t>Pykälän 4 momentissa säädettäisiin, että yhtiön tulisi toimi</w:t>
      </w:r>
      <w:r w:rsidRPr="000057B9">
        <w:rPr>
          <w:i/>
          <w:color w:val="auto"/>
          <w:szCs w:val="22"/>
          <w:lang w:val="fi-FI"/>
        </w:rPr>
        <w:t>a tuloksellisesti, mutta sen en</w:t>
      </w:r>
      <w:r w:rsidRPr="000057B9">
        <w:rPr>
          <w:i/>
          <w:color w:val="auto"/>
          <w:szCs w:val="22"/>
          <w:lang w:val="fi-FI"/>
        </w:rPr>
        <w:t xml:space="preserve">sisijaisena tavoitteena ei olisi tuottaa liikevoittoa. Toimintaa tulisi ehdotuksessa harjoittaa niin, ettei se vääristä kilpailua. Momentissa säädettäisiin myös, että yhtiön tuottamien </w:t>
      </w:r>
      <w:r w:rsidRPr="000057B9">
        <w:rPr>
          <w:i/>
          <w:color w:val="auto"/>
          <w:szCs w:val="22"/>
          <w:lang w:val="fi-FI"/>
        </w:rPr>
        <w:tab/>
        <w:t xml:space="preserve">palveluiden hinnoittelun tulee </w:t>
      </w:r>
      <w:r w:rsidRPr="000057B9">
        <w:rPr>
          <w:i/>
          <w:color w:val="auto"/>
          <w:szCs w:val="22"/>
          <w:lang w:val="fi-FI"/>
        </w:rPr>
        <w:t>olla markkinaehtoista. Onko teillä tähän lausuttavaa?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VANE pitää ehdotusta kannatettavana. On tärkeää, että toiminta saataisiin käyntiin ja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vammaisten ihmisten työllisyystilanne paranisi, mutta toisaalta noudatettaisiin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mahdollisimman pitkälle normaaleja liiketoiminnan ja työelämän periaatteita. YK:n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vammaisyleissopimus lähtee vammaisten ihmisten synnynnäisen arvon kunnioittamisesta ja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siksi on vammaisten ihmisten kannalta tärkeää, ettei heillä teetätetä kannatta</w:t>
      </w:r>
      <w:r>
        <w:rPr>
          <w:color w:val="auto"/>
          <w:szCs w:val="22"/>
          <w:lang w:val="fi-FI"/>
        </w:rPr>
        <w:t xml:space="preserve">matonta työtä,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eikä myöskään väheksytä vammaisten ihmisten tekemää työtä alihinnoittelulla.</w:t>
      </w:r>
    </w:p>
    <w:p w:rsidR="000057B9" w:rsidRPr="000057B9" w:rsidRDefault="000057B9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0057B9">
        <w:rPr>
          <w:i/>
          <w:color w:val="auto"/>
          <w:szCs w:val="22"/>
          <w:lang w:val="fi-FI"/>
        </w:rPr>
        <w:t>Pykälän 5 momentissa säädetään, että yhtiö tuottaa EU:n valtiontukisääntelyssä tarkoitettuja yleisiin taloudellisiin tarkoituksiin tarkoitettuja palveluja (SGEI) ja että siihen sovelletaan lakia julkisista hankinnoista ja käyttöoikeussopimuksista (1397/2016). Onko teillä tähän lausuttavaa?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Ei.</w:t>
      </w:r>
    </w:p>
    <w:p w:rsidR="000057B9" w:rsidRPr="000057B9" w:rsidRDefault="000057B9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0057B9">
        <w:rPr>
          <w:i/>
          <w:color w:val="auto"/>
          <w:szCs w:val="22"/>
          <w:lang w:val="fi-FI"/>
        </w:rPr>
        <w:t xml:space="preserve">3§ </w:t>
      </w:r>
      <w:r w:rsidRPr="000057B9">
        <w:rPr>
          <w:i/>
          <w:color w:val="auto"/>
          <w:szCs w:val="22"/>
          <w:lang w:val="fi-FI"/>
        </w:rPr>
        <w:t>Pykälän 1 momentissa säädettäisiin yhtiöön työllistettävien kohderyhmästä. Onko teillä tähän lausuttavaa?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VANE pitää kannatettavana, että kohderyhmänä ovat vaikeimmassa tilanteessa olevat. YK:n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vammaisyleissopimuksen ensisijaisena tavoitteena on vammaisten ihmisten sijoittuminen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avoimille työmarkkinoille ja näin poikkeuksellinen erityisjärjestely on syytä kohdentaa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nimenomaan vaikeimmassa tilant</w:t>
      </w:r>
      <w:r>
        <w:rPr>
          <w:color w:val="auto"/>
          <w:szCs w:val="22"/>
          <w:lang w:val="fi-FI"/>
        </w:rPr>
        <w:t>eessa oleviin ihmisiin, ja niin</w:t>
      </w:r>
      <w:r w:rsidRPr="000057B9">
        <w:rPr>
          <w:color w:val="auto"/>
          <w:szCs w:val="22"/>
          <w:lang w:val="fi-FI"/>
        </w:rPr>
        <w:t xml:space="preserve">, että myös heidän kohdallaan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voitaisiin jossain vaiheessa yrittää avoimille työmarkkinoille siirtymistä.</w:t>
      </w:r>
    </w:p>
    <w:p w:rsidR="000057B9" w:rsidRPr="000057B9" w:rsidRDefault="000057B9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0057B9">
        <w:rPr>
          <w:i/>
          <w:color w:val="auto"/>
          <w:szCs w:val="22"/>
          <w:lang w:val="fi-FI"/>
        </w:rPr>
        <w:t>Pykälän 2 momentissa säädettäisiin, että työ- ja elinkeinotoimisto valitsisi kohderyhmäkriteerit täyttävistä työnhakijoista ne, jotka asetettaisiin ehdolle yhtiön palvelukseen. Yhtiö voisi rekrytoida palvelukseensa ainoastaan tästä ehdolle asetettavista henkilöistä työllistäessään osatyökykyisiä. Onko teillä tähän lausuttavaa?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Vammaisissa ihmisissä on paljon täydellä työkyvyttömyyseläkkeellä olevia henkilöitä, jotka </w:t>
      </w:r>
      <w:r>
        <w:rPr>
          <w:color w:val="auto"/>
          <w:szCs w:val="22"/>
          <w:lang w:val="fi-FI"/>
        </w:rPr>
        <w:tab/>
        <w:t>eivät ole TE</w:t>
      </w:r>
      <w:r w:rsidRPr="000057B9">
        <w:rPr>
          <w:color w:val="auto"/>
          <w:szCs w:val="22"/>
          <w:lang w:val="fi-FI"/>
        </w:rPr>
        <w:t xml:space="preserve">-toimistojen asiakkaita, vaikka he saattaisivat olla halukkaita työelämään. On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tärkeää, että nämä ihmiset löydetään ja heidät ohjataan myös hakeutumaan työ- ja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elinkeinotoimistojen asiakkaiksi.</w:t>
      </w:r>
    </w:p>
    <w:p w:rsidR="000057B9" w:rsidRDefault="000057B9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0057B9">
        <w:rPr>
          <w:i/>
          <w:color w:val="auto"/>
          <w:szCs w:val="22"/>
          <w:lang w:val="fi-FI"/>
        </w:rPr>
        <w:t>Mikä olisi perustettavalle erityisyhtiölle sopiva nimi?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Esim. Työtuki Oy tai Työ ja tuki Oy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0057B9" w:rsidRDefault="000057B9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0057B9">
        <w:rPr>
          <w:i/>
          <w:color w:val="auto"/>
          <w:szCs w:val="22"/>
          <w:lang w:val="fi-FI"/>
        </w:rPr>
        <w:lastRenderedPageBreak/>
        <w:t>Onko teillä muuta lausuttavaa</w:t>
      </w:r>
    </w:p>
    <w:p w:rsidR="000057B9" w:rsidRP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VANE pitää kokonaisuudessaan vammaisten ihmisten heikkoa työllisyystilannetta niin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vakavana, että tilanteen korjaamiseksi on </w:t>
      </w:r>
      <w:r>
        <w:rPr>
          <w:color w:val="auto"/>
          <w:szCs w:val="22"/>
          <w:lang w:val="fi-FI"/>
        </w:rPr>
        <w:t xml:space="preserve">syytä käyttää kaikkia keinoja. </w:t>
      </w:r>
    </w:p>
    <w:p w:rsidR="000057B9" w:rsidRP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YK:n vammaisten henkilöiden oikeuksien yleissopimus on Suomessa laintasoisena voimassa.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Yleissopimuksen tarkoituksena on edistää, suojella ja taata kaikille vammaisille henkilöille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täysimääräisesti ja yhdenvertaisesti kaikki ihmisoikeudet ja perusvapaudet sekä edistää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vammaisten henkilöiden synn</w:t>
      </w:r>
      <w:r>
        <w:rPr>
          <w:color w:val="auto"/>
          <w:szCs w:val="22"/>
          <w:lang w:val="fi-FI"/>
        </w:rPr>
        <w:t>ynnäisen arvon kunnioittamista.</w:t>
      </w:r>
    </w:p>
    <w:p w:rsidR="000057B9" w:rsidRP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Vammaisyleissopimuksen 27 artiklan mukaisesti sopimuspuolten tulee tunnustaa vammaisten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henkilöiden oikeus tehdä työtä yhdenvertaisesti muiden kanssa. Sopimuspuolten tulee myös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suojella vammaisten henkilöiden oikeuksia oikeudenmukaisiin ja suotuisiin työoloihin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yhdenvertaisesti muiden kanssa, mukaan lukien yhdenvertaiset mahdollisuudet ja sama palkka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samanarvoisesta työstä, turvalliset ja terveelliset työolot, mukaan luettuna suojelu häirinnältä, </w:t>
      </w:r>
      <w:r>
        <w:rPr>
          <w:color w:val="auto"/>
          <w:szCs w:val="22"/>
          <w:lang w:val="fi-FI"/>
        </w:rPr>
        <w:tab/>
        <w:t xml:space="preserve">sekä epäkohtiin puuttuminen; </w:t>
      </w:r>
    </w:p>
    <w:p w:rsidR="000057B9" w:rsidRP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Lisäksi vammaisyleissopimuksen artikla 28 edellyttää sopimusvaltioita turvaamaan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vammaisille ihmisille riittäv</w:t>
      </w:r>
      <w:r>
        <w:rPr>
          <w:color w:val="auto"/>
          <w:szCs w:val="22"/>
          <w:lang w:val="fi-FI"/>
        </w:rPr>
        <w:t>än elintason ja sosiaaliturvan.</w:t>
      </w:r>
    </w:p>
    <w:p w:rsidR="000057B9" w:rsidRP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Vammaisyleissopimuksen ensisijainen tavoite on myös työllisyyden osalta ns.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normaaliusperiaate eli vammaisten ihmisten tulisi mahdollisimman pitkälle pystyä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sijoittumaan avoimille työmarkkinoille yhdenvertaisesti. Toisaalta vammaisten ihmisten tulisi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saada työllistymis</w:t>
      </w:r>
      <w:r>
        <w:rPr>
          <w:color w:val="auto"/>
          <w:szCs w:val="22"/>
          <w:lang w:val="fi-FI"/>
        </w:rPr>
        <w:t xml:space="preserve">eensä kaikki mahdollinen tuki. </w:t>
      </w:r>
    </w:p>
    <w:p w:rsidR="000057B9" w:rsidRP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Vanen vuonna 2017 tekemän kyselyn perusteella vammaisten oikeus työhön toteutui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oikeuksista kaikkein heikoimmin, samoin vammaisjärjestöt toivat myös </w:t>
      </w:r>
      <w:proofErr w:type="spellStart"/>
      <w:r w:rsidRPr="000057B9">
        <w:rPr>
          <w:color w:val="auto"/>
          <w:szCs w:val="22"/>
          <w:lang w:val="fi-FI"/>
        </w:rPr>
        <w:t>VANEn</w:t>
      </w:r>
      <w:proofErr w:type="spellEnd"/>
      <w:r w:rsidRPr="000057B9">
        <w:rPr>
          <w:color w:val="auto"/>
          <w:szCs w:val="22"/>
          <w:lang w:val="fi-FI"/>
        </w:rPr>
        <w:t xml:space="preserve"> keväällä 2020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järjestämässä kuulemisessa vahvasti esiin vammaisten ihmisten heikon työllisyystilanteen </w:t>
      </w:r>
      <w:r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(YK:n vammaisyleissopimuksen kansallinen t</w:t>
      </w:r>
      <w:r>
        <w:rPr>
          <w:color w:val="auto"/>
          <w:szCs w:val="22"/>
          <w:lang w:val="fi-FI"/>
        </w:rPr>
        <w:t>oimintaohjelma 2020-23, s. 96).</w:t>
      </w:r>
    </w:p>
    <w:p w:rsidR="00FC57A3" w:rsidRP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 xml:space="preserve">VANE katsookin, että tehty esitys on kannatettava ja YK:n vammaisyleissopimuksen linjausten </w:t>
      </w:r>
      <w:r w:rsidRPr="000057B9">
        <w:rPr>
          <w:color w:val="auto"/>
          <w:szCs w:val="22"/>
          <w:lang w:val="fi-FI"/>
        </w:rPr>
        <w:tab/>
      </w:r>
      <w:r w:rsidRPr="000057B9">
        <w:rPr>
          <w:color w:val="auto"/>
          <w:szCs w:val="22"/>
          <w:lang w:val="fi-FI"/>
        </w:rPr>
        <w:t>mukainen</w:t>
      </w:r>
      <w:r w:rsidRPr="000057B9">
        <w:rPr>
          <w:color w:val="auto"/>
          <w:szCs w:val="22"/>
          <w:lang w:val="fi-FI"/>
        </w:rPr>
        <w:t>.</w:t>
      </w:r>
    </w:p>
    <w:p w:rsidR="00415578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bookmarkStart w:id="0" w:name="_GoBack"/>
      <w:bookmarkEnd w:id="0"/>
    </w:p>
    <w:p w:rsidR="00DD3D50" w:rsidRPr="00532CDF" w:rsidRDefault="00415578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D10AC">
        <w:rPr>
          <w:color w:val="auto"/>
          <w:szCs w:val="22"/>
          <w:lang w:val="fi-FI"/>
        </w:rPr>
        <w:t>Vammaisten henkilöiden oikeuksien neuvottelukunta</w:t>
      </w:r>
    </w:p>
    <w:sectPr w:rsidR="00DD3D50" w:rsidRPr="00532CDF" w:rsidSect="00C83653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endnote>
  <w:end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footnote>
  <w:foot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7B9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0057B9">
      <w:rPr>
        <w:noProof/>
      </w:rPr>
      <w:t>2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0057B9">
      <w:rPr>
        <w:noProof/>
      </w:rPr>
      <w:t>2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C72E35" w:rsidRDefault="000057B9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>
      <w:rPr>
        <w:color w:val="auto"/>
        <w:lang w:val="fi-FI"/>
      </w:rPr>
      <w:t>13.8</w:t>
    </w:r>
    <w:r w:rsidR="00C813A4">
      <w:rPr>
        <w:color w:val="auto"/>
        <w:lang w:val="fi-FI"/>
      </w:rPr>
      <w:t>.2021</w:t>
    </w:r>
  </w:p>
  <w:p w:rsidR="00210D2C" w:rsidRPr="00C72E35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C72E35">
      <w:rPr>
        <w:color w:val="auto"/>
        <w:lang w:val="fi-FI"/>
      </w:rPr>
      <w:tab/>
    </w:r>
    <w:r w:rsidR="00052C36" w:rsidRPr="00C72E35">
      <w:rPr>
        <w:color w:val="auto"/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78A"/>
    <w:multiLevelType w:val="hybridMultilevel"/>
    <w:tmpl w:val="04B26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057B9"/>
    <w:rsid w:val="0001250B"/>
    <w:rsid w:val="00052C36"/>
    <w:rsid w:val="00053BA8"/>
    <w:rsid w:val="00054D27"/>
    <w:rsid w:val="00065071"/>
    <w:rsid w:val="00081A7B"/>
    <w:rsid w:val="00090438"/>
    <w:rsid w:val="00091FFF"/>
    <w:rsid w:val="000C7B40"/>
    <w:rsid w:val="000E671A"/>
    <w:rsid w:val="000F3004"/>
    <w:rsid w:val="001018E4"/>
    <w:rsid w:val="001212FF"/>
    <w:rsid w:val="001213BE"/>
    <w:rsid w:val="00124AFD"/>
    <w:rsid w:val="00124FF3"/>
    <w:rsid w:val="001279E8"/>
    <w:rsid w:val="00135FFD"/>
    <w:rsid w:val="00136334"/>
    <w:rsid w:val="0014734B"/>
    <w:rsid w:val="001660A0"/>
    <w:rsid w:val="001665DB"/>
    <w:rsid w:val="001820BA"/>
    <w:rsid w:val="00186380"/>
    <w:rsid w:val="001A1058"/>
    <w:rsid w:val="001A77F8"/>
    <w:rsid w:val="001F03A4"/>
    <w:rsid w:val="001F6720"/>
    <w:rsid w:val="00210D2C"/>
    <w:rsid w:val="00241C15"/>
    <w:rsid w:val="00246F03"/>
    <w:rsid w:val="00254D16"/>
    <w:rsid w:val="00263ADB"/>
    <w:rsid w:val="00270750"/>
    <w:rsid w:val="00270DA1"/>
    <w:rsid w:val="00271E49"/>
    <w:rsid w:val="00290308"/>
    <w:rsid w:val="00292B98"/>
    <w:rsid w:val="002C4D23"/>
    <w:rsid w:val="002C5201"/>
    <w:rsid w:val="002D1BFE"/>
    <w:rsid w:val="002E47AC"/>
    <w:rsid w:val="00301475"/>
    <w:rsid w:val="00302F54"/>
    <w:rsid w:val="00304DD4"/>
    <w:rsid w:val="00324A82"/>
    <w:rsid w:val="00330927"/>
    <w:rsid w:val="00331719"/>
    <w:rsid w:val="003419B0"/>
    <w:rsid w:val="00371918"/>
    <w:rsid w:val="00380EB8"/>
    <w:rsid w:val="00386750"/>
    <w:rsid w:val="00387A7A"/>
    <w:rsid w:val="003F1760"/>
    <w:rsid w:val="003F7211"/>
    <w:rsid w:val="004012E6"/>
    <w:rsid w:val="004028E0"/>
    <w:rsid w:val="00403DCB"/>
    <w:rsid w:val="00415578"/>
    <w:rsid w:val="00432CCB"/>
    <w:rsid w:val="00441C26"/>
    <w:rsid w:val="00451AFF"/>
    <w:rsid w:val="0045296D"/>
    <w:rsid w:val="00456811"/>
    <w:rsid w:val="004A0B8C"/>
    <w:rsid w:val="004A14F8"/>
    <w:rsid w:val="004B5F86"/>
    <w:rsid w:val="004B7C45"/>
    <w:rsid w:val="004C002A"/>
    <w:rsid w:val="004D6C7A"/>
    <w:rsid w:val="00505C9E"/>
    <w:rsid w:val="00507962"/>
    <w:rsid w:val="00532CDF"/>
    <w:rsid w:val="005338AE"/>
    <w:rsid w:val="0053508D"/>
    <w:rsid w:val="00537C16"/>
    <w:rsid w:val="00540A12"/>
    <w:rsid w:val="00551D50"/>
    <w:rsid w:val="005522AB"/>
    <w:rsid w:val="005528BB"/>
    <w:rsid w:val="005A11D5"/>
    <w:rsid w:val="005A2601"/>
    <w:rsid w:val="005C5275"/>
    <w:rsid w:val="005E02E4"/>
    <w:rsid w:val="005E15AF"/>
    <w:rsid w:val="005E44F2"/>
    <w:rsid w:val="006316B6"/>
    <w:rsid w:val="006452B4"/>
    <w:rsid w:val="00696B53"/>
    <w:rsid w:val="006A5311"/>
    <w:rsid w:val="006C2362"/>
    <w:rsid w:val="006C314E"/>
    <w:rsid w:val="006D77F9"/>
    <w:rsid w:val="006E48B2"/>
    <w:rsid w:val="007054A1"/>
    <w:rsid w:val="00707577"/>
    <w:rsid w:val="00707B08"/>
    <w:rsid w:val="0072436D"/>
    <w:rsid w:val="007350DB"/>
    <w:rsid w:val="00786D05"/>
    <w:rsid w:val="007B3C70"/>
    <w:rsid w:val="007C3864"/>
    <w:rsid w:val="007C6E5D"/>
    <w:rsid w:val="007F61AF"/>
    <w:rsid w:val="00817C61"/>
    <w:rsid w:val="00823CC0"/>
    <w:rsid w:val="00843798"/>
    <w:rsid w:val="00845B58"/>
    <w:rsid w:val="0087776A"/>
    <w:rsid w:val="00896694"/>
    <w:rsid w:val="008A12D5"/>
    <w:rsid w:val="008A7EA2"/>
    <w:rsid w:val="008B517E"/>
    <w:rsid w:val="008C4F86"/>
    <w:rsid w:val="00910B25"/>
    <w:rsid w:val="0091335B"/>
    <w:rsid w:val="009144F6"/>
    <w:rsid w:val="009149EE"/>
    <w:rsid w:val="00931064"/>
    <w:rsid w:val="0093347A"/>
    <w:rsid w:val="009571AB"/>
    <w:rsid w:val="00983653"/>
    <w:rsid w:val="009841DC"/>
    <w:rsid w:val="009A767E"/>
    <w:rsid w:val="009B3F61"/>
    <w:rsid w:val="009B68F6"/>
    <w:rsid w:val="009C0C41"/>
    <w:rsid w:val="009C528B"/>
    <w:rsid w:val="009D10AC"/>
    <w:rsid w:val="009F1E0D"/>
    <w:rsid w:val="00A1125E"/>
    <w:rsid w:val="00A22136"/>
    <w:rsid w:val="00A24937"/>
    <w:rsid w:val="00A437B4"/>
    <w:rsid w:val="00A624A7"/>
    <w:rsid w:val="00AA767C"/>
    <w:rsid w:val="00AB14C8"/>
    <w:rsid w:val="00AC1747"/>
    <w:rsid w:val="00AD101F"/>
    <w:rsid w:val="00AE14DF"/>
    <w:rsid w:val="00B04541"/>
    <w:rsid w:val="00B157A8"/>
    <w:rsid w:val="00B23DED"/>
    <w:rsid w:val="00B3441A"/>
    <w:rsid w:val="00B563D7"/>
    <w:rsid w:val="00B66E3E"/>
    <w:rsid w:val="00B9738C"/>
    <w:rsid w:val="00BB7E05"/>
    <w:rsid w:val="00BC6AB3"/>
    <w:rsid w:val="00BC7D0C"/>
    <w:rsid w:val="00BF4ADF"/>
    <w:rsid w:val="00C12148"/>
    <w:rsid w:val="00C13D29"/>
    <w:rsid w:val="00C17156"/>
    <w:rsid w:val="00C173EA"/>
    <w:rsid w:val="00C17DB1"/>
    <w:rsid w:val="00C23EB3"/>
    <w:rsid w:val="00C268B7"/>
    <w:rsid w:val="00C359B8"/>
    <w:rsid w:val="00C359CD"/>
    <w:rsid w:val="00C53923"/>
    <w:rsid w:val="00C72E35"/>
    <w:rsid w:val="00C77461"/>
    <w:rsid w:val="00C813A4"/>
    <w:rsid w:val="00C83653"/>
    <w:rsid w:val="00C90130"/>
    <w:rsid w:val="00CA35AF"/>
    <w:rsid w:val="00CB2687"/>
    <w:rsid w:val="00CB3005"/>
    <w:rsid w:val="00CC3B70"/>
    <w:rsid w:val="00CD07DA"/>
    <w:rsid w:val="00CD3DD6"/>
    <w:rsid w:val="00D177F6"/>
    <w:rsid w:val="00D37899"/>
    <w:rsid w:val="00D50AB3"/>
    <w:rsid w:val="00D527E3"/>
    <w:rsid w:val="00D607A8"/>
    <w:rsid w:val="00D62B7E"/>
    <w:rsid w:val="00D702C0"/>
    <w:rsid w:val="00DA46F0"/>
    <w:rsid w:val="00DA79FF"/>
    <w:rsid w:val="00DC27B3"/>
    <w:rsid w:val="00DD3D50"/>
    <w:rsid w:val="00DF11C3"/>
    <w:rsid w:val="00E010F7"/>
    <w:rsid w:val="00E0446A"/>
    <w:rsid w:val="00E13907"/>
    <w:rsid w:val="00E21108"/>
    <w:rsid w:val="00E3311F"/>
    <w:rsid w:val="00E5630E"/>
    <w:rsid w:val="00E7485B"/>
    <w:rsid w:val="00E831D5"/>
    <w:rsid w:val="00E93F9C"/>
    <w:rsid w:val="00E9566E"/>
    <w:rsid w:val="00E97B37"/>
    <w:rsid w:val="00EC01CC"/>
    <w:rsid w:val="00F25C43"/>
    <w:rsid w:val="00F42DEA"/>
    <w:rsid w:val="00F435D2"/>
    <w:rsid w:val="00F4383D"/>
    <w:rsid w:val="00F519FD"/>
    <w:rsid w:val="00F625C8"/>
    <w:rsid w:val="00F827B0"/>
    <w:rsid w:val="00FB76B8"/>
    <w:rsid w:val="00FB7930"/>
    <w:rsid w:val="00FC57A3"/>
    <w:rsid w:val="00FD56EB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C026F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CB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B693-5AA4-4B47-BE70-1CECFD50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502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Alatalo Emmi (STM)</cp:lastModifiedBy>
  <cp:revision>4</cp:revision>
  <cp:lastPrinted>2018-03-02T06:56:00Z</cp:lastPrinted>
  <dcterms:created xsi:type="dcterms:W3CDTF">2021-04-12T09:32:00Z</dcterms:created>
  <dcterms:modified xsi:type="dcterms:W3CDTF">2022-01-03T08:52:00Z</dcterms:modified>
</cp:coreProperties>
</file>