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4A" w:rsidRDefault="005E484A" w:rsidP="0026102A">
      <w:pPr>
        <w:jc w:val="center"/>
        <w:rPr>
          <w:b/>
          <w:sz w:val="26"/>
          <w:szCs w:val="26"/>
        </w:rPr>
      </w:pPr>
      <w:bookmarkStart w:id="0" w:name="_GoBack"/>
      <w:bookmarkEnd w:id="0"/>
    </w:p>
    <w:p w:rsidR="005E484A" w:rsidRPr="005E484A" w:rsidRDefault="005E484A" w:rsidP="005E484A">
      <w:pPr>
        <w:tabs>
          <w:tab w:val="left" w:pos="240"/>
        </w:tabs>
        <w:rPr>
          <w:sz w:val="26"/>
          <w:szCs w:val="26"/>
        </w:rPr>
      </w:pPr>
      <w:r w:rsidRPr="005E484A">
        <w:rPr>
          <w:sz w:val="26"/>
          <w:szCs w:val="26"/>
        </w:rPr>
        <w:t>luonnos 17.5.2017</w:t>
      </w:r>
    </w:p>
    <w:p w:rsidR="005E484A" w:rsidRDefault="005E484A" w:rsidP="0026102A">
      <w:pPr>
        <w:jc w:val="center"/>
        <w:rPr>
          <w:b/>
          <w:sz w:val="26"/>
          <w:szCs w:val="26"/>
        </w:rPr>
      </w:pPr>
    </w:p>
    <w:p w:rsidR="005E484A" w:rsidRDefault="005E484A" w:rsidP="0026102A">
      <w:pPr>
        <w:jc w:val="center"/>
        <w:rPr>
          <w:b/>
          <w:sz w:val="26"/>
          <w:szCs w:val="26"/>
        </w:rPr>
      </w:pPr>
    </w:p>
    <w:p w:rsidR="00175328" w:rsidRDefault="00175328" w:rsidP="0026102A">
      <w:pPr>
        <w:jc w:val="center"/>
        <w:rPr>
          <w:b/>
          <w:sz w:val="26"/>
          <w:szCs w:val="26"/>
        </w:rPr>
      </w:pPr>
    </w:p>
    <w:p w:rsidR="0026102A" w:rsidRPr="00780D61" w:rsidRDefault="0026102A" w:rsidP="0026102A">
      <w:pPr>
        <w:jc w:val="center"/>
        <w:rPr>
          <w:b/>
          <w:sz w:val="26"/>
          <w:szCs w:val="26"/>
        </w:rPr>
      </w:pPr>
      <w:r w:rsidRPr="00780D61">
        <w:rPr>
          <w:b/>
          <w:sz w:val="26"/>
          <w:szCs w:val="26"/>
        </w:rPr>
        <w:t>Laki</w:t>
      </w:r>
    </w:p>
    <w:p w:rsidR="002D2AFB" w:rsidRDefault="002D2AFB" w:rsidP="0026102A">
      <w:pPr>
        <w:jc w:val="center"/>
        <w:rPr>
          <w:b/>
        </w:rPr>
      </w:pPr>
    </w:p>
    <w:p w:rsidR="0026102A" w:rsidRDefault="0026102A" w:rsidP="0026102A">
      <w:pPr>
        <w:jc w:val="center"/>
        <w:rPr>
          <w:b/>
        </w:rPr>
      </w:pPr>
      <w:r>
        <w:rPr>
          <w:b/>
        </w:rPr>
        <w:t>sosiaalihuoltolain muuttamisesta</w:t>
      </w:r>
    </w:p>
    <w:p w:rsidR="0026102A" w:rsidRDefault="0026102A" w:rsidP="0026102A"/>
    <w:p w:rsidR="0026102A" w:rsidRDefault="0026102A" w:rsidP="0026102A">
      <w:r>
        <w:t>Eduskunnan päätöksen mukaisesti</w:t>
      </w:r>
    </w:p>
    <w:p w:rsidR="0026102A" w:rsidRPr="0026102A" w:rsidRDefault="0026102A" w:rsidP="0026102A">
      <w:r>
        <w:rPr>
          <w:i/>
        </w:rPr>
        <w:t>muutetaan</w:t>
      </w:r>
      <w:r>
        <w:t xml:space="preserve"> sosiaalihuoltolain (1301/2014) 36</w:t>
      </w:r>
      <w:r w:rsidR="00087721">
        <w:t xml:space="preserve">, 39 ja </w:t>
      </w:r>
      <w:r>
        <w:t>45 §</w:t>
      </w:r>
      <w:r w:rsidR="00087721">
        <w:t>,</w:t>
      </w:r>
      <w:r w:rsidR="00F87D2E">
        <w:t xml:space="preserve"> </w:t>
      </w:r>
      <w:r w:rsidR="00F57E03">
        <w:t>sellaisena kuin niistä on</w:t>
      </w:r>
      <w:r w:rsidR="00307A31">
        <w:t xml:space="preserve"> 3</w:t>
      </w:r>
      <w:r w:rsidR="00F57E03">
        <w:t>6 §</w:t>
      </w:r>
      <w:r w:rsidR="00F87D2E">
        <w:t xml:space="preserve"> </w:t>
      </w:r>
      <w:r w:rsidR="0080344E">
        <w:t xml:space="preserve">osaksi </w:t>
      </w:r>
      <w:r w:rsidR="00307A31">
        <w:t xml:space="preserve">laissa </w:t>
      </w:r>
      <w:r w:rsidR="00F57E03">
        <w:t>292/2016,</w:t>
      </w:r>
      <w:r w:rsidR="00307A31">
        <w:t xml:space="preserve"> </w:t>
      </w:r>
      <w:r>
        <w:t>seuraavasti:</w:t>
      </w:r>
    </w:p>
    <w:p w:rsidR="0026102A" w:rsidRDefault="0026102A" w:rsidP="0026102A">
      <w:pPr>
        <w:jc w:val="both"/>
      </w:pPr>
    </w:p>
    <w:p w:rsidR="00175328" w:rsidRDefault="00175328" w:rsidP="0026102A">
      <w:pPr>
        <w:jc w:val="both"/>
      </w:pPr>
    </w:p>
    <w:p w:rsidR="0026102A" w:rsidRPr="00355BEE" w:rsidRDefault="0026102A" w:rsidP="0026102A">
      <w:pPr>
        <w:jc w:val="center"/>
        <w:rPr>
          <w:i/>
        </w:rPr>
      </w:pPr>
      <w:r w:rsidRPr="00355BEE">
        <w:rPr>
          <w:i/>
        </w:rPr>
        <w:t>36 §</w:t>
      </w:r>
    </w:p>
    <w:p w:rsidR="0026102A" w:rsidRPr="00355BEE" w:rsidRDefault="0026102A" w:rsidP="0026102A">
      <w:pPr>
        <w:jc w:val="center"/>
        <w:rPr>
          <w:i/>
        </w:rPr>
      </w:pPr>
      <w:r w:rsidRPr="00355BEE">
        <w:rPr>
          <w:i/>
        </w:rPr>
        <w:t>Palvelutarpeen arviointi</w:t>
      </w:r>
    </w:p>
    <w:p w:rsidR="0026102A" w:rsidRDefault="0026102A" w:rsidP="0026102A">
      <w:pPr>
        <w:ind w:firstLine="284"/>
        <w:jc w:val="both"/>
      </w:pPr>
    </w:p>
    <w:p w:rsidR="0026102A" w:rsidRDefault="0026102A" w:rsidP="0026102A">
      <w:pPr>
        <w:ind w:firstLine="284"/>
        <w:jc w:val="both"/>
      </w:pPr>
      <w:r>
        <w:t>Kun kunnallisen sosiaalihuollon palveluksessa oleva on tehtävässään saanut tietää sosiaalihuollon tarpeessa olevasta henkilöstä, hänen on huolehdittava, että henkilön kiireellisen avun tarve arvioidaan välittömästi. Lisäksi henkilöllä on oikeus saada palvelutarpeen arviointi, jollei arvioinnin tekeminen ole ilmeisen tarpeetonta.</w:t>
      </w:r>
    </w:p>
    <w:p w:rsidR="0026102A" w:rsidRDefault="0026102A" w:rsidP="0026102A">
      <w:pPr>
        <w:ind w:firstLine="284"/>
        <w:jc w:val="both"/>
      </w:pPr>
      <w:r>
        <w:t>Palvelutarpeen arviointi on aloitettava viipymättä ja saatettava loppuun ilman aiheetonta viivytystä. Arvioinnin tekeminen on aloitettava viimeistään seitsemäntenä arkipäivänä siitä, kun asiakas, asiakkaan omainen tai läheinen tai hänen laillinen edustajansa on ottanut yhteyttä sosiaalipalveluista vastaavaan kunnalliseen viranomaiseen palvelujen saamiseksi, jos:</w:t>
      </w:r>
    </w:p>
    <w:p w:rsidR="0026102A" w:rsidRDefault="0026102A" w:rsidP="0026102A">
      <w:pPr>
        <w:ind w:firstLine="284"/>
        <w:jc w:val="both"/>
      </w:pPr>
      <w:r>
        <w:t>1) henkilö on yli 75-vuotias;</w:t>
      </w:r>
    </w:p>
    <w:p w:rsidR="0026102A" w:rsidRPr="00617F8E" w:rsidRDefault="0026102A" w:rsidP="0026102A">
      <w:pPr>
        <w:ind w:firstLine="284"/>
        <w:jc w:val="both"/>
        <w:rPr>
          <w:color w:val="FF0000"/>
        </w:rPr>
      </w:pPr>
      <w:r>
        <w:t>2) henkilö saa vammaisetuuksista annetun lain (570/2007) 9 §:n 3 momentin 3 kohdan mukaista ylintä hoitotukea</w:t>
      </w:r>
      <w:r>
        <w:rPr>
          <w:color w:val="FF0000"/>
        </w:rPr>
        <w:t>;</w:t>
      </w:r>
    </w:p>
    <w:p w:rsidR="005E484A" w:rsidRDefault="0026102A" w:rsidP="0026102A">
      <w:pPr>
        <w:ind w:firstLine="284"/>
        <w:jc w:val="both"/>
        <w:rPr>
          <w:i/>
          <w:color w:val="FF0000"/>
        </w:rPr>
      </w:pPr>
      <w:r w:rsidRPr="005E484A">
        <w:rPr>
          <w:i/>
          <w:color w:val="FF0000"/>
        </w:rPr>
        <w:t xml:space="preserve">3) henkilö on </w:t>
      </w:r>
      <w:r w:rsidR="00F87D2E" w:rsidRPr="005E484A">
        <w:rPr>
          <w:i/>
          <w:color w:val="FF0000"/>
        </w:rPr>
        <w:t>vammaisuuden perusteella järjestettävistä erityispalveluista annetussa laissa</w:t>
      </w:r>
    </w:p>
    <w:p w:rsidR="0026102A" w:rsidRPr="005E484A" w:rsidRDefault="00F87D2E" w:rsidP="0026102A">
      <w:pPr>
        <w:ind w:firstLine="284"/>
        <w:jc w:val="both"/>
        <w:rPr>
          <w:i/>
          <w:color w:val="FF0000"/>
        </w:rPr>
      </w:pPr>
      <w:r w:rsidRPr="005E484A">
        <w:rPr>
          <w:i/>
          <w:color w:val="FF0000"/>
        </w:rPr>
        <w:t xml:space="preserve">( </w:t>
      </w:r>
      <w:r w:rsidR="005E484A">
        <w:rPr>
          <w:i/>
          <w:color w:val="FF0000"/>
        </w:rPr>
        <w:t xml:space="preserve">  </w:t>
      </w:r>
      <w:r w:rsidRPr="005E484A">
        <w:rPr>
          <w:i/>
          <w:color w:val="FF0000"/>
        </w:rPr>
        <w:t xml:space="preserve"> </w:t>
      </w:r>
      <w:r w:rsidR="005E484A">
        <w:rPr>
          <w:i/>
          <w:color w:val="FF0000"/>
        </w:rPr>
        <w:t xml:space="preserve"> </w:t>
      </w:r>
      <w:r w:rsidRPr="005E484A">
        <w:rPr>
          <w:i/>
          <w:color w:val="FF0000"/>
        </w:rPr>
        <w:t>/</w:t>
      </w:r>
      <w:r w:rsidR="005E484A">
        <w:rPr>
          <w:i/>
          <w:color w:val="FF0000"/>
        </w:rPr>
        <w:t xml:space="preserve">    </w:t>
      </w:r>
      <w:r w:rsidRPr="005E484A">
        <w:rPr>
          <w:i/>
          <w:color w:val="FF0000"/>
        </w:rPr>
        <w:t xml:space="preserve"> </w:t>
      </w:r>
      <w:r w:rsidR="005E484A">
        <w:rPr>
          <w:i/>
          <w:color w:val="FF0000"/>
        </w:rPr>
        <w:t xml:space="preserve">) </w:t>
      </w:r>
      <w:r w:rsidR="0026102A" w:rsidRPr="005E484A">
        <w:rPr>
          <w:i/>
          <w:color w:val="FF0000"/>
        </w:rPr>
        <w:t>tarkoitettu vammainen henkilö.</w:t>
      </w:r>
    </w:p>
    <w:p w:rsidR="0026102A" w:rsidRDefault="0026102A" w:rsidP="0026102A">
      <w:pPr>
        <w:ind w:firstLine="284"/>
        <w:jc w:val="both"/>
      </w:pPr>
      <w:r>
        <w:t>Erityistä tukea tarvitsevan lapsen palvelutarpeen arviointi on aloitettava viimeistään seitsemäntenä arkipäivänä asian vireille tulosta ja arvioinnin on valmistuttava viimeistään kolmen kuukauden kuluessa vireille tulosta.</w:t>
      </w:r>
    </w:p>
    <w:p w:rsidR="0026102A" w:rsidRPr="005E484A" w:rsidRDefault="0026102A" w:rsidP="0026102A">
      <w:pPr>
        <w:ind w:firstLine="284"/>
        <w:jc w:val="both"/>
        <w:rPr>
          <w:i/>
        </w:rPr>
      </w:pPr>
      <w:r>
        <w:t>Arviointi tehdään asiakkaan elämäntilanteen edellyttämässä laajuudessa yhteistyössä asiakkaan ja tarvittaessa hänen omaisensa ja läheisensä sekä muiden toimijoiden kanssa. Arviointia tehtäessä asiakkaalle on selvitettävä hänen yleis- ja erityislainsäädäntöön perustuvat oikeutensa ja velvollisuutensa sekä erilaiset vaihtoehdot palvelujen toteuttamisessa ja niiden vaikutukset samoin kuin muut seikat, joilla on merkitystä hänen asiassaan. Selvitys on annettava siten, että asiakas riittävästi ymmärtää sen sisällön ja merkityksen.</w:t>
      </w:r>
      <w:r w:rsidRPr="009054A0">
        <w:rPr>
          <w:color w:val="FF0000"/>
        </w:rPr>
        <w:t xml:space="preserve"> </w:t>
      </w:r>
      <w:r w:rsidRPr="005E484A">
        <w:rPr>
          <w:i/>
          <w:color w:val="FF0000"/>
        </w:rPr>
        <w:t>Kun arvioidaan henkilön toimintakykyä ja palvelutarvetta erilaisissa toimintaympäristöissä, on otettava huomioon henkilön terveydentila, elämäntilanne ja elinolosuhteet sekä niissä tapahtuvat muutokset.</w:t>
      </w:r>
    </w:p>
    <w:p w:rsidR="0026102A" w:rsidRDefault="0026102A" w:rsidP="0026102A">
      <w:pPr>
        <w:ind w:firstLine="284"/>
        <w:jc w:val="both"/>
      </w:pPr>
      <w:r>
        <w:t xml:space="preserve">Arviointia tehtäessä on kunnioitettava asiakkaan itsemääräämisoikeutta ja otettava huomioon hänen toiveensa, mielipiteensä ja yksilölliset tarpeensa. Erityistä huomiota on kiinnitettävä lasten ja nuorten sekä </w:t>
      </w:r>
      <w:r w:rsidRPr="005E484A">
        <w:rPr>
          <w:i/>
          <w:color w:val="FF0000"/>
        </w:rPr>
        <w:t>vammaisten ja</w:t>
      </w:r>
      <w:r>
        <w:rPr>
          <w:color w:val="FF0000"/>
        </w:rPr>
        <w:t xml:space="preserve"> </w:t>
      </w:r>
      <w:r>
        <w:t xml:space="preserve">erityistä tukea tarvitsevien henkilöiden itsemääräämisoikeuden kunnioittamiseen. Ikääntyneen väestön palvelutarpeen selvitystä tehtäessä on lisäksi noudatettava, mitä vanhuspalvelulaissa säädetään. </w:t>
      </w:r>
      <w:r w:rsidRPr="005E484A">
        <w:rPr>
          <w:i/>
          <w:color w:val="FF0000"/>
        </w:rPr>
        <w:t>Vammaisen henkilön palvelutar</w:t>
      </w:r>
      <w:r w:rsidR="00F87D2E" w:rsidRPr="005E484A">
        <w:rPr>
          <w:i/>
          <w:color w:val="FF0000"/>
        </w:rPr>
        <w:t xml:space="preserve">vetta </w:t>
      </w:r>
      <w:r w:rsidRPr="005E484A">
        <w:rPr>
          <w:i/>
          <w:color w:val="FF0000"/>
        </w:rPr>
        <w:t>arvio</w:t>
      </w:r>
      <w:r w:rsidR="00F87D2E" w:rsidRPr="005E484A">
        <w:rPr>
          <w:i/>
          <w:color w:val="FF0000"/>
        </w:rPr>
        <w:t xml:space="preserve">itaessa </w:t>
      </w:r>
      <w:r w:rsidRPr="005E484A">
        <w:rPr>
          <w:i/>
          <w:color w:val="FF0000"/>
        </w:rPr>
        <w:t>on lisäksi noudatettava, mitä</w:t>
      </w:r>
      <w:r w:rsidR="00F87D2E" w:rsidRPr="005E484A">
        <w:rPr>
          <w:i/>
          <w:color w:val="FF0000"/>
        </w:rPr>
        <w:t xml:space="preserve"> vammaisuuden perusteella järjestettävistä erityispalveluista annetussa laissa</w:t>
      </w:r>
      <w:r w:rsidRPr="005E484A">
        <w:rPr>
          <w:i/>
          <w:color w:val="FF0000"/>
        </w:rPr>
        <w:t xml:space="preserve"> säädetään.</w:t>
      </w:r>
      <w:r w:rsidRPr="005E484A">
        <w:t xml:space="preserve"> Lastensuojelutarpeen selvittämisestä palvelutarpeen arvioinnin yhteydessä säädetään </w:t>
      </w:r>
      <w:r>
        <w:t>lastensuojelulaissa.</w:t>
      </w:r>
      <w:r w:rsidRPr="00716618">
        <w:t xml:space="preserve"> </w:t>
      </w:r>
      <w:r>
        <w:t>Palvelutarpeen arvioinnista vastaa palvelutarpeen arvioimisen kannalta tarkoituksenmukainen sosiaalihuollon ammattihenkilöistä annetun lain (817/2015) 3 §:ssä tarkoitettu sosiaalihuollon ammattihenkilö, jollei muualla laissa toisin säädetä. Erityistä tukea tarvitsevien lasten ja muiden erityistä tukea tarvitsevien henkilöiden palvelutarpeen arvioinnin tekemisestä vastaa virkasuhteessa oleva sosiaalityöntekijä.</w:t>
      </w:r>
    </w:p>
    <w:p w:rsidR="0026102A" w:rsidRDefault="0026102A" w:rsidP="0026102A">
      <w:pPr>
        <w:ind w:firstLine="284"/>
        <w:jc w:val="both"/>
      </w:pPr>
    </w:p>
    <w:p w:rsidR="001520FC" w:rsidRDefault="001520FC" w:rsidP="0026102A">
      <w:pPr>
        <w:ind w:firstLine="284"/>
        <w:jc w:val="both"/>
      </w:pPr>
    </w:p>
    <w:p w:rsidR="0026102A" w:rsidRPr="000655F0" w:rsidRDefault="0026102A" w:rsidP="0026102A">
      <w:pPr>
        <w:jc w:val="center"/>
        <w:rPr>
          <w:i/>
        </w:rPr>
      </w:pPr>
      <w:r w:rsidRPr="000655F0">
        <w:rPr>
          <w:i/>
        </w:rPr>
        <w:t>39 §</w:t>
      </w:r>
    </w:p>
    <w:p w:rsidR="0026102A" w:rsidRPr="000655F0" w:rsidRDefault="0026102A" w:rsidP="0026102A">
      <w:pPr>
        <w:jc w:val="center"/>
        <w:rPr>
          <w:i/>
        </w:rPr>
      </w:pPr>
      <w:r w:rsidRPr="000655F0">
        <w:rPr>
          <w:i/>
        </w:rPr>
        <w:t>Asiakassuunnitelma</w:t>
      </w:r>
    </w:p>
    <w:p w:rsidR="0026102A" w:rsidRDefault="0026102A" w:rsidP="0026102A">
      <w:pPr>
        <w:jc w:val="both"/>
      </w:pPr>
    </w:p>
    <w:p w:rsidR="0026102A" w:rsidRDefault="0026102A" w:rsidP="0026102A">
      <w:pPr>
        <w:ind w:firstLine="284"/>
        <w:jc w:val="both"/>
      </w:pPr>
      <w:r>
        <w:t>Palvelutarpeen arviointia on täydennettävä asiakkaalle laadittavalla asiakassuunnitelmalla tai muulla vastaavalla suunnitelmalla, ellei suunnitelman laatiminen ole ilmeisen tarpeetonta. Suunnitelma on laadittava, ellei siihen ole ilmeistä estettä, yhdessä asiakkaan kanssa siten kuin 36 §:n 4 ja 5 momentissa säädetään.</w:t>
      </w:r>
    </w:p>
    <w:p w:rsidR="0026102A" w:rsidRDefault="0026102A" w:rsidP="0026102A">
      <w:pPr>
        <w:ind w:firstLine="284"/>
        <w:jc w:val="both"/>
      </w:pPr>
      <w:r>
        <w:t>Asiakassuunnitelma sisältää asiakkaan palvelutarpeen edellyttämässä laajuudessa:</w:t>
      </w:r>
    </w:p>
    <w:p w:rsidR="0026102A" w:rsidRDefault="0026102A" w:rsidP="0026102A">
      <w:pPr>
        <w:ind w:firstLine="284"/>
        <w:jc w:val="both"/>
      </w:pPr>
      <w:r>
        <w:t>1) asiakkaan arvion ja ammatillisen arvion tuen tarpeesta;</w:t>
      </w:r>
    </w:p>
    <w:p w:rsidR="0026102A" w:rsidRDefault="0026102A" w:rsidP="0026102A">
      <w:pPr>
        <w:ind w:firstLine="284"/>
        <w:jc w:val="both"/>
      </w:pPr>
      <w:r>
        <w:t>2) asiakkaan arvion ja ammatillisen arvion tarvittavista palveluista ja toimenpiteistä;</w:t>
      </w:r>
    </w:p>
    <w:p w:rsidR="0026102A" w:rsidRDefault="0026102A" w:rsidP="0026102A">
      <w:pPr>
        <w:ind w:firstLine="284"/>
        <w:jc w:val="both"/>
      </w:pPr>
      <w:r>
        <w:t>3) omatyöntekijän tai muun asiakkaan palveluista vastaavan työntekijän arvio asiakkaan terveyden tai kehityksen kannalta välttämättömistä sosiaalipalveluista sekä niiden alkamisajankohdasta ja kestosta;</w:t>
      </w:r>
    </w:p>
    <w:p w:rsidR="0026102A" w:rsidRDefault="0026102A" w:rsidP="0026102A">
      <w:pPr>
        <w:ind w:firstLine="284"/>
        <w:jc w:val="both"/>
      </w:pPr>
      <w:r>
        <w:t>4) tiedot siitä kuinka usein asiakas ja omatyöntekijä tai muu asiakkaan palveluista vastaava työntekijä tulevat tapaamaan;</w:t>
      </w:r>
    </w:p>
    <w:p w:rsidR="0026102A" w:rsidRDefault="0026102A" w:rsidP="0026102A">
      <w:pPr>
        <w:ind w:firstLine="284"/>
        <w:jc w:val="both"/>
      </w:pPr>
      <w:r>
        <w:t>5) asiakkaan ja työntekijän arvion asiakkaan vahvuuksista ja voimavaroista;</w:t>
      </w:r>
    </w:p>
    <w:p w:rsidR="0026102A" w:rsidRDefault="0026102A" w:rsidP="0026102A">
      <w:pPr>
        <w:ind w:firstLine="284"/>
        <w:jc w:val="both"/>
      </w:pPr>
      <w:r>
        <w:t>6) asiakkaan ja työntekijän yhdessä asettamat tavoitteet, joihin sosiaalihuollon avulla pyritään;</w:t>
      </w:r>
    </w:p>
    <w:p w:rsidR="0026102A" w:rsidRDefault="0026102A" w:rsidP="0026102A">
      <w:pPr>
        <w:ind w:firstLine="284"/>
        <w:jc w:val="both"/>
      </w:pPr>
      <w:r>
        <w:t>7) arvion asiakkuuden kestosta;</w:t>
      </w:r>
    </w:p>
    <w:p w:rsidR="0026102A" w:rsidRDefault="0026102A" w:rsidP="0026102A">
      <w:pPr>
        <w:ind w:firstLine="284"/>
        <w:jc w:val="both"/>
      </w:pPr>
      <w:r>
        <w:t>8) tiedot eri alojen yhteistyötahoista, jotka osallistuvat asiakkaan tarpeisiin vastaamiseen ja vastuiden jakautuminen niiden kesken;</w:t>
      </w:r>
    </w:p>
    <w:p w:rsidR="0026102A" w:rsidRDefault="0026102A" w:rsidP="0026102A">
      <w:pPr>
        <w:ind w:firstLine="284"/>
        <w:jc w:val="both"/>
        <w:rPr>
          <w:color w:val="FF0000"/>
        </w:rPr>
      </w:pPr>
      <w:r>
        <w:lastRenderedPageBreak/>
        <w:t>9) suunnitelman toteutumisen seurantaa, tavoitteiden saavuttamista ja tarpeiden uudelleen arviointia koskevat tiedot</w:t>
      </w:r>
      <w:r w:rsidR="00F87D2E">
        <w:rPr>
          <w:color w:val="FF0000"/>
        </w:rPr>
        <w:t>;</w:t>
      </w:r>
    </w:p>
    <w:p w:rsidR="0026102A" w:rsidRPr="005E484A" w:rsidRDefault="0026102A" w:rsidP="0026102A">
      <w:pPr>
        <w:ind w:firstLine="284"/>
        <w:jc w:val="both"/>
        <w:rPr>
          <w:i/>
        </w:rPr>
      </w:pPr>
      <w:r w:rsidRPr="005E484A">
        <w:rPr>
          <w:i/>
          <w:color w:val="FF0000"/>
        </w:rPr>
        <w:t>10) selvityksen henkilön elämäntilanteen ja toimintaympäristön vaikutuksesta toimintakykyyn</w:t>
      </w:r>
      <w:r w:rsidRPr="005E484A">
        <w:rPr>
          <w:i/>
        </w:rPr>
        <w:t>.</w:t>
      </w:r>
    </w:p>
    <w:p w:rsidR="0026102A" w:rsidRDefault="0026102A" w:rsidP="0026102A">
      <w:pPr>
        <w:ind w:firstLine="284"/>
        <w:jc w:val="both"/>
      </w:pPr>
      <w:r>
        <w:t>Asiakassuunnitelma on tarkistettava tarvittaessa. Suunnitelman sisältö on sovitettava yhteen henkilön tarvitsemien muiden hallinnonalojen palvelujen ja tukitoimien kanssa. Velvollisuudesta suunnitelman laatimiseen sekä suunnitelman sisällöstä ja asiaan osallisista on lisäksi voimassa, mitä niistä erikseen säädetään. Sen estämättä, mitä muualla laissa säädetään, voidaan asiakkaan suostumuksella laatia sosiaalihuollon ja muiden hallinnonalojen palveluja ja tukitoimia koskeva yhteinen suunnitelma, jossa on suunnitelman laatimiseen ja käyttöön nähden tarpeellisia tietoja. Yhteisen suunnitelman laatimisesta ilman asiakkaan suostumusta säädetään erikseen.</w:t>
      </w:r>
    </w:p>
    <w:p w:rsidR="0026102A" w:rsidRDefault="0026102A" w:rsidP="0026102A">
      <w:pPr>
        <w:ind w:firstLine="284"/>
        <w:jc w:val="both"/>
      </w:pPr>
      <w:r>
        <w:t>Jos asiakkaan tukena toimii omaisia tai muita läheisiä henkilöitä, laaditaan heidän tukemiseensa liittyvä suunnitelma tarvittaessa erikseen.</w:t>
      </w:r>
    </w:p>
    <w:p w:rsidR="0026102A" w:rsidRDefault="0026102A" w:rsidP="0026102A">
      <w:pPr>
        <w:ind w:firstLine="284"/>
        <w:jc w:val="both"/>
      </w:pPr>
    </w:p>
    <w:p w:rsidR="005E484A" w:rsidRDefault="005E484A" w:rsidP="0026102A">
      <w:pPr>
        <w:ind w:firstLine="284"/>
        <w:jc w:val="both"/>
      </w:pPr>
    </w:p>
    <w:p w:rsidR="0026102A" w:rsidRPr="0062157D" w:rsidRDefault="0026102A" w:rsidP="0026102A">
      <w:pPr>
        <w:ind w:firstLine="284"/>
        <w:jc w:val="center"/>
        <w:rPr>
          <w:i/>
        </w:rPr>
      </w:pPr>
      <w:r w:rsidRPr="0062157D">
        <w:rPr>
          <w:i/>
        </w:rPr>
        <w:t>45 §</w:t>
      </w:r>
    </w:p>
    <w:p w:rsidR="0026102A" w:rsidRPr="0062157D" w:rsidRDefault="0026102A" w:rsidP="0026102A">
      <w:pPr>
        <w:ind w:firstLine="284"/>
        <w:jc w:val="center"/>
        <w:rPr>
          <w:i/>
        </w:rPr>
      </w:pPr>
      <w:r w:rsidRPr="0062157D">
        <w:rPr>
          <w:i/>
        </w:rPr>
        <w:t>Sosiaalihuoltoa koskeva päätöksenteko ja toimeenpano</w:t>
      </w:r>
    </w:p>
    <w:p w:rsidR="0026102A" w:rsidRDefault="0026102A" w:rsidP="0026102A">
      <w:pPr>
        <w:ind w:firstLine="284"/>
        <w:jc w:val="both"/>
      </w:pPr>
    </w:p>
    <w:p w:rsidR="0026102A" w:rsidRDefault="0026102A" w:rsidP="0026102A">
      <w:pPr>
        <w:ind w:firstLine="284"/>
        <w:jc w:val="both"/>
      </w:pPr>
      <w:r>
        <w:t>Asiakkaalla on oikeus saada kirjallinen päätös sosiaalipalvelujen järjestämisestä. Kiireellisiä toimenpiteitä koskeva asia on käsiteltävä ja päätös tehtävä käytettävissä olevien tietojen perusteella viipymättä siten, ettei asiakkaan oikeus välttämättömään huolenpitoon ja toimeentuloon vaarannu. Muissa kuin kiireellisissä asioissa päätös on tehtävä ilman aiheetonta viivytystä sen jälkeen kun asia on tullut vireille.</w:t>
      </w:r>
    </w:p>
    <w:p w:rsidR="0026102A" w:rsidRDefault="0026102A" w:rsidP="0026102A">
      <w:pPr>
        <w:ind w:firstLine="284"/>
        <w:jc w:val="both"/>
      </w:pPr>
      <w:r>
        <w:t>Päätös on toimeenpantava kiireellisissä tapauksissa viipymättä ja muissa kuin kiireellisissä tapauksissa ilman aiheetonta viivytystä. Päätös on kuitenkin toimeenpantava viimeistään 3 kuukaudessa asian vireille</w:t>
      </w:r>
      <w:r w:rsidR="00144D7C">
        <w:t xml:space="preserve"> </w:t>
      </w:r>
      <w:r>
        <w:t>tulosta. Aika voi olla tätä pidempi, jos asian selvittäminen erityisestä syystä vaatii pidempää käsittelyaikaa tai toimeenpanon viivästymiselle on muu asiakkaan tarpeeseen liittyvä erityinen peruste.</w:t>
      </w:r>
    </w:p>
    <w:p w:rsidR="0026102A" w:rsidRPr="00355BEE" w:rsidRDefault="0026102A" w:rsidP="0026102A">
      <w:pPr>
        <w:ind w:firstLine="284"/>
        <w:jc w:val="both"/>
      </w:pPr>
      <w:r w:rsidRPr="005E484A">
        <w:rPr>
          <w:i/>
          <w:color w:val="FF0000"/>
        </w:rPr>
        <w:t xml:space="preserve">Jos asiakassuunnitelmaan kirjatusta sosiaalipalvelujen kokonaisuudesta poiketaan, </w:t>
      </w:r>
      <w:r w:rsidR="00F87D2E" w:rsidRPr="005E484A">
        <w:rPr>
          <w:i/>
          <w:color w:val="FF0000"/>
        </w:rPr>
        <w:t xml:space="preserve">se </w:t>
      </w:r>
      <w:r w:rsidRPr="005E484A">
        <w:rPr>
          <w:i/>
          <w:color w:val="FF0000"/>
        </w:rPr>
        <w:t>on  perusteltava päätöksessä.</w:t>
      </w:r>
      <w:r w:rsidRPr="00F66900">
        <w:rPr>
          <w:color w:val="FF0000"/>
        </w:rPr>
        <w:t xml:space="preserve"> </w:t>
      </w:r>
      <w:r>
        <w:t>Asian käsittelemisestä ja päätöksenteosta säädetään lisäksi hallintolaissa.</w:t>
      </w:r>
    </w:p>
    <w:p w:rsidR="0026102A" w:rsidRDefault="0026102A" w:rsidP="0026102A">
      <w:pPr>
        <w:rPr>
          <w:b/>
        </w:rPr>
      </w:pPr>
    </w:p>
    <w:p w:rsidR="00E85145" w:rsidRDefault="00E85145" w:rsidP="0026102A">
      <w:pPr>
        <w:rPr>
          <w:b/>
        </w:rPr>
      </w:pPr>
    </w:p>
    <w:sectPr w:rsidR="00E85145">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35" w:rsidRDefault="006F7935" w:rsidP="002D3E9E">
      <w:r>
        <w:separator/>
      </w:r>
    </w:p>
  </w:endnote>
  <w:endnote w:type="continuationSeparator" w:id="0">
    <w:p w:rsidR="006F7935" w:rsidRDefault="006F7935" w:rsidP="002D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35" w:rsidRDefault="006F7935" w:rsidP="002D3E9E">
      <w:r>
        <w:separator/>
      </w:r>
    </w:p>
  </w:footnote>
  <w:footnote w:type="continuationSeparator" w:id="0">
    <w:p w:rsidR="006F7935" w:rsidRDefault="006F7935" w:rsidP="002D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49893"/>
      <w:docPartObj>
        <w:docPartGallery w:val="Page Numbers (Top of Page)"/>
        <w:docPartUnique/>
      </w:docPartObj>
    </w:sdtPr>
    <w:sdtEndPr/>
    <w:sdtContent>
      <w:p w:rsidR="00175328" w:rsidRDefault="00175328">
        <w:pPr>
          <w:pStyle w:val="Yltunniste"/>
          <w:jc w:val="right"/>
        </w:pPr>
        <w:r>
          <w:fldChar w:fldCharType="begin"/>
        </w:r>
        <w:r>
          <w:instrText>PAGE   \* MERGEFORMAT</w:instrText>
        </w:r>
        <w:r>
          <w:fldChar w:fldCharType="separate"/>
        </w:r>
        <w:r w:rsidR="007056F7">
          <w:rPr>
            <w:noProof/>
          </w:rPr>
          <w:t>1</w:t>
        </w:r>
        <w:r>
          <w:fldChar w:fldCharType="end"/>
        </w:r>
      </w:p>
    </w:sdtContent>
  </w:sdt>
  <w:sdt>
    <w:sdtPr>
      <w:id w:val="-1767069648"/>
      <w:docPartObj>
        <w:docPartGallery w:val="Watermarks"/>
        <w:docPartUnique/>
      </w:docPartObj>
    </w:sdtPr>
    <w:sdtEndPr/>
    <w:sdtContent>
      <w:p w:rsidR="002D3E9E" w:rsidRDefault="007056F7">
        <w:pPr>
          <w:pStyle w:val="Yltunnis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2A"/>
    <w:rsid w:val="00087721"/>
    <w:rsid w:val="00144D7C"/>
    <w:rsid w:val="001520FC"/>
    <w:rsid w:val="00175328"/>
    <w:rsid w:val="0026102A"/>
    <w:rsid w:val="002D2AFB"/>
    <w:rsid w:val="002D3E9E"/>
    <w:rsid w:val="00307A31"/>
    <w:rsid w:val="00526771"/>
    <w:rsid w:val="005E484A"/>
    <w:rsid w:val="006C3E37"/>
    <w:rsid w:val="006F7935"/>
    <w:rsid w:val="007056F7"/>
    <w:rsid w:val="00737467"/>
    <w:rsid w:val="00780D61"/>
    <w:rsid w:val="0080344E"/>
    <w:rsid w:val="00B3409D"/>
    <w:rsid w:val="00B72220"/>
    <w:rsid w:val="00B969DB"/>
    <w:rsid w:val="00BB3DEB"/>
    <w:rsid w:val="00C8046E"/>
    <w:rsid w:val="00DB2A23"/>
    <w:rsid w:val="00E85145"/>
    <w:rsid w:val="00F068B1"/>
    <w:rsid w:val="00F07BED"/>
    <w:rsid w:val="00F57E03"/>
    <w:rsid w:val="00F87D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6102A"/>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26102A"/>
    <w:rPr>
      <w:sz w:val="16"/>
      <w:szCs w:val="16"/>
    </w:rPr>
  </w:style>
  <w:style w:type="paragraph" w:styleId="Kommentinteksti">
    <w:name w:val="annotation text"/>
    <w:basedOn w:val="Normaali"/>
    <w:link w:val="KommentintekstiChar"/>
    <w:uiPriority w:val="99"/>
    <w:semiHidden/>
    <w:unhideWhenUsed/>
    <w:rsid w:val="0026102A"/>
    <w:rPr>
      <w:sz w:val="20"/>
      <w:szCs w:val="20"/>
    </w:rPr>
  </w:style>
  <w:style w:type="character" w:customStyle="1" w:styleId="KommentintekstiChar">
    <w:name w:val="Kommentin teksti Char"/>
    <w:basedOn w:val="Kappaleenoletusfontti"/>
    <w:link w:val="Kommentinteksti"/>
    <w:uiPriority w:val="99"/>
    <w:semiHidden/>
    <w:rsid w:val="0026102A"/>
  </w:style>
  <w:style w:type="paragraph" w:styleId="Seliteteksti">
    <w:name w:val="Balloon Text"/>
    <w:basedOn w:val="Normaali"/>
    <w:link w:val="SelitetekstiChar"/>
    <w:uiPriority w:val="99"/>
    <w:semiHidden/>
    <w:unhideWhenUsed/>
    <w:rsid w:val="0026102A"/>
    <w:rPr>
      <w:rFonts w:ascii="Tahoma" w:hAnsi="Tahoma" w:cs="Tahoma"/>
      <w:sz w:val="16"/>
      <w:szCs w:val="16"/>
    </w:rPr>
  </w:style>
  <w:style w:type="character" w:customStyle="1" w:styleId="SelitetekstiChar">
    <w:name w:val="Seliteteksti Char"/>
    <w:basedOn w:val="Kappaleenoletusfontti"/>
    <w:link w:val="Seliteteksti"/>
    <w:uiPriority w:val="99"/>
    <w:semiHidden/>
    <w:rsid w:val="0026102A"/>
    <w:rPr>
      <w:rFonts w:ascii="Tahoma" w:hAnsi="Tahoma" w:cs="Tahoma"/>
      <w:sz w:val="16"/>
      <w:szCs w:val="16"/>
    </w:rPr>
  </w:style>
  <w:style w:type="paragraph" w:styleId="Yltunniste">
    <w:name w:val="header"/>
    <w:basedOn w:val="Normaali"/>
    <w:link w:val="YltunnisteChar"/>
    <w:uiPriority w:val="99"/>
    <w:unhideWhenUsed/>
    <w:rsid w:val="002D3E9E"/>
    <w:pPr>
      <w:tabs>
        <w:tab w:val="center" w:pos="4513"/>
        <w:tab w:val="right" w:pos="9026"/>
      </w:tabs>
    </w:pPr>
  </w:style>
  <w:style w:type="character" w:customStyle="1" w:styleId="YltunnisteChar">
    <w:name w:val="Ylätunniste Char"/>
    <w:basedOn w:val="Kappaleenoletusfontti"/>
    <w:link w:val="Yltunniste"/>
    <w:uiPriority w:val="99"/>
    <w:rsid w:val="002D3E9E"/>
    <w:rPr>
      <w:sz w:val="24"/>
      <w:szCs w:val="24"/>
    </w:rPr>
  </w:style>
  <w:style w:type="paragraph" w:styleId="Alatunniste">
    <w:name w:val="footer"/>
    <w:basedOn w:val="Normaali"/>
    <w:link w:val="AlatunnisteChar"/>
    <w:uiPriority w:val="99"/>
    <w:unhideWhenUsed/>
    <w:rsid w:val="002D3E9E"/>
    <w:pPr>
      <w:tabs>
        <w:tab w:val="center" w:pos="4513"/>
        <w:tab w:val="right" w:pos="9026"/>
      </w:tabs>
    </w:pPr>
  </w:style>
  <w:style w:type="character" w:customStyle="1" w:styleId="AlatunnisteChar">
    <w:name w:val="Alatunniste Char"/>
    <w:basedOn w:val="Kappaleenoletusfontti"/>
    <w:link w:val="Alatunniste"/>
    <w:uiPriority w:val="99"/>
    <w:rsid w:val="002D3E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6102A"/>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26102A"/>
    <w:rPr>
      <w:sz w:val="16"/>
      <w:szCs w:val="16"/>
    </w:rPr>
  </w:style>
  <w:style w:type="paragraph" w:styleId="Kommentinteksti">
    <w:name w:val="annotation text"/>
    <w:basedOn w:val="Normaali"/>
    <w:link w:val="KommentintekstiChar"/>
    <w:uiPriority w:val="99"/>
    <w:semiHidden/>
    <w:unhideWhenUsed/>
    <w:rsid w:val="0026102A"/>
    <w:rPr>
      <w:sz w:val="20"/>
      <w:szCs w:val="20"/>
    </w:rPr>
  </w:style>
  <w:style w:type="character" w:customStyle="1" w:styleId="KommentintekstiChar">
    <w:name w:val="Kommentin teksti Char"/>
    <w:basedOn w:val="Kappaleenoletusfontti"/>
    <w:link w:val="Kommentinteksti"/>
    <w:uiPriority w:val="99"/>
    <w:semiHidden/>
    <w:rsid w:val="0026102A"/>
  </w:style>
  <w:style w:type="paragraph" w:styleId="Seliteteksti">
    <w:name w:val="Balloon Text"/>
    <w:basedOn w:val="Normaali"/>
    <w:link w:val="SelitetekstiChar"/>
    <w:uiPriority w:val="99"/>
    <w:semiHidden/>
    <w:unhideWhenUsed/>
    <w:rsid w:val="0026102A"/>
    <w:rPr>
      <w:rFonts w:ascii="Tahoma" w:hAnsi="Tahoma" w:cs="Tahoma"/>
      <w:sz w:val="16"/>
      <w:szCs w:val="16"/>
    </w:rPr>
  </w:style>
  <w:style w:type="character" w:customStyle="1" w:styleId="SelitetekstiChar">
    <w:name w:val="Seliteteksti Char"/>
    <w:basedOn w:val="Kappaleenoletusfontti"/>
    <w:link w:val="Seliteteksti"/>
    <w:uiPriority w:val="99"/>
    <w:semiHidden/>
    <w:rsid w:val="0026102A"/>
    <w:rPr>
      <w:rFonts w:ascii="Tahoma" w:hAnsi="Tahoma" w:cs="Tahoma"/>
      <w:sz w:val="16"/>
      <w:szCs w:val="16"/>
    </w:rPr>
  </w:style>
  <w:style w:type="paragraph" w:styleId="Yltunniste">
    <w:name w:val="header"/>
    <w:basedOn w:val="Normaali"/>
    <w:link w:val="YltunnisteChar"/>
    <w:uiPriority w:val="99"/>
    <w:unhideWhenUsed/>
    <w:rsid w:val="002D3E9E"/>
    <w:pPr>
      <w:tabs>
        <w:tab w:val="center" w:pos="4513"/>
        <w:tab w:val="right" w:pos="9026"/>
      </w:tabs>
    </w:pPr>
  </w:style>
  <w:style w:type="character" w:customStyle="1" w:styleId="YltunnisteChar">
    <w:name w:val="Ylätunniste Char"/>
    <w:basedOn w:val="Kappaleenoletusfontti"/>
    <w:link w:val="Yltunniste"/>
    <w:uiPriority w:val="99"/>
    <w:rsid w:val="002D3E9E"/>
    <w:rPr>
      <w:sz w:val="24"/>
      <w:szCs w:val="24"/>
    </w:rPr>
  </w:style>
  <w:style w:type="paragraph" w:styleId="Alatunniste">
    <w:name w:val="footer"/>
    <w:basedOn w:val="Normaali"/>
    <w:link w:val="AlatunnisteChar"/>
    <w:uiPriority w:val="99"/>
    <w:unhideWhenUsed/>
    <w:rsid w:val="002D3E9E"/>
    <w:pPr>
      <w:tabs>
        <w:tab w:val="center" w:pos="4513"/>
        <w:tab w:val="right" w:pos="9026"/>
      </w:tabs>
    </w:pPr>
  </w:style>
  <w:style w:type="character" w:customStyle="1" w:styleId="AlatunnisteChar">
    <w:name w:val="Alatunniste Char"/>
    <w:basedOn w:val="Kappaleenoletusfontti"/>
    <w:link w:val="Alatunniste"/>
    <w:uiPriority w:val="99"/>
    <w:rsid w:val="002D3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5912</Characters>
  <Application>Microsoft Office Word</Application>
  <DocSecurity>4</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Porko Maria STM</dc:creator>
  <cp:lastModifiedBy>Hoffrén Tea STM</cp:lastModifiedBy>
  <cp:revision>2</cp:revision>
  <dcterms:created xsi:type="dcterms:W3CDTF">2017-05-24T05:20:00Z</dcterms:created>
  <dcterms:modified xsi:type="dcterms:W3CDTF">2017-05-24T05:20:00Z</dcterms:modified>
  <cp:contentStatus>Valmis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-570702691</vt:i4>
  </property>
  <property fmtid="{D5CDD505-2E9C-101B-9397-08002B2CF9AE}" pid="3" name="_NewReviewCycle">
    <vt:lpwstr/>
  </property>
  <property fmtid="{D5CDD505-2E9C-101B-9397-08002B2CF9AE}" pid="4" name="_EmailSubject">
    <vt:lpwstr>valas wordit</vt:lpwstr>
  </property>
  <property fmtid="{D5CDD505-2E9C-101B-9397-08002B2CF9AE}" pid="5" name="_AuthorEmail">
    <vt:lpwstr>jaana.huhta@stm.fi</vt:lpwstr>
  </property>
  <property fmtid="{D5CDD505-2E9C-101B-9397-08002B2CF9AE}" pid="6" name="_AuthorEmailDisplayName">
    <vt:lpwstr>Huhta Jaana (STM)</vt:lpwstr>
  </property>
  <property fmtid="{D5CDD505-2E9C-101B-9397-08002B2CF9AE}" pid="7" name="_PreviousAdHocReviewCycleID">
    <vt:i4>1480040205</vt:i4>
  </property>
  <property fmtid="{D5CDD505-2E9C-101B-9397-08002B2CF9AE}" pid="8" name="_ReviewingToolsShownOnce">
    <vt:lpwstr/>
  </property>
  <property fmtid="{D5CDD505-2E9C-101B-9397-08002B2CF9AE}" pid="9" name="_MarkAsFinal">
    <vt:bool>true</vt:bool>
  </property>
</Properties>
</file>